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EF6" w:rsidRPr="00D92476" w:rsidRDefault="00B44EF6" w:rsidP="00FE6660">
      <w:pPr>
        <w:ind w:left="1416" w:hanging="1416"/>
      </w:pPr>
    </w:p>
    <w:p w:rsidR="00B44EF6" w:rsidRPr="00D92476" w:rsidRDefault="00B44EF6" w:rsidP="00B44EF6"/>
    <w:p w:rsidR="00B44EF6" w:rsidRPr="00D92476" w:rsidRDefault="00B44EF6" w:rsidP="00B44EF6">
      <w:pPr>
        <w:spacing w:before="184"/>
        <w:ind w:left="564" w:right="255"/>
        <w:jc w:val="center"/>
        <w:rPr>
          <w:b/>
          <w:sz w:val="40"/>
        </w:rPr>
      </w:pPr>
    </w:p>
    <w:p w:rsidR="00B44EF6" w:rsidRPr="00D92476" w:rsidRDefault="00B44EF6" w:rsidP="00E65D87">
      <w:pPr>
        <w:spacing w:before="184"/>
        <w:ind w:left="708" w:right="255" w:hanging="144"/>
        <w:jc w:val="center"/>
        <w:rPr>
          <w:b/>
          <w:sz w:val="40"/>
        </w:rPr>
      </w:pPr>
    </w:p>
    <w:p w:rsidR="00B44EF6" w:rsidRPr="00D92476" w:rsidRDefault="00B44EF6" w:rsidP="00B44EF6">
      <w:pPr>
        <w:spacing w:before="184"/>
        <w:ind w:left="564" w:right="255"/>
        <w:jc w:val="center"/>
        <w:rPr>
          <w:b/>
          <w:sz w:val="40"/>
        </w:rPr>
      </w:pPr>
      <w:r w:rsidRPr="00D92476">
        <w:rPr>
          <w:b/>
          <w:sz w:val="40"/>
        </w:rPr>
        <w:t>INFORME TÉCNICO SUSTENTARIO (ITS)</w:t>
      </w:r>
    </w:p>
    <w:p w:rsidR="00B44EF6" w:rsidRPr="00D92476" w:rsidRDefault="00B44EF6" w:rsidP="00B44EF6">
      <w:pPr>
        <w:spacing w:before="184"/>
        <w:ind w:left="564" w:right="255"/>
        <w:jc w:val="center"/>
        <w:rPr>
          <w:b/>
          <w:sz w:val="40"/>
        </w:rPr>
      </w:pPr>
    </w:p>
    <w:p w:rsidR="00B44EF6" w:rsidRPr="00D92476" w:rsidRDefault="00B44EF6" w:rsidP="00B44EF6">
      <w:pPr>
        <w:jc w:val="center"/>
      </w:pPr>
      <w:r w:rsidRPr="00D92476">
        <w:rPr>
          <w:sz w:val="36"/>
        </w:rPr>
        <w:t xml:space="preserve">“Modificación del Programa de Monitoreo Ambiental de la Estación de Servicios de la </w:t>
      </w:r>
      <w:r>
        <w:rPr>
          <w:sz w:val="36"/>
        </w:rPr>
        <w:t>EMPRESA DE TRANSPORTES E IMPORTACIONES Y SERVICIOS S.A.</w:t>
      </w:r>
    </w:p>
    <w:p w:rsidR="00B44EF6" w:rsidRPr="00D92476" w:rsidRDefault="00B44EF6" w:rsidP="00B44EF6"/>
    <w:p w:rsidR="00B44EF6" w:rsidRPr="00D92476" w:rsidRDefault="00B44EF6" w:rsidP="00B44EF6"/>
    <w:p w:rsidR="00B44EF6" w:rsidRPr="00D92476" w:rsidRDefault="00B44EF6" w:rsidP="00B44EF6">
      <w:pPr>
        <w:ind w:left="564" w:right="399"/>
        <w:jc w:val="center"/>
        <w:rPr>
          <w:b/>
          <w:sz w:val="20"/>
        </w:rPr>
      </w:pPr>
      <w:r w:rsidRPr="00D92476">
        <w:rPr>
          <w:b/>
          <w:sz w:val="20"/>
        </w:rPr>
        <w:t>ELABORADO POR:</w:t>
      </w:r>
    </w:p>
    <w:p w:rsidR="00B44EF6" w:rsidRPr="00D92476" w:rsidRDefault="00B44EF6" w:rsidP="00B44EF6">
      <w:pPr>
        <w:pStyle w:val="Textoindependiente"/>
        <w:rPr>
          <w:b/>
          <w:sz w:val="20"/>
        </w:rPr>
      </w:pPr>
    </w:p>
    <w:p w:rsidR="00B44EF6" w:rsidRPr="00D92476" w:rsidRDefault="00B44EF6" w:rsidP="00B44EF6">
      <w:pPr>
        <w:pStyle w:val="Textoindependiente"/>
        <w:spacing w:before="8"/>
        <w:rPr>
          <w:b/>
          <w:sz w:val="17"/>
        </w:rPr>
      </w:pPr>
      <w:r w:rsidRPr="00D92476">
        <w:rPr>
          <w:noProof/>
          <w:lang w:eastAsia="es-PE"/>
        </w:rPr>
        <w:drawing>
          <wp:anchor distT="0" distB="0" distL="0" distR="0" simplePos="0" relativeHeight="251659264" behindDoc="0" locked="0" layoutInCell="1" allowOverlap="1" wp14:anchorId="39ECA737" wp14:editId="46D7AF90">
            <wp:simplePos x="0" y="0"/>
            <wp:positionH relativeFrom="page">
              <wp:posOffset>2596642</wp:posOffset>
            </wp:positionH>
            <wp:positionV relativeFrom="paragraph">
              <wp:posOffset>153808</wp:posOffset>
            </wp:positionV>
            <wp:extent cx="2602415" cy="75590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602415" cy="755903"/>
                    </a:xfrm>
                    <a:prstGeom prst="rect">
                      <a:avLst/>
                    </a:prstGeom>
                  </pic:spPr>
                </pic:pic>
              </a:graphicData>
            </a:graphic>
          </wp:anchor>
        </w:drawing>
      </w:r>
    </w:p>
    <w:p w:rsidR="00B44EF6" w:rsidRPr="00D92476" w:rsidRDefault="00B44EF6" w:rsidP="00B44EF6">
      <w:pPr>
        <w:pStyle w:val="Textoindependiente"/>
        <w:rPr>
          <w:b/>
          <w:sz w:val="20"/>
        </w:rPr>
      </w:pPr>
    </w:p>
    <w:p w:rsidR="00B44EF6" w:rsidRPr="00D92476" w:rsidRDefault="00B44EF6" w:rsidP="00B44EF6">
      <w:pPr>
        <w:pStyle w:val="Textoindependiente"/>
        <w:rPr>
          <w:b/>
          <w:sz w:val="20"/>
        </w:rPr>
      </w:pPr>
    </w:p>
    <w:p w:rsidR="00B44EF6" w:rsidRPr="00D92476" w:rsidRDefault="00B44EF6" w:rsidP="00B44EF6">
      <w:pPr>
        <w:spacing w:before="153"/>
        <w:ind w:left="474" w:right="445"/>
        <w:jc w:val="center"/>
        <w:rPr>
          <w:sz w:val="24"/>
        </w:rPr>
      </w:pPr>
      <w:r w:rsidRPr="00D92476">
        <w:rPr>
          <w:sz w:val="24"/>
        </w:rPr>
        <w:t>Lima, PERÚ</w:t>
      </w:r>
    </w:p>
    <w:p w:rsidR="00B44EF6" w:rsidRPr="00D92476" w:rsidRDefault="00B44EF6" w:rsidP="00B44EF6">
      <w:pPr>
        <w:pStyle w:val="Textoindependiente"/>
        <w:rPr>
          <w:sz w:val="24"/>
        </w:rPr>
      </w:pPr>
    </w:p>
    <w:p w:rsidR="00B44EF6" w:rsidRPr="00D92476" w:rsidRDefault="00B44EF6" w:rsidP="00B44EF6">
      <w:pPr>
        <w:pStyle w:val="Textoindependiente"/>
        <w:rPr>
          <w:sz w:val="24"/>
        </w:rPr>
      </w:pPr>
    </w:p>
    <w:p w:rsidR="00B44EF6" w:rsidRPr="00D92476" w:rsidRDefault="00B44EF6" w:rsidP="00B44EF6">
      <w:pPr>
        <w:pStyle w:val="Textoindependiente"/>
        <w:rPr>
          <w:sz w:val="24"/>
        </w:rPr>
      </w:pPr>
    </w:p>
    <w:p w:rsidR="00B44EF6" w:rsidRPr="00D92476" w:rsidRDefault="00B44EF6" w:rsidP="00B44EF6">
      <w:pPr>
        <w:pStyle w:val="Textoindependiente"/>
        <w:rPr>
          <w:sz w:val="24"/>
        </w:rPr>
      </w:pPr>
    </w:p>
    <w:p w:rsidR="00B44EF6" w:rsidRPr="00D92476" w:rsidRDefault="00B44EF6" w:rsidP="00B44EF6">
      <w:pPr>
        <w:pStyle w:val="Textoindependiente"/>
        <w:rPr>
          <w:sz w:val="24"/>
        </w:rPr>
      </w:pPr>
    </w:p>
    <w:p w:rsidR="00B44EF6" w:rsidRPr="00D92476" w:rsidRDefault="00A125E5" w:rsidP="00B44EF6">
      <w:pPr>
        <w:spacing w:before="143"/>
        <w:ind w:left="472" w:right="445"/>
        <w:jc w:val="center"/>
        <w:rPr>
          <w:sz w:val="32"/>
        </w:rPr>
      </w:pPr>
      <w:r>
        <w:rPr>
          <w:sz w:val="32"/>
        </w:rPr>
        <w:t>Septiembre</w:t>
      </w:r>
      <w:r w:rsidR="00B44EF6" w:rsidRPr="00D92476">
        <w:rPr>
          <w:sz w:val="32"/>
        </w:rPr>
        <w:t>, 2017</w:t>
      </w:r>
    </w:p>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p w:rsidR="00B44EF6" w:rsidRPr="00D92476" w:rsidRDefault="00B44EF6" w:rsidP="00B44EF6"/>
    <w:sdt>
      <w:sdtPr>
        <w:rPr>
          <w:rFonts w:ascii="Arial Narrow" w:eastAsia="Arial Narrow" w:hAnsi="Arial Narrow" w:cs="Arial Narrow"/>
          <w:b w:val="0"/>
          <w:bCs w:val="0"/>
          <w:color w:val="auto"/>
          <w:sz w:val="22"/>
          <w:szCs w:val="22"/>
          <w:lang w:eastAsia="en-US"/>
        </w:rPr>
        <w:id w:val="-621154707"/>
        <w:docPartObj>
          <w:docPartGallery w:val="Table of Contents"/>
          <w:docPartUnique/>
        </w:docPartObj>
      </w:sdtPr>
      <w:sdtEndPr/>
      <w:sdtContent>
        <w:p w:rsidR="00B44EF6" w:rsidRPr="00D92476" w:rsidRDefault="00B44EF6" w:rsidP="00B44EF6">
          <w:pPr>
            <w:pStyle w:val="TtulodeTDC"/>
            <w:jc w:val="center"/>
          </w:pPr>
          <w:r w:rsidRPr="00D92476">
            <w:t>Contenido</w:t>
          </w:r>
        </w:p>
        <w:p w:rsidR="00832B12" w:rsidRDefault="00B44EF6">
          <w:pPr>
            <w:pStyle w:val="TDC1"/>
            <w:tabs>
              <w:tab w:val="left" w:pos="440"/>
              <w:tab w:val="right" w:leader="dot" w:pos="9062"/>
            </w:tabs>
            <w:rPr>
              <w:rFonts w:asciiTheme="minorHAnsi" w:eastAsiaTheme="minorEastAsia" w:hAnsiTheme="minorHAnsi" w:cstheme="minorBidi"/>
              <w:noProof/>
              <w:lang w:eastAsia="es-PE"/>
            </w:rPr>
          </w:pPr>
          <w:r w:rsidRPr="00D92476">
            <w:fldChar w:fldCharType="begin"/>
          </w:r>
          <w:r w:rsidRPr="00D92476">
            <w:instrText xml:space="preserve"> TOC \o "1-3" \h \z \u </w:instrText>
          </w:r>
          <w:r w:rsidRPr="00D92476">
            <w:fldChar w:fldCharType="separate"/>
          </w:r>
          <w:hyperlink w:anchor="_Toc492544191" w:history="1">
            <w:r w:rsidR="00832B12" w:rsidRPr="002D7616">
              <w:rPr>
                <w:rStyle w:val="Hipervnculo"/>
                <w:noProof/>
              </w:rPr>
              <w:t>I.</w:t>
            </w:r>
            <w:r w:rsidR="00832B12">
              <w:rPr>
                <w:rFonts w:asciiTheme="minorHAnsi" w:eastAsiaTheme="minorEastAsia" w:hAnsiTheme="minorHAnsi" w:cstheme="minorBidi"/>
                <w:noProof/>
                <w:lang w:eastAsia="es-PE"/>
              </w:rPr>
              <w:tab/>
            </w:r>
            <w:r w:rsidR="00832B12" w:rsidRPr="002D7616">
              <w:rPr>
                <w:rStyle w:val="Hipervnculo"/>
                <w:noProof/>
              </w:rPr>
              <w:t>DATOS GENERALES</w:t>
            </w:r>
            <w:r w:rsidR="00832B12">
              <w:rPr>
                <w:noProof/>
                <w:webHidden/>
              </w:rPr>
              <w:tab/>
            </w:r>
            <w:r w:rsidR="00832B12">
              <w:rPr>
                <w:noProof/>
                <w:webHidden/>
              </w:rPr>
              <w:fldChar w:fldCharType="begin"/>
            </w:r>
            <w:r w:rsidR="00832B12">
              <w:rPr>
                <w:noProof/>
                <w:webHidden/>
              </w:rPr>
              <w:instrText xml:space="preserve"> PAGEREF _Toc492544191 \h </w:instrText>
            </w:r>
            <w:r w:rsidR="00832B12">
              <w:rPr>
                <w:noProof/>
                <w:webHidden/>
              </w:rPr>
            </w:r>
            <w:r w:rsidR="00832B12">
              <w:rPr>
                <w:noProof/>
                <w:webHidden/>
              </w:rPr>
              <w:fldChar w:fldCharType="separate"/>
            </w:r>
            <w:r w:rsidR="00832B12">
              <w:rPr>
                <w:noProof/>
                <w:webHidden/>
              </w:rPr>
              <w:t>4</w:t>
            </w:r>
            <w:r w:rsidR="00832B12">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2" w:history="1">
            <w:r w:rsidRPr="002D7616">
              <w:rPr>
                <w:rStyle w:val="Hipervnculo"/>
                <w:noProof/>
              </w:rPr>
              <w:t>1.1.</w:t>
            </w:r>
            <w:r>
              <w:rPr>
                <w:rFonts w:asciiTheme="minorHAnsi" w:eastAsiaTheme="minorEastAsia" w:hAnsiTheme="minorHAnsi" w:cstheme="minorBidi"/>
                <w:noProof/>
                <w:lang w:eastAsia="es-PE"/>
              </w:rPr>
              <w:tab/>
            </w:r>
            <w:r w:rsidRPr="002D7616">
              <w:rPr>
                <w:rStyle w:val="Hipervnculo"/>
                <w:noProof/>
              </w:rPr>
              <w:t>Nombre del proyecto.</w:t>
            </w:r>
            <w:r>
              <w:rPr>
                <w:noProof/>
                <w:webHidden/>
              </w:rPr>
              <w:tab/>
            </w:r>
            <w:r>
              <w:rPr>
                <w:noProof/>
                <w:webHidden/>
              </w:rPr>
              <w:fldChar w:fldCharType="begin"/>
            </w:r>
            <w:r>
              <w:rPr>
                <w:noProof/>
                <w:webHidden/>
              </w:rPr>
              <w:instrText xml:space="preserve"> PAGEREF _Toc492544192 \h </w:instrText>
            </w:r>
            <w:r>
              <w:rPr>
                <w:noProof/>
                <w:webHidden/>
              </w:rPr>
            </w:r>
            <w:r>
              <w:rPr>
                <w:noProof/>
                <w:webHidden/>
              </w:rPr>
              <w:fldChar w:fldCharType="separate"/>
            </w:r>
            <w:r>
              <w:rPr>
                <w:noProof/>
                <w:webHidden/>
              </w:rPr>
              <w:t>4</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3" w:history="1">
            <w:r w:rsidRPr="002D7616">
              <w:rPr>
                <w:rStyle w:val="Hipervnculo"/>
                <w:noProof/>
              </w:rPr>
              <w:t>1.2.</w:t>
            </w:r>
            <w:r>
              <w:rPr>
                <w:rFonts w:asciiTheme="minorHAnsi" w:eastAsiaTheme="minorEastAsia" w:hAnsiTheme="minorHAnsi" w:cstheme="minorBidi"/>
                <w:noProof/>
                <w:lang w:eastAsia="es-PE"/>
              </w:rPr>
              <w:tab/>
            </w:r>
            <w:r w:rsidRPr="002D7616">
              <w:rPr>
                <w:rStyle w:val="Hipervnculo"/>
                <w:noProof/>
              </w:rPr>
              <w:t>Nombre del Titular o Proponente.</w:t>
            </w:r>
            <w:r>
              <w:rPr>
                <w:noProof/>
                <w:webHidden/>
              </w:rPr>
              <w:tab/>
            </w:r>
            <w:r>
              <w:rPr>
                <w:noProof/>
                <w:webHidden/>
              </w:rPr>
              <w:fldChar w:fldCharType="begin"/>
            </w:r>
            <w:r>
              <w:rPr>
                <w:noProof/>
                <w:webHidden/>
              </w:rPr>
              <w:instrText xml:space="preserve"> PAGEREF _Toc492544193 \h </w:instrText>
            </w:r>
            <w:r>
              <w:rPr>
                <w:noProof/>
                <w:webHidden/>
              </w:rPr>
            </w:r>
            <w:r>
              <w:rPr>
                <w:noProof/>
                <w:webHidden/>
              </w:rPr>
              <w:fldChar w:fldCharType="separate"/>
            </w:r>
            <w:r>
              <w:rPr>
                <w:noProof/>
                <w:webHidden/>
              </w:rPr>
              <w:t>4</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4" w:history="1">
            <w:r w:rsidRPr="002D7616">
              <w:rPr>
                <w:rStyle w:val="Hipervnculo"/>
                <w:noProof/>
              </w:rPr>
              <w:t>1.3.</w:t>
            </w:r>
            <w:r>
              <w:rPr>
                <w:rFonts w:asciiTheme="minorHAnsi" w:eastAsiaTheme="minorEastAsia" w:hAnsiTheme="minorHAnsi" w:cstheme="minorBidi"/>
                <w:noProof/>
                <w:lang w:eastAsia="es-PE"/>
              </w:rPr>
              <w:tab/>
            </w:r>
            <w:r w:rsidRPr="002D7616">
              <w:rPr>
                <w:rStyle w:val="Hipervnculo"/>
                <w:noProof/>
              </w:rPr>
              <w:t>Representante Legal.</w:t>
            </w:r>
            <w:r>
              <w:rPr>
                <w:noProof/>
                <w:webHidden/>
              </w:rPr>
              <w:tab/>
            </w:r>
            <w:r>
              <w:rPr>
                <w:noProof/>
                <w:webHidden/>
              </w:rPr>
              <w:fldChar w:fldCharType="begin"/>
            </w:r>
            <w:r>
              <w:rPr>
                <w:noProof/>
                <w:webHidden/>
              </w:rPr>
              <w:instrText xml:space="preserve"> PAGEREF _Toc492544194 \h </w:instrText>
            </w:r>
            <w:r>
              <w:rPr>
                <w:noProof/>
                <w:webHidden/>
              </w:rPr>
            </w:r>
            <w:r>
              <w:rPr>
                <w:noProof/>
                <w:webHidden/>
              </w:rPr>
              <w:fldChar w:fldCharType="separate"/>
            </w:r>
            <w:r>
              <w:rPr>
                <w:noProof/>
                <w:webHidden/>
              </w:rPr>
              <w:t>4</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5" w:history="1">
            <w:r w:rsidRPr="002D7616">
              <w:rPr>
                <w:rStyle w:val="Hipervnculo"/>
                <w:noProof/>
              </w:rPr>
              <w:t>1.4.</w:t>
            </w:r>
            <w:r>
              <w:rPr>
                <w:rFonts w:asciiTheme="minorHAnsi" w:eastAsiaTheme="minorEastAsia" w:hAnsiTheme="minorHAnsi" w:cstheme="minorBidi"/>
                <w:noProof/>
                <w:lang w:eastAsia="es-PE"/>
              </w:rPr>
              <w:tab/>
            </w:r>
            <w:r w:rsidRPr="002D7616">
              <w:rPr>
                <w:rStyle w:val="Hipervnculo"/>
                <w:noProof/>
              </w:rPr>
              <w:t>Datos de la Consultora o de los profesionales especialistas colegiados y habilitados que han elaborado el proyecto de modificación, ampliación o una mejora tecnológica</w:t>
            </w:r>
            <w:r>
              <w:rPr>
                <w:noProof/>
                <w:webHidden/>
              </w:rPr>
              <w:tab/>
            </w:r>
            <w:r>
              <w:rPr>
                <w:noProof/>
                <w:webHidden/>
              </w:rPr>
              <w:fldChar w:fldCharType="begin"/>
            </w:r>
            <w:r>
              <w:rPr>
                <w:noProof/>
                <w:webHidden/>
              </w:rPr>
              <w:instrText xml:space="preserve"> PAGEREF _Toc492544195 \h </w:instrText>
            </w:r>
            <w:r>
              <w:rPr>
                <w:noProof/>
                <w:webHidden/>
              </w:rPr>
            </w:r>
            <w:r>
              <w:rPr>
                <w:noProof/>
                <w:webHidden/>
              </w:rPr>
              <w:fldChar w:fldCharType="separate"/>
            </w:r>
            <w:r>
              <w:rPr>
                <w:noProof/>
                <w:webHidden/>
              </w:rPr>
              <w:t>4</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6" w:history="1">
            <w:r w:rsidRPr="002D7616">
              <w:rPr>
                <w:rStyle w:val="Hipervnculo"/>
                <w:noProof/>
              </w:rPr>
              <w:t>1.5.</w:t>
            </w:r>
            <w:r>
              <w:rPr>
                <w:rFonts w:asciiTheme="minorHAnsi" w:eastAsiaTheme="minorEastAsia" w:hAnsiTheme="minorHAnsi" w:cstheme="minorBidi"/>
                <w:noProof/>
                <w:lang w:eastAsia="es-PE"/>
              </w:rPr>
              <w:tab/>
            </w:r>
            <w:r w:rsidRPr="002D7616">
              <w:rPr>
                <w:rStyle w:val="Hipervnculo"/>
                <w:noProof/>
              </w:rPr>
              <w:t>Ubicación Geográfica y Política.</w:t>
            </w:r>
            <w:r>
              <w:rPr>
                <w:noProof/>
                <w:webHidden/>
              </w:rPr>
              <w:tab/>
            </w:r>
            <w:r>
              <w:rPr>
                <w:noProof/>
                <w:webHidden/>
              </w:rPr>
              <w:fldChar w:fldCharType="begin"/>
            </w:r>
            <w:r>
              <w:rPr>
                <w:noProof/>
                <w:webHidden/>
              </w:rPr>
              <w:instrText xml:space="preserve"> PAGEREF _Toc492544196 \h </w:instrText>
            </w:r>
            <w:r>
              <w:rPr>
                <w:noProof/>
                <w:webHidden/>
              </w:rPr>
            </w:r>
            <w:r>
              <w:rPr>
                <w:noProof/>
                <w:webHidden/>
              </w:rPr>
              <w:fldChar w:fldCharType="separate"/>
            </w:r>
            <w:r>
              <w:rPr>
                <w:noProof/>
                <w:webHidden/>
              </w:rPr>
              <w:t>5</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7" w:history="1">
            <w:r w:rsidRPr="002D7616">
              <w:rPr>
                <w:rStyle w:val="Hipervnculo"/>
                <w:noProof/>
              </w:rPr>
              <w:t>1.6.</w:t>
            </w:r>
            <w:r>
              <w:rPr>
                <w:rFonts w:asciiTheme="minorHAnsi" w:eastAsiaTheme="minorEastAsia" w:hAnsiTheme="minorHAnsi" w:cstheme="minorBidi"/>
                <w:noProof/>
                <w:lang w:eastAsia="es-PE"/>
              </w:rPr>
              <w:tab/>
            </w:r>
            <w:r w:rsidRPr="002D7616">
              <w:rPr>
                <w:rStyle w:val="Hipervnculo"/>
                <w:noProof/>
              </w:rPr>
              <w:t>Marco Legal.</w:t>
            </w:r>
            <w:r>
              <w:rPr>
                <w:noProof/>
                <w:webHidden/>
              </w:rPr>
              <w:tab/>
            </w:r>
            <w:r>
              <w:rPr>
                <w:noProof/>
                <w:webHidden/>
              </w:rPr>
              <w:fldChar w:fldCharType="begin"/>
            </w:r>
            <w:r>
              <w:rPr>
                <w:noProof/>
                <w:webHidden/>
              </w:rPr>
              <w:instrText xml:space="preserve"> PAGEREF _Toc492544197 \h </w:instrText>
            </w:r>
            <w:r>
              <w:rPr>
                <w:noProof/>
                <w:webHidden/>
              </w:rPr>
            </w:r>
            <w:r>
              <w:rPr>
                <w:noProof/>
                <w:webHidden/>
              </w:rPr>
              <w:fldChar w:fldCharType="separate"/>
            </w:r>
            <w:r>
              <w:rPr>
                <w:noProof/>
                <w:webHidden/>
              </w:rPr>
              <w:t>7</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198" w:history="1">
            <w:r w:rsidRPr="002D7616">
              <w:rPr>
                <w:rStyle w:val="Hipervnculo"/>
                <w:noProof/>
              </w:rPr>
              <w:t>1.7.</w:t>
            </w:r>
            <w:r>
              <w:rPr>
                <w:rFonts w:asciiTheme="minorHAnsi" w:eastAsiaTheme="minorEastAsia" w:hAnsiTheme="minorHAnsi" w:cstheme="minorBidi"/>
                <w:noProof/>
                <w:lang w:eastAsia="es-PE"/>
              </w:rPr>
              <w:tab/>
            </w:r>
            <w:r w:rsidRPr="002D7616">
              <w:rPr>
                <w:rStyle w:val="Hipervnculo"/>
                <w:noProof/>
              </w:rPr>
              <w:t>Antecedentes</w:t>
            </w:r>
            <w:r>
              <w:rPr>
                <w:noProof/>
                <w:webHidden/>
              </w:rPr>
              <w:tab/>
            </w:r>
            <w:r>
              <w:rPr>
                <w:noProof/>
                <w:webHidden/>
              </w:rPr>
              <w:fldChar w:fldCharType="begin"/>
            </w:r>
            <w:r>
              <w:rPr>
                <w:noProof/>
                <w:webHidden/>
              </w:rPr>
              <w:instrText xml:space="preserve"> PAGEREF _Toc492544198 \h </w:instrText>
            </w:r>
            <w:r>
              <w:rPr>
                <w:noProof/>
                <w:webHidden/>
              </w:rPr>
            </w:r>
            <w:r>
              <w:rPr>
                <w:noProof/>
                <w:webHidden/>
              </w:rPr>
              <w:fldChar w:fldCharType="separate"/>
            </w:r>
            <w:r>
              <w:rPr>
                <w:noProof/>
                <w:webHidden/>
              </w:rPr>
              <w:t>8</w:t>
            </w:r>
            <w:r>
              <w:rPr>
                <w:noProof/>
                <w:webHidden/>
              </w:rPr>
              <w:fldChar w:fldCharType="end"/>
            </w:r>
          </w:hyperlink>
        </w:p>
        <w:p w:rsidR="00832B12" w:rsidRDefault="00832B12">
          <w:pPr>
            <w:pStyle w:val="TDC1"/>
            <w:tabs>
              <w:tab w:val="left" w:pos="440"/>
              <w:tab w:val="right" w:leader="dot" w:pos="9062"/>
            </w:tabs>
            <w:rPr>
              <w:rFonts w:asciiTheme="minorHAnsi" w:eastAsiaTheme="minorEastAsia" w:hAnsiTheme="minorHAnsi" w:cstheme="minorBidi"/>
              <w:noProof/>
              <w:lang w:eastAsia="es-PE"/>
            </w:rPr>
          </w:pPr>
          <w:hyperlink w:anchor="_Toc492544199" w:history="1">
            <w:r w:rsidRPr="002D7616">
              <w:rPr>
                <w:rStyle w:val="Hipervnculo"/>
                <w:noProof/>
              </w:rPr>
              <w:t>II.</w:t>
            </w:r>
            <w:r>
              <w:rPr>
                <w:rFonts w:asciiTheme="minorHAnsi" w:eastAsiaTheme="minorEastAsia" w:hAnsiTheme="minorHAnsi" w:cstheme="minorBidi"/>
                <w:noProof/>
                <w:lang w:eastAsia="es-PE"/>
              </w:rPr>
              <w:tab/>
            </w:r>
            <w:r w:rsidRPr="002D7616">
              <w:rPr>
                <w:rStyle w:val="Hipervnculo"/>
                <w:noProof/>
              </w:rPr>
              <w:t>CARACTERÍSTICAS DEL PROYECTO CON IGA APROBADO</w:t>
            </w:r>
            <w:r>
              <w:rPr>
                <w:noProof/>
                <w:webHidden/>
              </w:rPr>
              <w:tab/>
            </w:r>
            <w:r>
              <w:rPr>
                <w:noProof/>
                <w:webHidden/>
              </w:rPr>
              <w:fldChar w:fldCharType="begin"/>
            </w:r>
            <w:r>
              <w:rPr>
                <w:noProof/>
                <w:webHidden/>
              </w:rPr>
              <w:instrText xml:space="preserve"> PAGEREF _Toc492544199 \h </w:instrText>
            </w:r>
            <w:r>
              <w:rPr>
                <w:noProof/>
                <w:webHidden/>
              </w:rPr>
            </w:r>
            <w:r>
              <w:rPr>
                <w:noProof/>
                <w:webHidden/>
              </w:rPr>
              <w:fldChar w:fldCharType="separate"/>
            </w:r>
            <w:r>
              <w:rPr>
                <w:noProof/>
                <w:webHidden/>
              </w:rPr>
              <w:t>9</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02" w:history="1">
            <w:r w:rsidRPr="002D7616">
              <w:rPr>
                <w:rStyle w:val="Hipervnculo"/>
                <w:noProof/>
              </w:rPr>
              <w:t>2.1.</w:t>
            </w:r>
            <w:r>
              <w:rPr>
                <w:rFonts w:asciiTheme="minorHAnsi" w:eastAsiaTheme="minorEastAsia" w:hAnsiTheme="minorHAnsi" w:cstheme="minorBidi"/>
                <w:noProof/>
                <w:lang w:eastAsia="es-PE"/>
              </w:rPr>
              <w:tab/>
            </w:r>
            <w:r w:rsidRPr="002D7616">
              <w:rPr>
                <w:rStyle w:val="Hipervnculo"/>
                <w:noProof/>
              </w:rPr>
              <w:t>Descripción del Área de influencia y de los componentes aprobados en la declaración de Impacto Ambiental – DIA</w:t>
            </w:r>
            <w:r>
              <w:rPr>
                <w:noProof/>
                <w:webHidden/>
              </w:rPr>
              <w:tab/>
            </w:r>
            <w:r>
              <w:rPr>
                <w:noProof/>
                <w:webHidden/>
              </w:rPr>
              <w:fldChar w:fldCharType="begin"/>
            </w:r>
            <w:r>
              <w:rPr>
                <w:noProof/>
                <w:webHidden/>
              </w:rPr>
              <w:instrText xml:space="preserve"> PAGEREF _Toc492544202 \h </w:instrText>
            </w:r>
            <w:r>
              <w:rPr>
                <w:noProof/>
                <w:webHidden/>
              </w:rPr>
            </w:r>
            <w:r>
              <w:rPr>
                <w:noProof/>
                <w:webHidden/>
              </w:rPr>
              <w:fldChar w:fldCharType="separate"/>
            </w:r>
            <w:r>
              <w:rPr>
                <w:noProof/>
                <w:webHidden/>
              </w:rPr>
              <w:t>9</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03" w:history="1">
            <w:r w:rsidRPr="002D7616">
              <w:rPr>
                <w:rStyle w:val="Hipervnculo"/>
                <w:rFonts w:eastAsiaTheme="majorEastAsia" w:cstheme="majorBidi"/>
                <w:noProof/>
              </w:rPr>
              <w:t>2.1.1.</w:t>
            </w:r>
            <w:r>
              <w:rPr>
                <w:rFonts w:asciiTheme="minorHAnsi" w:eastAsiaTheme="minorEastAsia" w:hAnsiTheme="minorHAnsi" w:cstheme="minorBidi"/>
                <w:noProof/>
                <w:lang w:eastAsia="es-PE"/>
              </w:rPr>
              <w:tab/>
            </w:r>
            <w:r w:rsidRPr="002D7616">
              <w:rPr>
                <w:rStyle w:val="Hipervnculo"/>
                <w:rFonts w:eastAsiaTheme="majorEastAsia" w:cstheme="majorBidi"/>
                <w:noProof/>
              </w:rPr>
              <w:t>Área de Estudio</w:t>
            </w:r>
            <w:r>
              <w:rPr>
                <w:noProof/>
                <w:webHidden/>
              </w:rPr>
              <w:tab/>
            </w:r>
            <w:r>
              <w:rPr>
                <w:noProof/>
                <w:webHidden/>
              </w:rPr>
              <w:fldChar w:fldCharType="begin"/>
            </w:r>
            <w:r>
              <w:rPr>
                <w:noProof/>
                <w:webHidden/>
              </w:rPr>
              <w:instrText xml:space="preserve"> PAGEREF _Toc492544203 \h </w:instrText>
            </w:r>
            <w:r>
              <w:rPr>
                <w:noProof/>
                <w:webHidden/>
              </w:rPr>
            </w:r>
            <w:r>
              <w:rPr>
                <w:noProof/>
                <w:webHidden/>
              </w:rPr>
              <w:fldChar w:fldCharType="separate"/>
            </w:r>
            <w:r>
              <w:rPr>
                <w:noProof/>
                <w:webHidden/>
              </w:rPr>
              <w:t>9</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04" w:history="1">
            <w:r w:rsidRPr="002D7616">
              <w:rPr>
                <w:rStyle w:val="Hipervnculo"/>
                <w:rFonts w:eastAsiaTheme="majorEastAsia" w:cstheme="majorBidi"/>
                <w:noProof/>
              </w:rPr>
              <w:t>2.1.1.1.</w:t>
            </w:r>
            <w:r>
              <w:rPr>
                <w:rFonts w:asciiTheme="minorHAnsi" w:eastAsiaTheme="minorEastAsia" w:hAnsiTheme="minorHAnsi" w:cstheme="minorBidi"/>
                <w:noProof/>
                <w:lang w:eastAsia="es-PE"/>
              </w:rPr>
              <w:tab/>
            </w:r>
            <w:r w:rsidRPr="002D7616">
              <w:rPr>
                <w:rStyle w:val="Hipervnculo"/>
                <w:rFonts w:eastAsiaTheme="majorEastAsia" w:cstheme="majorBidi"/>
                <w:noProof/>
              </w:rPr>
              <w:t>Área de Influencia</w:t>
            </w:r>
            <w:r>
              <w:rPr>
                <w:noProof/>
                <w:webHidden/>
              </w:rPr>
              <w:tab/>
            </w:r>
            <w:r>
              <w:rPr>
                <w:noProof/>
                <w:webHidden/>
              </w:rPr>
              <w:fldChar w:fldCharType="begin"/>
            </w:r>
            <w:r>
              <w:rPr>
                <w:noProof/>
                <w:webHidden/>
              </w:rPr>
              <w:instrText xml:space="preserve"> PAGEREF _Toc492544204 \h </w:instrText>
            </w:r>
            <w:r>
              <w:rPr>
                <w:noProof/>
                <w:webHidden/>
              </w:rPr>
            </w:r>
            <w:r>
              <w:rPr>
                <w:noProof/>
                <w:webHidden/>
              </w:rPr>
              <w:fldChar w:fldCharType="separate"/>
            </w:r>
            <w:r>
              <w:rPr>
                <w:noProof/>
                <w:webHidden/>
              </w:rPr>
              <w:t>9</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05" w:history="1">
            <w:r w:rsidRPr="002D7616">
              <w:rPr>
                <w:rStyle w:val="Hipervnculo"/>
                <w:rFonts w:eastAsiaTheme="majorEastAsia" w:cstheme="majorBidi"/>
                <w:noProof/>
              </w:rPr>
              <w:t>2.1.2.</w:t>
            </w:r>
            <w:r>
              <w:rPr>
                <w:rFonts w:asciiTheme="minorHAnsi" w:eastAsiaTheme="minorEastAsia" w:hAnsiTheme="minorHAnsi" w:cstheme="minorBidi"/>
                <w:noProof/>
                <w:lang w:eastAsia="es-PE"/>
              </w:rPr>
              <w:tab/>
            </w:r>
            <w:r w:rsidRPr="002D7616">
              <w:rPr>
                <w:rStyle w:val="Hipervnculo"/>
                <w:rFonts w:eastAsiaTheme="majorEastAsia" w:cstheme="majorBidi"/>
                <w:noProof/>
              </w:rPr>
              <w:t>Descripción de componente Aprobados</w:t>
            </w:r>
            <w:r>
              <w:rPr>
                <w:noProof/>
                <w:webHidden/>
              </w:rPr>
              <w:tab/>
            </w:r>
            <w:r>
              <w:rPr>
                <w:noProof/>
                <w:webHidden/>
              </w:rPr>
              <w:fldChar w:fldCharType="begin"/>
            </w:r>
            <w:r>
              <w:rPr>
                <w:noProof/>
                <w:webHidden/>
              </w:rPr>
              <w:instrText xml:space="preserve"> PAGEREF _Toc492544205 \h </w:instrText>
            </w:r>
            <w:r>
              <w:rPr>
                <w:noProof/>
                <w:webHidden/>
              </w:rPr>
            </w:r>
            <w:r>
              <w:rPr>
                <w:noProof/>
                <w:webHidden/>
              </w:rPr>
              <w:fldChar w:fldCharType="separate"/>
            </w:r>
            <w:r>
              <w:rPr>
                <w:noProof/>
                <w:webHidden/>
              </w:rPr>
              <w:t>9</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06" w:history="1">
            <w:r w:rsidRPr="002D7616">
              <w:rPr>
                <w:rStyle w:val="Hipervnculo"/>
                <w:rFonts w:eastAsiaTheme="majorEastAsia" w:cstheme="majorBidi"/>
                <w:noProof/>
              </w:rPr>
              <w:t>2.1.3.</w:t>
            </w:r>
            <w:r>
              <w:rPr>
                <w:rFonts w:asciiTheme="minorHAnsi" w:eastAsiaTheme="minorEastAsia" w:hAnsiTheme="minorHAnsi" w:cstheme="minorBidi"/>
                <w:noProof/>
                <w:lang w:eastAsia="es-PE"/>
              </w:rPr>
              <w:tab/>
            </w:r>
            <w:r w:rsidRPr="002D7616">
              <w:rPr>
                <w:rStyle w:val="Hipervnculo"/>
                <w:rFonts w:eastAsiaTheme="majorEastAsia" w:cstheme="majorBidi"/>
                <w:noProof/>
              </w:rPr>
              <w:t>Planos</w:t>
            </w:r>
            <w:r>
              <w:rPr>
                <w:noProof/>
                <w:webHidden/>
              </w:rPr>
              <w:tab/>
            </w:r>
            <w:r>
              <w:rPr>
                <w:noProof/>
                <w:webHidden/>
              </w:rPr>
              <w:fldChar w:fldCharType="begin"/>
            </w:r>
            <w:r>
              <w:rPr>
                <w:noProof/>
                <w:webHidden/>
              </w:rPr>
              <w:instrText xml:space="preserve"> PAGEREF _Toc492544206 \h </w:instrText>
            </w:r>
            <w:r>
              <w:rPr>
                <w:noProof/>
                <w:webHidden/>
              </w:rPr>
            </w:r>
            <w:r>
              <w:rPr>
                <w:noProof/>
                <w:webHidden/>
              </w:rPr>
              <w:fldChar w:fldCharType="separate"/>
            </w:r>
            <w:r>
              <w:rPr>
                <w:noProof/>
                <w:webHidden/>
              </w:rPr>
              <w:t>10</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07" w:history="1">
            <w:r w:rsidRPr="002D7616">
              <w:rPr>
                <w:rStyle w:val="Hipervnculo"/>
                <w:rFonts w:eastAsiaTheme="majorEastAsia" w:cstheme="majorBidi"/>
                <w:noProof/>
              </w:rPr>
              <w:t>2.1.4.</w:t>
            </w:r>
            <w:r>
              <w:rPr>
                <w:rFonts w:asciiTheme="minorHAnsi" w:eastAsiaTheme="minorEastAsia" w:hAnsiTheme="minorHAnsi" w:cstheme="minorBidi"/>
                <w:noProof/>
                <w:lang w:eastAsia="es-PE"/>
              </w:rPr>
              <w:tab/>
            </w:r>
            <w:r w:rsidRPr="002D7616">
              <w:rPr>
                <w:rStyle w:val="Hipervnculo"/>
                <w:rFonts w:eastAsiaTheme="majorEastAsia" w:cstheme="majorBidi"/>
                <w:noProof/>
              </w:rPr>
              <w:t>Situación actual</w:t>
            </w:r>
            <w:r>
              <w:rPr>
                <w:noProof/>
                <w:webHidden/>
              </w:rPr>
              <w:tab/>
            </w:r>
            <w:r>
              <w:rPr>
                <w:noProof/>
                <w:webHidden/>
              </w:rPr>
              <w:fldChar w:fldCharType="begin"/>
            </w:r>
            <w:r>
              <w:rPr>
                <w:noProof/>
                <w:webHidden/>
              </w:rPr>
              <w:instrText xml:space="preserve"> PAGEREF _Toc492544207 \h </w:instrText>
            </w:r>
            <w:r>
              <w:rPr>
                <w:noProof/>
                <w:webHidden/>
              </w:rPr>
            </w:r>
            <w:r>
              <w:rPr>
                <w:noProof/>
                <w:webHidden/>
              </w:rPr>
              <w:fldChar w:fldCharType="separate"/>
            </w:r>
            <w:r>
              <w:rPr>
                <w:noProof/>
                <w:webHidden/>
              </w:rPr>
              <w:t>11</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08" w:history="1">
            <w:r w:rsidRPr="002D7616">
              <w:rPr>
                <w:rStyle w:val="Hipervnculo"/>
                <w:rFonts w:eastAsiaTheme="majorEastAsia" w:cstheme="majorBidi"/>
                <w:noProof/>
              </w:rPr>
              <w:t>2.1.5.</w:t>
            </w:r>
            <w:r>
              <w:rPr>
                <w:rFonts w:asciiTheme="minorHAnsi" w:eastAsiaTheme="minorEastAsia" w:hAnsiTheme="minorHAnsi" w:cstheme="minorBidi"/>
                <w:noProof/>
                <w:lang w:eastAsia="es-PE"/>
              </w:rPr>
              <w:tab/>
            </w:r>
            <w:r w:rsidRPr="002D7616">
              <w:rPr>
                <w:rStyle w:val="Hipervnculo"/>
                <w:rFonts w:eastAsiaTheme="majorEastAsia" w:cstheme="majorBidi"/>
                <w:noProof/>
              </w:rPr>
              <w:t>Descripción del Programa de Monitoreo Aprobado</w:t>
            </w:r>
            <w:r>
              <w:rPr>
                <w:noProof/>
                <w:webHidden/>
              </w:rPr>
              <w:tab/>
            </w:r>
            <w:r>
              <w:rPr>
                <w:noProof/>
                <w:webHidden/>
              </w:rPr>
              <w:fldChar w:fldCharType="begin"/>
            </w:r>
            <w:r>
              <w:rPr>
                <w:noProof/>
                <w:webHidden/>
              </w:rPr>
              <w:instrText xml:space="preserve"> PAGEREF _Toc492544208 \h </w:instrText>
            </w:r>
            <w:r>
              <w:rPr>
                <w:noProof/>
                <w:webHidden/>
              </w:rPr>
            </w:r>
            <w:r>
              <w:rPr>
                <w:noProof/>
                <w:webHidden/>
              </w:rPr>
              <w:fldChar w:fldCharType="separate"/>
            </w:r>
            <w:r>
              <w:rPr>
                <w:noProof/>
                <w:webHidden/>
              </w:rPr>
              <w:t>11</w:t>
            </w:r>
            <w:r>
              <w:rPr>
                <w:noProof/>
                <w:webHidden/>
              </w:rPr>
              <w:fldChar w:fldCharType="end"/>
            </w:r>
          </w:hyperlink>
        </w:p>
        <w:p w:rsidR="00832B12" w:rsidRDefault="00832B12">
          <w:pPr>
            <w:pStyle w:val="TDC1"/>
            <w:tabs>
              <w:tab w:val="left" w:pos="440"/>
              <w:tab w:val="right" w:leader="dot" w:pos="9062"/>
            </w:tabs>
            <w:rPr>
              <w:rFonts w:asciiTheme="minorHAnsi" w:eastAsiaTheme="minorEastAsia" w:hAnsiTheme="minorHAnsi" w:cstheme="minorBidi"/>
              <w:noProof/>
              <w:lang w:eastAsia="es-PE"/>
            </w:rPr>
          </w:pPr>
          <w:hyperlink w:anchor="_Toc492544209" w:history="1">
            <w:r w:rsidRPr="002D7616">
              <w:rPr>
                <w:rStyle w:val="Hipervnculo"/>
                <w:noProof/>
              </w:rPr>
              <w:t>III.</w:t>
            </w:r>
            <w:r>
              <w:rPr>
                <w:rFonts w:asciiTheme="minorHAnsi" w:eastAsiaTheme="minorEastAsia" w:hAnsiTheme="minorHAnsi" w:cstheme="minorBidi"/>
                <w:noProof/>
                <w:lang w:eastAsia="es-PE"/>
              </w:rPr>
              <w:tab/>
            </w:r>
            <w:r w:rsidRPr="002D7616">
              <w:rPr>
                <w:rStyle w:val="Hipervnculo"/>
                <w:noProof/>
              </w:rPr>
              <w:t>PROYECTO DE MODIFICACIÓN DEL PROGRAMA DE MONITOREO AMBIENTAL</w:t>
            </w:r>
            <w:r>
              <w:rPr>
                <w:noProof/>
                <w:webHidden/>
              </w:rPr>
              <w:tab/>
            </w:r>
            <w:r>
              <w:rPr>
                <w:noProof/>
                <w:webHidden/>
              </w:rPr>
              <w:fldChar w:fldCharType="begin"/>
            </w:r>
            <w:r>
              <w:rPr>
                <w:noProof/>
                <w:webHidden/>
              </w:rPr>
              <w:instrText xml:space="preserve"> PAGEREF _Toc492544209 \h </w:instrText>
            </w:r>
            <w:r>
              <w:rPr>
                <w:noProof/>
                <w:webHidden/>
              </w:rPr>
            </w:r>
            <w:r>
              <w:rPr>
                <w:noProof/>
                <w:webHidden/>
              </w:rPr>
              <w:fldChar w:fldCharType="separate"/>
            </w:r>
            <w:r>
              <w:rPr>
                <w:noProof/>
                <w:webHidden/>
              </w:rPr>
              <w:t>12</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15" w:history="1">
            <w:r w:rsidRPr="002D7616">
              <w:rPr>
                <w:rStyle w:val="Hipervnculo"/>
                <w:noProof/>
              </w:rPr>
              <w:t>3.1.</w:t>
            </w:r>
            <w:r>
              <w:rPr>
                <w:rFonts w:asciiTheme="minorHAnsi" w:eastAsiaTheme="minorEastAsia" w:hAnsiTheme="minorHAnsi" w:cstheme="minorBidi"/>
                <w:noProof/>
                <w:lang w:eastAsia="es-PE"/>
              </w:rPr>
              <w:tab/>
            </w:r>
            <w:r w:rsidRPr="002D7616">
              <w:rPr>
                <w:rStyle w:val="Hipervnculo"/>
                <w:noProof/>
              </w:rPr>
              <w:t>Objetivo y Alcance</w:t>
            </w:r>
            <w:r>
              <w:rPr>
                <w:noProof/>
                <w:webHidden/>
              </w:rPr>
              <w:tab/>
            </w:r>
            <w:r>
              <w:rPr>
                <w:noProof/>
                <w:webHidden/>
              </w:rPr>
              <w:fldChar w:fldCharType="begin"/>
            </w:r>
            <w:r>
              <w:rPr>
                <w:noProof/>
                <w:webHidden/>
              </w:rPr>
              <w:instrText xml:space="preserve"> PAGEREF _Toc492544215 \h </w:instrText>
            </w:r>
            <w:r>
              <w:rPr>
                <w:noProof/>
                <w:webHidden/>
              </w:rPr>
            </w:r>
            <w:r>
              <w:rPr>
                <w:noProof/>
                <w:webHidden/>
              </w:rPr>
              <w:fldChar w:fldCharType="separate"/>
            </w:r>
            <w:r>
              <w:rPr>
                <w:noProof/>
                <w:webHidden/>
              </w:rPr>
              <w:t>12</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16" w:history="1">
            <w:r w:rsidRPr="002D7616">
              <w:rPr>
                <w:rStyle w:val="Hipervnculo"/>
                <w:noProof/>
              </w:rPr>
              <w:t>3.2.</w:t>
            </w:r>
            <w:r>
              <w:rPr>
                <w:rFonts w:asciiTheme="minorHAnsi" w:eastAsiaTheme="minorEastAsia" w:hAnsiTheme="minorHAnsi" w:cstheme="minorBidi"/>
                <w:noProof/>
                <w:lang w:eastAsia="es-PE"/>
              </w:rPr>
              <w:tab/>
            </w:r>
            <w:r w:rsidRPr="002D7616">
              <w:rPr>
                <w:rStyle w:val="Hipervnculo"/>
                <w:noProof/>
              </w:rPr>
              <w:t>Sustentar en que supuesto se encuentra el proyecto (modificación, ampliación o una mejora tecnológica).</w:t>
            </w:r>
            <w:r>
              <w:rPr>
                <w:noProof/>
                <w:webHidden/>
              </w:rPr>
              <w:tab/>
            </w:r>
            <w:r>
              <w:rPr>
                <w:noProof/>
                <w:webHidden/>
              </w:rPr>
              <w:fldChar w:fldCharType="begin"/>
            </w:r>
            <w:r>
              <w:rPr>
                <w:noProof/>
                <w:webHidden/>
              </w:rPr>
              <w:instrText xml:space="preserve"> PAGEREF _Toc492544216 \h </w:instrText>
            </w:r>
            <w:r>
              <w:rPr>
                <w:noProof/>
                <w:webHidden/>
              </w:rPr>
            </w:r>
            <w:r>
              <w:rPr>
                <w:noProof/>
                <w:webHidden/>
              </w:rPr>
              <w:fldChar w:fldCharType="separate"/>
            </w:r>
            <w:r>
              <w:rPr>
                <w:noProof/>
                <w:webHidden/>
              </w:rPr>
              <w:t>12</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19" w:history="1">
            <w:r w:rsidRPr="002D7616">
              <w:rPr>
                <w:rStyle w:val="Hipervnculo"/>
                <w:noProof/>
              </w:rPr>
              <w:t>3.3.</w:t>
            </w:r>
            <w:r>
              <w:rPr>
                <w:rFonts w:asciiTheme="minorHAnsi" w:eastAsiaTheme="minorEastAsia" w:hAnsiTheme="minorHAnsi" w:cstheme="minorBidi"/>
                <w:noProof/>
                <w:lang w:eastAsia="es-PE"/>
              </w:rPr>
              <w:tab/>
            </w:r>
            <w:r w:rsidRPr="002D7616">
              <w:rPr>
                <w:rStyle w:val="Hipervnculo"/>
                <w:noProof/>
              </w:rPr>
              <w:t>Situación Proyectada de la Modificación del  Programa de Monitoreo</w:t>
            </w:r>
            <w:r>
              <w:rPr>
                <w:noProof/>
                <w:webHidden/>
              </w:rPr>
              <w:tab/>
            </w:r>
            <w:r>
              <w:rPr>
                <w:noProof/>
                <w:webHidden/>
              </w:rPr>
              <w:fldChar w:fldCharType="begin"/>
            </w:r>
            <w:r>
              <w:rPr>
                <w:noProof/>
                <w:webHidden/>
              </w:rPr>
              <w:instrText xml:space="preserve"> PAGEREF _Toc492544219 \h </w:instrText>
            </w:r>
            <w:r>
              <w:rPr>
                <w:noProof/>
                <w:webHidden/>
              </w:rPr>
            </w:r>
            <w:r>
              <w:rPr>
                <w:noProof/>
                <w:webHidden/>
              </w:rPr>
              <w:fldChar w:fldCharType="separate"/>
            </w:r>
            <w:r>
              <w:rPr>
                <w:noProof/>
                <w:webHidden/>
              </w:rPr>
              <w:t>13</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20" w:history="1">
            <w:r w:rsidRPr="002D7616">
              <w:rPr>
                <w:rStyle w:val="Hipervnculo"/>
                <w:noProof/>
              </w:rPr>
              <w:t>3.4.</w:t>
            </w:r>
            <w:r>
              <w:rPr>
                <w:rFonts w:asciiTheme="minorHAnsi" w:eastAsiaTheme="minorEastAsia" w:hAnsiTheme="minorHAnsi" w:cstheme="minorBidi"/>
                <w:noProof/>
                <w:lang w:eastAsia="es-PE"/>
              </w:rPr>
              <w:tab/>
            </w:r>
            <w:r w:rsidRPr="002D7616">
              <w:rPr>
                <w:rStyle w:val="Hipervnculo"/>
                <w:noProof/>
              </w:rPr>
              <w:t>Descripción de las actividades que implican el programa de monitoreo.</w:t>
            </w:r>
            <w:r>
              <w:rPr>
                <w:noProof/>
                <w:webHidden/>
              </w:rPr>
              <w:tab/>
            </w:r>
            <w:r>
              <w:rPr>
                <w:noProof/>
                <w:webHidden/>
              </w:rPr>
              <w:fldChar w:fldCharType="begin"/>
            </w:r>
            <w:r>
              <w:rPr>
                <w:noProof/>
                <w:webHidden/>
              </w:rPr>
              <w:instrText xml:space="preserve"> PAGEREF _Toc492544220 \h </w:instrText>
            </w:r>
            <w:r>
              <w:rPr>
                <w:noProof/>
                <w:webHidden/>
              </w:rPr>
            </w:r>
            <w:r>
              <w:rPr>
                <w:noProof/>
                <w:webHidden/>
              </w:rPr>
              <w:fldChar w:fldCharType="separate"/>
            </w:r>
            <w:r>
              <w:rPr>
                <w:noProof/>
                <w:webHidden/>
              </w:rPr>
              <w:t>14</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23" w:history="1">
            <w:r w:rsidRPr="002D7616">
              <w:rPr>
                <w:rStyle w:val="Hipervnculo"/>
                <w:noProof/>
              </w:rPr>
              <w:t>3.5.</w:t>
            </w:r>
            <w:r>
              <w:rPr>
                <w:rFonts w:asciiTheme="minorHAnsi" w:eastAsiaTheme="minorEastAsia" w:hAnsiTheme="minorHAnsi" w:cstheme="minorBidi"/>
                <w:noProof/>
                <w:lang w:eastAsia="es-PE"/>
              </w:rPr>
              <w:tab/>
            </w:r>
            <w:r w:rsidRPr="002D7616">
              <w:rPr>
                <w:rStyle w:val="Hipervnculo"/>
                <w:noProof/>
              </w:rPr>
              <w:t>Mapa o plano del programa de monitoreo aprobado en su IGA; y, el mapa del programa de monitoreo propuesto en el ITS</w:t>
            </w:r>
            <w:r>
              <w:rPr>
                <w:noProof/>
                <w:webHidden/>
              </w:rPr>
              <w:tab/>
            </w:r>
            <w:r>
              <w:rPr>
                <w:noProof/>
                <w:webHidden/>
              </w:rPr>
              <w:fldChar w:fldCharType="begin"/>
            </w:r>
            <w:r>
              <w:rPr>
                <w:noProof/>
                <w:webHidden/>
              </w:rPr>
              <w:instrText xml:space="preserve"> PAGEREF _Toc492544223 \h </w:instrText>
            </w:r>
            <w:r>
              <w:rPr>
                <w:noProof/>
                <w:webHidden/>
              </w:rPr>
            </w:r>
            <w:r>
              <w:rPr>
                <w:noProof/>
                <w:webHidden/>
              </w:rPr>
              <w:fldChar w:fldCharType="separate"/>
            </w:r>
            <w:r>
              <w:rPr>
                <w:noProof/>
                <w:webHidden/>
              </w:rPr>
              <w:t>15</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24" w:history="1">
            <w:r w:rsidRPr="002D7616">
              <w:rPr>
                <w:rStyle w:val="Hipervnculo"/>
                <w:noProof/>
              </w:rPr>
              <w:t>3.6.</w:t>
            </w:r>
            <w:r>
              <w:rPr>
                <w:rFonts w:asciiTheme="minorHAnsi" w:eastAsiaTheme="minorEastAsia" w:hAnsiTheme="minorHAnsi" w:cstheme="minorBidi"/>
                <w:noProof/>
                <w:lang w:eastAsia="es-PE"/>
              </w:rPr>
              <w:tab/>
            </w:r>
            <w:r w:rsidRPr="002D7616">
              <w:rPr>
                <w:rStyle w:val="Hipervnculo"/>
                <w:noProof/>
              </w:rPr>
              <w:t>Costos de la implementación del programa de monitoreo.</w:t>
            </w:r>
            <w:r>
              <w:rPr>
                <w:noProof/>
                <w:webHidden/>
              </w:rPr>
              <w:tab/>
            </w:r>
            <w:r>
              <w:rPr>
                <w:noProof/>
                <w:webHidden/>
              </w:rPr>
              <w:fldChar w:fldCharType="begin"/>
            </w:r>
            <w:r>
              <w:rPr>
                <w:noProof/>
                <w:webHidden/>
              </w:rPr>
              <w:instrText xml:space="preserve"> PAGEREF _Toc492544224 \h </w:instrText>
            </w:r>
            <w:r>
              <w:rPr>
                <w:noProof/>
                <w:webHidden/>
              </w:rPr>
            </w:r>
            <w:r>
              <w:rPr>
                <w:noProof/>
                <w:webHidden/>
              </w:rPr>
              <w:fldChar w:fldCharType="separate"/>
            </w:r>
            <w:r>
              <w:rPr>
                <w:noProof/>
                <w:webHidden/>
              </w:rPr>
              <w:t>15</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25" w:history="1">
            <w:r w:rsidRPr="002D7616">
              <w:rPr>
                <w:rStyle w:val="Hipervnculo"/>
                <w:noProof/>
              </w:rPr>
              <w:t>3.7.</w:t>
            </w:r>
            <w:r>
              <w:rPr>
                <w:rFonts w:asciiTheme="minorHAnsi" w:eastAsiaTheme="minorEastAsia" w:hAnsiTheme="minorHAnsi" w:cstheme="minorBidi"/>
                <w:noProof/>
                <w:lang w:eastAsia="es-PE"/>
              </w:rPr>
              <w:tab/>
            </w:r>
            <w:r w:rsidRPr="002D7616">
              <w:rPr>
                <w:rStyle w:val="Hipervnculo"/>
                <w:noProof/>
              </w:rPr>
              <w:t>Justificación</w:t>
            </w:r>
            <w:r>
              <w:rPr>
                <w:noProof/>
                <w:webHidden/>
              </w:rPr>
              <w:tab/>
            </w:r>
            <w:r>
              <w:rPr>
                <w:noProof/>
                <w:webHidden/>
              </w:rPr>
              <w:fldChar w:fldCharType="begin"/>
            </w:r>
            <w:r>
              <w:rPr>
                <w:noProof/>
                <w:webHidden/>
              </w:rPr>
              <w:instrText xml:space="preserve"> PAGEREF _Toc492544225 \h </w:instrText>
            </w:r>
            <w:r>
              <w:rPr>
                <w:noProof/>
                <w:webHidden/>
              </w:rPr>
            </w:r>
            <w:r>
              <w:rPr>
                <w:noProof/>
                <w:webHidden/>
              </w:rPr>
              <w:fldChar w:fldCharType="separate"/>
            </w:r>
            <w:r>
              <w:rPr>
                <w:noProof/>
                <w:webHidden/>
              </w:rPr>
              <w:t>15</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26" w:history="1">
            <w:r w:rsidRPr="002D7616">
              <w:rPr>
                <w:rStyle w:val="Hipervnculo"/>
                <w:noProof/>
              </w:rPr>
              <w:t>3.8.</w:t>
            </w:r>
            <w:r>
              <w:rPr>
                <w:rFonts w:asciiTheme="minorHAnsi" w:eastAsiaTheme="minorEastAsia" w:hAnsiTheme="minorHAnsi" w:cstheme="minorBidi"/>
                <w:noProof/>
                <w:lang w:eastAsia="es-PE"/>
              </w:rPr>
              <w:tab/>
            </w:r>
            <w:r w:rsidRPr="002D7616">
              <w:rPr>
                <w:rStyle w:val="Hipervnculo"/>
                <w:noProof/>
              </w:rPr>
              <w:t>Sustento técnico de los parámetros a monitorear propuestos en el ITS presentado.</w:t>
            </w:r>
            <w:r>
              <w:rPr>
                <w:noProof/>
                <w:webHidden/>
              </w:rPr>
              <w:tab/>
            </w:r>
            <w:r>
              <w:rPr>
                <w:noProof/>
                <w:webHidden/>
              </w:rPr>
              <w:fldChar w:fldCharType="begin"/>
            </w:r>
            <w:r>
              <w:rPr>
                <w:noProof/>
                <w:webHidden/>
              </w:rPr>
              <w:instrText xml:space="preserve"> PAGEREF _Toc492544226 \h </w:instrText>
            </w:r>
            <w:r>
              <w:rPr>
                <w:noProof/>
                <w:webHidden/>
              </w:rPr>
            </w:r>
            <w:r>
              <w:rPr>
                <w:noProof/>
                <w:webHidden/>
              </w:rPr>
              <w:fldChar w:fldCharType="separate"/>
            </w:r>
            <w:r>
              <w:rPr>
                <w:noProof/>
                <w:webHidden/>
              </w:rPr>
              <w:t>20</w:t>
            </w:r>
            <w:r>
              <w:rPr>
                <w:noProof/>
                <w:webHidden/>
              </w:rPr>
              <w:fldChar w:fldCharType="end"/>
            </w:r>
          </w:hyperlink>
        </w:p>
        <w:p w:rsidR="00832B12" w:rsidRDefault="00832B12">
          <w:pPr>
            <w:pStyle w:val="TDC2"/>
            <w:tabs>
              <w:tab w:val="left" w:pos="880"/>
              <w:tab w:val="right" w:leader="dot" w:pos="9062"/>
            </w:tabs>
            <w:rPr>
              <w:rFonts w:asciiTheme="minorHAnsi" w:eastAsiaTheme="minorEastAsia" w:hAnsiTheme="minorHAnsi" w:cstheme="minorBidi"/>
              <w:noProof/>
              <w:lang w:eastAsia="es-PE"/>
            </w:rPr>
          </w:pPr>
          <w:hyperlink w:anchor="_Toc492544230" w:history="1">
            <w:r w:rsidRPr="002D7616">
              <w:rPr>
                <w:rStyle w:val="Hipervnculo"/>
                <w:noProof/>
              </w:rPr>
              <w:t>3.9.</w:t>
            </w:r>
            <w:r>
              <w:rPr>
                <w:rFonts w:asciiTheme="minorHAnsi" w:eastAsiaTheme="minorEastAsia" w:hAnsiTheme="minorHAnsi" w:cstheme="minorBidi"/>
                <w:noProof/>
                <w:lang w:eastAsia="es-PE"/>
              </w:rPr>
              <w:tab/>
            </w:r>
            <w:r w:rsidRPr="002D7616">
              <w:rPr>
                <w:rStyle w:val="Hipervnculo"/>
                <w:noProof/>
              </w:rPr>
              <w:t>Sustento técnico para determinar la ubicación y/o frecuencia de monitoreo en el ITS presentado.</w:t>
            </w:r>
            <w:r>
              <w:rPr>
                <w:noProof/>
                <w:webHidden/>
              </w:rPr>
              <w:tab/>
            </w:r>
            <w:r>
              <w:rPr>
                <w:noProof/>
                <w:webHidden/>
              </w:rPr>
              <w:fldChar w:fldCharType="begin"/>
            </w:r>
            <w:r>
              <w:rPr>
                <w:noProof/>
                <w:webHidden/>
              </w:rPr>
              <w:instrText xml:space="preserve"> PAGEREF _Toc492544230 \h </w:instrText>
            </w:r>
            <w:r>
              <w:rPr>
                <w:noProof/>
                <w:webHidden/>
              </w:rPr>
            </w:r>
            <w:r>
              <w:rPr>
                <w:noProof/>
                <w:webHidden/>
              </w:rPr>
              <w:fldChar w:fldCharType="separate"/>
            </w:r>
            <w:r>
              <w:rPr>
                <w:noProof/>
                <w:webHidden/>
              </w:rPr>
              <w:t>27</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33" w:history="1">
            <w:r w:rsidRPr="002D7616">
              <w:rPr>
                <w:rStyle w:val="Hipervnculo"/>
                <w:rFonts w:eastAsiaTheme="majorEastAsia" w:cstheme="majorBidi"/>
                <w:noProof/>
              </w:rPr>
              <w:t>3.1.1.</w:t>
            </w:r>
            <w:r>
              <w:rPr>
                <w:rFonts w:asciiTheme="minorHAnsi" w:eastAsiaTheme="minorEastAsia" w:hAnsiTheme="minorHAnsi" w:cstheme="minorBidi"/>
                <w:noProof/>
                <w:lang w:eastAsia="es-PE"/>
              </w:rPr>
              <w:tab/>
            </w:r>
            <w:r w:rsidRPr="002D7616">
              <w:rPr>
                <w:rStyle w:val="Hipervnculo"/>
                <w:rFonts w:eastAsiaTheme="majorEastAsia" w:cstheme="majorBidi"/>
                <w:noProof/>
              </w:rPr>
              <w:t>Sustento para la selección de la ubicación de los Puntos de Monitoreo Ambiental propuestos.</w:t>
            </w:r>
            <w:r>
              <w:rPr>
                <w:noProof/>
                <w:webHidden/>
              </w:rPr>
              <w:tab/>
            </w:r>
            <w:r>
              <w:rPr>
                <w:noProof/>
                <w:webHidden/>
              </w:rPr>
              <w:fldChar w:fldCharType="begin"/>
            </w:r>
            <w:r>
              <w:rPr>
                <w:noProof/>
                <w:webHidden/>
              </w:rPr>
              <w:instrText xml:space="preserve"> PAGEREF _Toc492544233 \h </w:instrText>
            </w:r>
            <w:r>
              <w:rPr>
                <w:noProof/>
                <w:webHidden/>
              </w:rPr>
            </w:r>
            <w:r>
              <w:rPr>
                <w:noProof/>
                <w:webHidden/>
              </w:rPr>
              <w:fldChar w:fldCharType="separate"/>
            </w:r>
            <w:r>
              <w:rPr>
                <w:noProof/>
                <w:webHidden/>
              </w:rPr>
              <w:t>27</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34" w:history="1">
            <w:r w:rsidRPr="002D7616">
              <w:rPr>
                <w:rStyle w:val="Hipervnculo"/>
                <w:rFonts w:eastAsiaTheme="majorEastAsia" w:cstheme="majorBidi"/>
                <w:noProof/>
              </w:rPr>
              <w:t>3.1.2.</w:t>
            </w:r>
            <w:r>
              <w:rPr>
                <w:rFonts w:asciiTheme="minorHAnsi" w:eastAsiaTheme="minorEastAsia" w:hAnsiTheme="minorHAnsi" w:cstheme="minorBidi"/>
                <w:noProof/>
                <w:lang w:eastAsia="es-PE"/>
              </w:rPr>
              <w:tab/>
            </w:r>
            <w:r w:rsidRPr="002D7616">
              <w:rPr>
                <w:rStyle w:val="Hipervnculo"/>
                <w:rFonts w:eastAsiaTheme="majorEastAsia" w:cstheme="majorBidi"/>
                <w:noProof/>
              </w:rPr>
              <w:t>Sustento para la selección de la frecuencia de los Puntos de Monitoreo Ambiental propuestos.</w:t>
            </w:r>
            <w:r>
              <w:rPr>
                <w:noProof/>
                <w:webHidden/>
              </w:rPr>
              <w:tab/>
            </w:r>
            <w:r>
              <w:rPr>
                <w:noProof/>
                <w:webHidden/>
              </w:rPr>
              <w:fldChar w:fldCharType="begin"/>
            </w:r>
            <w:r>
              <w:rPr>
                <w:noProof/>
                <w:webHidden/>
              </w:rPr>
              <w:instrText xml:space="preserve"> PAGEREF _Toc492544234 \h </w:instrText>
            </w:r>
            <w:r>
              <w:rPr>
                <w:noProof/>
                <w:webHidden/>
              </w:rPr>
            </w:r>
            <w:r>
              <w:rPr>
                <w:noProof/>
                <w:webHidden/>
              </w:rPr>
              <w:fldChar w:fldCharType="separate"/>
            </w:r>
            <w:r>
              <w:rPr>
                <w:noProof/>
                <w:webHidden/>
              </w:rPr>
              <w:t>30</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35" w:history="1">
            <w:r w:rsidRPr="002D7616">
              <w:rPr>
                <w:rStyle w:val="Hipervnculo"/>
                <w:rFonts w:eastAsiaTheme="majorEastAsia" w:cstheme="majorBidi"/>
                <w:noProof/>
              </w:rPr>
              <w:t>3.1.3.</w:t>
            </w:r>
            <w:r>
              <w:rPr>
                <w:rFonts w:asciiTheme="minorHAnsi" w:eastAsiaTheme="minorEastAsia" w:hAnsiTheme="minorHAnsi" w:cstheme="minorBidi"/>
                <w:noProof/>
                <w:lang w:eastAsia="es-PE"/>
              </w:rPr>
              <w:tab/>
            </w:r>
            <w:r w:rsidRPr="002D7616">
              <w:rPr>
                <w:rStyle w:val="Hipervnculo"/>
                <w:rFonts w:eastAsiaTheme="majorEastAsia" w:cstheme="majorBidi"/>
                <w:noProof/>
              </w:rPr>
              <w:t>Cronograma de Monitoreo de Calidad de Aire y Ruido</w:t>
            </w:r>
            <w:r>
              <w:rPr>
                <w:noProof/>
                <w:webHidden/>
              </w:rPr>
              <w:tab/>
            </w:r>
            <w:r>
              <w:rPr>
                <w:noProof/>
                <w:webHidden/>
              </w:rPr>
              <w:fldChar w:fldCharType="begin"/>
            </w:r>
            <w:r>
              <w:rPr>
                <w:noProof/>
                <w:webHidden/>
              </w:rPr>
              <w:instrText xml:space="preserve"> PAGEREF _Toc492544235 \h </w:instrText>
            </w:r>
            <w:r>
              <w:rPr>
                <w:noProof/>
                <w:webHidden/>
              </w:rPr>
            </w:r>
            <w:r>
              <w:rPr>
                <w:noProof/>
                <w:webHidden/>
              </w:rPr>
              <w:fldChar w:fldCharType="separate"/>
            </w:r>
            <w:r>
              <w:rPr>
                <w:noProof/>
                <w:webHidden/>
              </w:rPr>
              <w:t>30</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36" w:history="1">
            <w:r w:rsidRPr="002D7616">
              <w:rPr>
                <w:rStyle w:val="Hipervnculo"/>
                <w:rFonts w:eastAsiaTheme="majorEastAsia" w:cstheme="majorBidi"/>
                <w:noProof/>
              </w:rPr>
              <w:t>3.1.4.</w:t>
            </w:r>
            <w:r>
              <w:rPr>
                <w:rFonts w:asciiTheme="minorHAnsi" w:eastAsiaTheme="minorEastAsia" w:hAnsiTheme="minorHAnsi" w:cstheme="minorBidi"/>
                <w:noProof/>
                <w:lang w:eastAsia="es-PE"/>
              </w:rPr>
              <w:tab/>
            </w:r>
            <w:r w:rsidRPr="002D7616">
              <w:rPr>
                <w:rStyle w:val="Hipervnculo"/>
                <w:rFonts w:eastAsiaTheme="majorEastAsia" w:cstheme="majorBidi"/>
                <w:noProof/>
              </w:rPr>
              <w:t>Resultados de los monitoreo realizados que permitan sustentar la solicitud del ITS presentado.</w:t>
            </w:r>
            <w:r>
              <w:rPr>
                <w:noProof/>
                <w:webHidden/>
              </w:rPr>
              <w:tab/>
            </w:r>
            <w:r>
              <w:rPr>
                <w:noProof/>
                <w:webHidden/>
              </w:rPr>
              <w:fldChar w:fldCharType="begin"/>
            </w:r>
            <w:r>
              <w:rPr>
                <w:noProof/>
                <w:webHidden/>
              </w:rPr>
              <w:instrText xml:space="preserve"> PAGEREF _Toc492544236 \h </w:instrText>
            </w:r>
            <w:r>
              <w:rPr>
                <w:noProof/>
                <w:webHidden/>
              </w:rPr>
            </w:r>
            <w:r>
              <w:rPr>
                <w:noProof/>
                <w:webHidden/>
              </w:rPr>
              <w:fldChar w:fldCharType="separate"/>
            </w:r>
            <w:r>
              <w:rPr>
                <w:noProof/>
                <w:webHidden/>
              </w:rPr>
              <w:t>31</w:t>
            </w:r>
            <w:r>
              <w:rPr>
                <w:noProof/>
                <w:webHidden/>
              </w:rPr>
              <w:fldChar w:fldCharType="end"/>
            </w:r>
          </w:hyperlink>
        </w:p>
        <w:p w:rsidR="00832B12" w:rsidRDefault="00832B12">
          <w:pPr>
            <w:pStyle w:val="TDC2"/>
            <w:tabs>
              <w:tab w:val="left" w:pos="1100"/>
              <w:tab w:val="right" w:leader="dot" w:pos="9062"/>
            </w:tabs>
            <w:rPr>
              <w:rFonts w:asciiTheme="minorHAnsi" w:eastAsiaTheme="minorEastAsia" w:hAnsiTheme="minorHAnsi" w:cstheme="minorBidi"/>
              <w:noProof/>
              <w:lang w:eastAsia="es-PE"/>
            </w:rPr>
          </w:pPr>
          <w:hyperlink w:anchor="_Toc492544237" w:history="1">
            <w:r w:rsidRPr="002D7616">
              <w:rPr>
                <w:rStyle w:val="Hipervnculo"/>
                <w:rFonts w:eastAsiaTheme="majorEastAsia" w:cstheme="majorBidi"/>
                <w:noProof/>
              </w:rPr>
              <w:t>3.1.5.</w:t>
            </w:r>
            <w:r>
              <w:rPr>
                <w:rFonts w:asciiTheme="minorHAnsi" w:eastAsiaTheme="minorEastAsia" w:hAnsiTheme="minorHAnsi" w:cstheme="minorBidi"/>
                <w:noProof/>
                <w:lang w:eastAsia="es-PE"/>
              </w:rPr>
              <w:tab/>
            </w:r>
            <w:r w:rsidRPr="002D7616">
              <w:rPr>
                <w:rStyle w:val="Hipervnculo"/>
                <w:rFonts w:eastAsiaTheme="majorEastAsia" w:cstheme="majorBidi"/>
                <w:noProof/>
              </w:rPr>
              <w:t>Sustento de los monitoreo realizados desde el año 2015-2017.</w:t>
            </w:r>
            <w:r>
              <w:rPr>
                <w:noProof/>
                <w:webHidden/>
              </w:rPr>
              <w:tab/>
            </w:r>
            <w:r>
              <w:rPr>
                <w:noProof/>
                <w:webHidden/>
              </w:rPr>
              <w:fldChar w:fldCharType="begin"/>
            </w:r>
            <w:r>
              <w:rPr>
                <w:noProof/>
                <w:webHidden/>
              </w:rPr>
              <w:instrText xml:space="preserve"> PAGEREF _Toc492544237 \h </w:instrText>
            </w:r>
            <w:r>
              <w:rPr>
                <w:noProof/>
                <w:webHidden/>
              </w:rPr>
            </w:r>
            <w:r>
              <w:rPr>
                <w:noProof/>
                <w:webHidden/>
              </w:rPr>
              <w:fldChar w:fldCharType="separate"/>
            </w:r>
            <w:r>
              <w:rPr>
                <w:noProof/>
                <w:webHidden/>
              </w:rPr>
              <w:t>33</w:t>
            </w:r>
            <w:r>
              <w:rPr>
                <w:noProof/>
                <w:webHidden/>
              </w:rPr>
              <w:fldChar w:fldCharType="end"/>
            </w:r>
          </w:hyperlink>
        </w:p>
        <w:bookmarkStart w:id="0" w:name="_GoBack"/>
        <w:bookmarkEnd w:id="0"/>
        <w:p w:rsidR="00832B12" w:rsidRDefault="00832B12">
          <w:pPr>
            <w:pStyle w:val="TDC1"/>
            <w:tabs>
              <w:tab w:val="left" w:pos="440"/>
              <w:tab w:val="right" w:leader="dot" w:pos="9062"/>
            </w:tabs>
            <w:rPr>
              <w:rFonts w:asciiTheme="minorHAnsi" w:eastAsiaTheme="minorEastAsia" w:hAnsiTheme="minorHAnsi" w:cstheme="minorBidi"/>
              <w:noProof/>
              <w:lang w:eastAsia="es-PE"/>
            </w:rPr>
          </w:pPr>
          <w:r w:rsidRPr="002D7616">
            <w:rPr>
              <w:rStyle w:val="Hipervnculo"/>
              <w:noProof/>
            </w:rPr>
            <w:fldChar w:fldCharType="begin"/>
          </w:r>
          <w:r w:rsidRPr="002D7616">
            <w:rPr>
              <w:rStyle w:val="Hipervnculo"/>
              <w:noProof/>
            </w:rPr>
            <w:instrText xml:space="preserve"> </w:instrText>
          </w:r>
          <w:r>
            <w:rPr>
              <w:noProof/>
            </w:rPr>
            <w:instrText>HYPERLINK \l "_Toc492544239"</w:instrText>
          </w:r>
          <w:r w:rsidRPr="002D7616">
            <w:rPr>
              <w:rStyle w:val="Hipervnculo"/>
              <w:noProof/>
            </w:rPr>
            <w:instrText xml:space="preserve"> </w:instrText>
          </w:r>
          <w:r w:rsidRPr="002D7616">
            <w:rPr>
              <w:rStyle w:val="Hipervnculo"/>
              <w:noProof/>
            </w:rPr>
          </w:r>
          <w:r w:rsidRPr="002D7616">
            <w:rPr>
              <w:rStyle w:val="Hipervnculo"/>
              <w:noProof/>
            </w:rPr>
            <w:fldChar w:fldCharType="separate"/>
          </w:r>
          <w:r w:rsidRPr="002D7616">
            <w:rPr>
              <w:rStyle w:val="Hipervnculo"/>
              <w:noProof/>
            </w:rPr>
            <w:t>I.</w:t>
          </w:r>
          <w:r>
            <w:rPr>
              <w:rFonts w:asciiTheme="minorHAnsi" w:eastAsiaTheme="minorEastAsia" w:hAnsiTheme="minorHAnsi" w:cstheme="minorBidi"/>
              <w:noProof/>
              <w:lang w:eastAsia="es-PE"/>
            </w:rPr>
            <w:tab/>
          </w:r>
          <w:r w:rsidRPr="002D7616">
            <w:rPr>
              <w:rStyle w:val="Hipervnculo"/>
              <w:noProof/>
            </w:rPr>
            <w:t>Anexos</w:t>
          </w:r>
          <w:r>
            <w:rPr>
              <w:noProof/>
              <w:webHidden/>
            </w:rPr>
            <w:tab/>
          </w:r>
          <w:r>
            <w:rPr>
              <w:noProof/>
              <w:webHidden/>
            </w:rPr>
            <w:fldChar w:fldCharType="begin"/>
          </w:r>
          <w:r>
            <w:rPr>
              <w:noProof/>
              <w:webHidden/>
            </w:rPr>
            <w:instrText xml:space="preserve"> PAGEREF _Toc492544239 \h </w:instrText>
          </w:r>
          <w:r>
            <w:rPr>
              <w:noProof/>
              <w:webHidden/>
            </w:rPr>
          </w:r>
          <w:r>
            <w:rPr>
              <w:noProof/>
              <w:webHidden/>
            </w:rPr>
            <w:fldChar w:fldCharType="separate"/>
          </w:r>
          <w:r>
            <w:rPr>
              <w:noProof/>
              <w:webHidden/>
            </w:rPr>
            <w:t>36</w:t>
          </w:r>
          <w:r>
            <w:rPr>
              <w:noProof/>
              <w:webHidden/>
            </w:rPr>
            <w:fldChar w:fldCharType="end"/>
          </w:r>
          <w:r w:rsidRPr="002D7616">
            <w:rPr>
              <w:rStyle w:val="Hipervnculo"/>
              <w:noProof/>
            </w:rPr>
            <w:fldChar w:fldCharType="end"/>
          </w:r>
        </w:p>
        <w:p w:rsidR="00B44EF6" w:rsidRPr="00D92476" w:rsidRDefault="00B44EF6" w:rsidP="00B44EF6">
          <w:r w:rsidRPr="00D92476">
            <w:rPr>
              <w:b/>
              <w:bCs/>
            </w:rPr>
            <w:fldChar w:fldCharType="end"/>
          </w:r>
        </w:p>
      </w:sdtContent>
    </w:sdt>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Pr="00D92476" w:rsidRDefault="00B44EF6" w:rsidP="00B44EF6">
      <w:pPr>
        <w:pStyle w:val="Ttulo1"/>
        <w:numPr>
          <w:ilvl w:val="0"/>
          <w:numId w:val="2"/>
        </w:numPr>
        <w:rPr>
          <w:rFonts w:ascii="Arial Narrow" w:hAnsi="Arial Narrow"/>
        </w:rPr>
      </w:pPr>
      <w:bookmarkStart w:id="1" w:name="_Toc492544191"/>
      <w:r w:rsidRPr="00D92476">
        <w:rPr>
          <w:rFonts w:ascii="Arial Narrow" w:hAnsi="Arial Narrow"/>
        </w:rPr>
        <w:lastRenderedPageBreak/>
        <w:t>DATOS GENERALES</w:t>
      </w:r>
      <w:bookmarkEnd w:id="1"/>
    </w:p>
    <w:p w:rsidR="00B44EF6" w:rsidRPr="00D92476" w:rsidRDefault="00B44EF6" w:rsidP="00B44EF6">
      <w:pPr>
        <w:pStyle w:val="Ttulo2"/>
        <w:numPr>
          <w:ilvl w:val="2"/>
          <w:numId w:val="2"/>
        </w:numPr>
        <w:ind w:left="993"/>
        <w:rPr>
          <w:rFonts w:ascii="Arial Narrow" w:hAnsi="Arial Narrow"/>
          <w:i w:val="0"/>
          <w:sz w:val="24"/>
          <w:szCs w:val="24"/>
        </w:rPr>
      </w:pPr>
      <w:bookmarkStart w:id="2" w:name="_Toc492544192"/>
      <w:r w:rsidRPr="00D92476">
        <w:rPr>
          <w:rFonts w:ascii="Arial Narrow" w:hAnsi="Arial Narrow"/>
          <w:i w:val="0"/>
          <w:sz w:val="24"/>
          <w:szCs w:val="24"/>
        </w:rPr>
        <w:t>Nombre del proyecto.</w:t>
      </w:r>
      <w:bookmarkEnd w:id="2"/>
    </w:p>
    <w:p w:rsidR="00B44EF6" w:rsidRPr="00D92476" w:rsidRDefault="00B44EF6" w:rsidP="00B44EF6">
      <w:pPr>
        <w:ind w:left="993"/>
        <w:jc w:val="both"/>
        <w:rPr>
          <w:lang w:eastAsia="es-ES"/>
        </w:rPr>
      </w:pPr>
      <w:r w:rsidRPr="00D92476">
        <w:rPr>
          <w:lang w:eastAsia="es-ES"/>
        </w:rPr>
        <w:t xml:space="preserve">Informe Técnico </w:t>
      </w:r>
      <w:proofErr w:type="spellStart"/>
      <w:r w:rsidRPr="00D92476">
        <w:rPr>
          <w:lang w:eastAsia="es-ES"/>
        </w:rPr>
        <w:t>Sustentatorio</w:t>
      </w:r>
      <w:proofErr w:type="spellEnd"/>
      <w:r w:rsidRPr="00D92476">
        <w:rPr>
          <w:lang w:eastAsia="es-ES"/>
        </w:rPr>
        <w:t xml:space="preserve"> – ITS “Modificación del Programa de Monitoreo Ambiental de la Estación de Servicios de la </w:t>
      </w:r>
      <w:r>
        <w:rPr>
          <w:lang w:eastAsia="es-ES"/>
        </w:rPr>
        <w:t>EMPRESA DE TRANSPORTES E IMPORTACIONES Y SERVICIOS S.A.”</w:t>
      </w:r>
    </w:p>
    <w:p w:rsidR="00B44EF6" w:rsidRPr="00D92476" w:rsidRDefault="00B44EF6" w:rsidP="00B44EF6">
      <w:pPr>
        <w:pStyle w:val="Ttulo2"/>
        <w:numPr>
          <w:ilvl w:val="2"/>
          <w:numId w:val="2"/>
        </w:numPr>
        <w:ind w:left="993"/>
        <w:rPr>
          <w:rFonts w:ascii="Arial Narrow" w:hAnsi="Arial Narrow"/>
          <w:i w:val="0"/>
          <w:sz w:val="24"/>
          <w:szCs w:val="24"/>
        </w:rPr>
      </w:pPr>
      <w:bookmarkStart w:id="3" w:name="_Toc492544193"/>
      <w:r w:rsidRPr="00D92476">
        <w:rPr>
          <w:rFonts w:ascii="Arial Narrow" w:hAnsi="Arial Narrow"/>
          <w:i w:val="0"/>
          <w:sz w:val="24"/>
          <w:szCs w:val="24"/>
        </w:rPr>
        <w:t>Nombre del Titular o Proponente.</w:t>
      </w:r>
      <w:bookmarkEnd w:id="3"/>
    </w:p>
    <w:p w:rsidR="00B44EF6" w:rsidRPr="00D92476" w:rsidRDefault="00B44EF6" w:rsidP="00B44EF6">
      <w:pPr>
        <w:ind w:left="993"/>
      </w:pPr>
      <w:r w:rsidRPr="00D92476">
        <w:rPr>
          <w:b/>
        </w:rPr>
        <w:t>TITULAR</w:t>
      </w:r>
      <w:r w:rsidRPr="00D92476">
        <w:rPr>
          <w:b/>
        </w:rPr>
        <w:tab/>
      </w:r>
      <w:r w:rsidRPr="00D92476">
        <w:t xml:space="preserve">: </w:t>
      </w:r>
      <w:r>
        <w:rPr>
          <w:lang w:eastAsia="es-ES"/>
        </w:rPr>
        <w:t>EMPRESA DE TRANSPORTES E IMPORTACIONES Y SERVICIOS S.A.</w:t>
      </w:r>
    </w:p>
    <w:p w:rsidR="00B44EF6" w:rsidRPr="00D92476" w:rsidRDefault="00B44EF6" w:rsidP="00B44EF6">
      <w:pPr>
        <w:ind w:left="993"/>
      </w:pPr>
      <w:r w:rsidRPr="00D92476">
        <w:rPr>
          <w:b/>
        </w:rPr>
        <w:t>RUC</w:t>
      </w:r>
      <w:r w:rsidRPr="00D92476">
        <w:rPr>
          <w:b/>
        </w:rPr>
        <w:tab/>
      </w:r>
      <w:r w:rsidRPr="00D92476">
        <w:rPr>
          <w:b/>
        </w:rPr>
        <w:tab/>
      </w:r>
      <w:r w:rsidRPr="00D92476">
        <w:t>:</w:t>
      </w:r>
      <w:r w:rsidRPr="00D92476">
        <w:rPr>
          <w:spacing w:val="2"/>
        </w:rPr>
        <w:t xml:space="preserve"> </w:t>
      </w:r>
      <w:r>
        <w:t>20111641022</w:t>
      </w:r>
    </w:p>
    <w:p w:rsidR="00B44EF6" w:rsidRPr="00D92476" w:rsidRDefault="00B44EF6" w:rsidP="00B44EF6">
      <w:pPr>
        <w:pStyle w:val="Ttulo2"/>
        <w:numPr>
          <w:ilvl w:val="2"/>
          <w:numId w:val="2"/>
        </w:numPr>
        <w:ind w:left="993"/>
        <w:rPr>
          <w:rFonts w:ascii="Arial Narrow" w:hAnsi="Arial Narrow"/>
          <w:i w:val="0"/>
          <w:sz w:val="24"/>
          <w:szCs w:val="24"/>
        </w:rPr>
      </w:pPr>
      <w:r w:rsidRPr="00D92476">
        <w:rPr>
          <w:rFonts w:ascii="Arial Narrow" w:hAnsi="Arial Narrow"/>
          <w:i w:val="0"/>
          <w:sz w:val="24"/>
          <w:szCs w:val="24"/>
        </w:rPr>
        <w:t xml:space="preserve"> </w:t>
      </w:r>
      <w:bookmarkStart w:id="4" w:name="_Toc492544194"/>
      <w:r w:rsidRPr="00D92476">
        <w:rPr>
          <w:rFonts w:ascii="Arial Narrow" w:hAnsi="Arial Narrow"/>
          <w:i w:val="0"/>
          <w:sz w:val="24"/>
          <w:szCs w:val="24"/>
        </w:rPr>
        <w:t>Representante Legal.</w:t>
      </w:r>
      <w:bookmarkEnd w:id="4"/>
    </w:p>
    <w:p w:rsidR="00B44EF6" w:rsidRPr="00D92476" w:rsidRDefault="00B44EF6" w:rsidP="00B44EF6">
      <w:pPr>
        <w:ind w:left="993"/>
      </w:pPr>
      <w:r w:rsidRPr="00D92476">
        <w:rPr>
          <w:b/>
        </w:rPr>
        <w:t>NOMBRE</w:t>
      </w:r>
      <w:r w:rsidRPr="00D92476">
        <w:rPr>
          <w:b/>
        </w:rPr>
        <w:tab/>
      </w:r>
      <w:r w:rsidRPr="00D92476">
        <w:rPr>
          <w:color w:val="FF0000"/>
        </w:rPr>
        <w:t xml:space="preserve">: </w:t>
      </w:r>
      <w:r>
        <w:t>Eduardo Manuel Rabanal  Barrantes</w:t>
      </w:r>
    </w:p>
    <w:p w:rsidR="00B44EF6" w:rsidRPr="00D92476" w:rsidRDefault="00B44EF6" w:rsidP="00B44EF6">
      <w:pPr>
        <w:ind w:left="993"/>
      </w:pPr>
      <w:r w:rsidRPr="00D92476">
        <w:rPr>
          <w:b/>
        </w:rPr>
        <w:t>DNI</w:t>
      </w:r>
      <w:r w:rsidRPr="00D92476">
        <w:rPr>
          <w:b/>
        </w:rPr>
        <w:tab/>
      </w:r>
      <w:r w:rsidRPr="00D92476">
        <w:rPr>
          <w:b/>
        </w:rPr>
        <w:tab/>
      </w:r>
      <w:r w:rsidRPr="00D92476">
        <w:t>:</w:t>
      </w:r>
      <w:r w:rsidRPr="00D92476">
        <w:rPr>
          <w:spacing w:val="1"/>
        </w:rPr>
        <w:t xml:space="preserve"> </w:t>
      </w:r>
      <w:r>
        <w:t>06075112</w:t>
      </w:r>
    </w:p>
    <w:p w:rsidR="00B44EF6" w:rsidRPr="00D92476" w:rsidRDefault="00B44EF6" w:rsidP="00B44EF6">
      <w:pPr>
        <w:ind w:left="993"/>
        <w:rPr>
          <w:sz w:val="27"/>
        </w:rPr>
      </w:pPr>
    </w:p>
    <w:p w:rsidR="00B44EF6" w:rsidRPr="00D92476" w:rsidRDefault="00B44EF6" w:rsidP="0023748C">
      <w:pPr>
        <w:ind w:left="993"/>
      </w:pPr>
      <w:r w:rsidRPr="00D92476">
        <w:t xml:space="preserve">En el </w:t>
      </w:r>
      <w:r w:rsidR="004D5609" w:rsidRPr="0023748C">
        <w:rPr>
          <w:u w:val="single"/>
        </w:rPr>
        <w:t>ANEXO</w:t>
      </w:r>
      <w:r w:rsidRPr="0023748C">
        <w:rPr>
          <w:u w:val="single"/>
        </w:rPr>
        <w:t xml:space="preserve"> A</w:t>
      </w:r>
      <w:r w:rsidRPr="00D92476">
        <w:t xml:space="preserve"> adjunta la Vigencia Poder y DNI actualizada del titular.</w:t>
      </w:r>
    </w:p>
    <w:p w:rsidR="00B44EF6" w:rsidRPr="00D92476" w:rsidRDefault="00B44EF6" w:rsidP="00B44EF6">
      <w:pPr>
        <w:pStyle w:val="Ttulo2"/>
        <w:numPr>
          <w:ilvl w:val="2"/>
          <w:numId w:val="2"/>
        </w:numPr>
        <w:ind w:left="993"/>
        <w:jc w:val="both"/>
        <w:rPr>
          <w:rFonts w:ascii="Arial Narrow" w:hAnsi="Arial Narrow"/>
          <w:i w:val="0"/>
          <w:sz w:val="24"/>
          <w:szCs w:val="24"/>
        </w:rPr>
      </w:pPr>
      <w:bookmarkStart w:id="5" w:name="_Toc492544195"/>
      <w:r w:rsidRPr="00D92476">
        <w:rPr>
          <w:rFonts w:ascii="Arial Narrow" w:hAnsi="Arial Narrow"/>
          <w:i w:val="0"/>
          <w:sz w:val="24"/>
          <w:szCs w:val="24"/>
        </w:rPr>
        <w:t>Datos de la Consultora o de los profesionales especialistas colegiados y habilitados que han elaborado el proyecto de modificación, ampliación o una mejora tecnológica</w:t>
      </w:r>
      <w:bookmarkEnd w:id="5"/>
    </w:p>
    <w:p w:rsidR="00B44EF6" w:rsidRPr="00D92476" w:rsidRDefault="00B44EF6" w:rsidP="00B44EF6">
      <w:pPr>
        <w:rPr>
          <w:lang w:eastAsia="es-ES"/>
        </w:rPr>
      </w:pPr>
    </w:p>
    <w:p w:rsidR="00B44EF6" w:rsidRPr="00D92476" w:rsidRDefault="00B44EF6" w:rsidP="00B44EF6">
      <w:pPr>
        <w:pStyle w:val="Epgrafe"/>
        <w:jc w:val="center"/>
        <w:rPr>
          <w:b w:val="0"/>
          <w:sz w:val="22"/>
        </w:rPr>
      </w:pPr>
      <w:r w:rsidRPr="00D92476">
        <w:rPr>
          <w:sz w:val="22"/>
        </w:rPr>
        <w:t xml:space="preserve">Tabla N° </w:t>
      </w:r>
      <w:r w:rsidRPr="00D92476">
        <w:rPr>
          <w:sz w:val="22"/>
        </w:rPr>
        <w:fldChar w:fldCharType="begin"/>
      </w:r>
      <w:r w:rsidRPr="00D92476">
        <w:rPr>
          <w:sz w:val="22"/>
        </w:rPr>
        <w:instrText xml:space="preserve"> SEQ Tabla_N° \* ARABIC </w:instrText>
      </w:r>
      <w:r w:rsidRPr="00D92476">
        <w:rPr>
          <w:sz w:val="22"/>
        </w:rPr>
        <w:fldChar w:fldCharType="separate"/>
      </w:r>
      <w:r>
        <w:rPr>
          <w:noProof/>
          <w:sz w:val="22"/>
        </w:rPr>
        <w:t>1</w:t>
      </w:r>
      <w:r w:rsidRPr="00D92476">
        <w:rPr>
          <w:sz w:val="22"/>
        </w:rPr>
        <w:fldChar w:fldCharType="end"/>
      </w:r>
      <w:r w:rsidRPr="00D92476">
        <w:rPr>
          <w:sz w:val="22"/>
        </w:rPr>
        <w:t xml:space="preserve">: </w:t>
      </w:r>
      <w:r w:rsidRPr="00D92476">
        <w:rPr>
          <w:b w:val="0"/>
          <w:sz w:val="22"/>
        </w:rPr>
        <w:t>Datos de la consultora</w:t>
      </w:r>
    </w:p>
    <w:tbl>
      <w:tblPr>
        <w:tblStyle w:val="TableNormal"/>
        <w:tblW w:w="81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1255"/>
        <w:gridCol w:w="2254"/>
        <w:gridCol w:w="2499"/>
      </w:tblGrid>
      <w:tr w:rsidR="00B44EF6" w:rsidRPr="00D92476" w:rsidTr="006A59CE">
        <w:trPr>
          <w:trHeight w:hRule="exact" w:val="357"/>
        </w:trPr>
        <w:tc>
          <w:tcPr>
            <w:tcW w:w="2111" w:type="dxa"/>
            <w:shd w:val="clear" w:color="auto" w:fill="BFBFBF" w:themeFill="background1" w:themeFillShade="BF"/>
            <w:vAlign w:val="center"/>
          </w:tcPr>
          <w:p w:rsidR="00B44EF6" w:rsidRPr="00D92476" w:rsidRDefault="00B44EF6" w:rsidP="006A59CE">
            <w:pPr>
              <w:pStyle w:val="TableParagraph"/>
              <w:spacing w:line="248" w:lineRule="exact"/>
              <w:ind w:left="76"/>
              <w:jc w:val="center"/>
              <w:rPr>
                <w:b/>
                <w:lang w:val="es-PE"/>
              </w:rPr>
            </w:pPr>
            <w:r w:rsidRPr="00D92476">
              <w:rPr>
                <w:b/>
                <w:lang w:val="es-PE"/>
              </w:rPr>
              <w:t>Datos de la Consultora</w:t>
            </w:r>
          </w:p>
        </w:tc>
        <w:tc>
          <w:tcPr>
            <w:tcW w:w="1255" w:type="dxa"/>
            <w:shd w:val="clear" w:color="auto" w:fill="BFBFBF" w:themeFill="background1" w:themeFillShade="BF"/>
            <w:vAlign w:val="center"/>
          </w:tcPr>
          <w:p w:rsidR="00B44EF6" w:rsidRPr="00D92476" w:rsidRDefault="00B44EF6" w:rsidP="006A59CE">
            <w:pPr>
              <w:pStyle w:val="TableParagraph"/>
              <w:spacing w:line="248" w:lineRule="exact"/>
              <w:ind w:left="46" w:right="48"/>
              <w:jc w:val="center"/>
              <w:rPr>
                <w:b/>
                <w:lang w:val="es-PE"/>
              </w:rPr>
            </w:pPr>
            <w:r w:rsidRPr="00D92476">
              <w:rPr>
                <w:b/>
                <w:lang w:val="es-PE"/>
              </w:rPr>
              <w:t>RUC</w:t>
            </w:r>
          </w:p>
        </w:tc>
        <w:tc>
          <w:tcPr>
            <w:tcW w:w="2254" w:type="dxa"/>
            <w:shd w:val="clear" w:color="auto" w:fill="BFBFBF" w:themeFill="background1" w:themeFillShade="BF"/>
            <w:vAlign w:val="center"/>
          </w:tcPr>
          <w:p w:rsidR="00B44EF6" w:rsidRPr="00D92476" w:rsidRDefault="00B44EF6" w:rsidP="006A59CE">
            <w:pPr>
              <w:pStyle w:val="TableParagraph"/>
              <w:spacing w:line="248" w:lineRule="exact"/>
              <w:ind w:left="129"/>
              <w:jc w:val="center"/>
              <w:rPr>
                <w:b/>
                <w:lang w:val="es-PE"/>
              </w:rPr>
            </w:pPr>
            <w:r w:rsidRPr="00D92476">
              <w:rPr>
                <w:b/>
                <w:lang w:val="es-PE"/>
              </w:rPr>
              <w:t>Registro de Inscripción</w:t>
            </w:r>
          </w:p>
        </w:tc>
        <w:tc>
          <w:tcPr>
            <w:tcW w:w="2499" w:type="dxa"/>
            <w:shd w:val="clear" w:color="auto" w:fill="BFBFBF" w:themeFill="background1" w:themeFillShade="BF"/>
            <w:vAlign w:val="center"/>
          </w:tcPr>
          <w:p w:rsidR="00B44EF6" w:rsidRPr="00D92476" w:rsidRDefault="00B44EF6" w:rsidP="006A59CE">
            <w:pPr>
              <w:pStyle w:val="TableParagraph"/>
              <w:spacing w:line="248" w:lineRule="exact"/>
              <w:ind w:left="825" w:right="825"/>
              <w:jc w:val="center"/>
              <w:rPr>
                <w:b/>
                <w:lang w:val="es-PE"/>
              </w:rPr>
            </w:pPr>
            <w:r w:rsidRPr="00D92476">
              <w:rPr>
                <w:b/>
                <w:lang w:val="es-PE"/>
              </w:rPr>
              <w:t>Dirección</w:t>
            </w:r>
          </w:p>
        </w:tc>
      </w:tr>
      <w:tr w:rsidR="00B44EF6" w:rsidRPr="00D92476" w:rsidTr="006A59CE">
        <w:trPr>
          <w:trHeight w:hRule="exact" w:val="1044"/>
        </w:trPr>
        <w:tc>
          <w:tcPr>
            <w:tcW w:w="2111" w:type="dxa"/>
            <w:vAlign w:val="center"/>
          </w:tcPr>
          <w:p w:rsidR="00B44EF6" w:rsidRPr="00D92476" w:rsidRDefault="00B44EF6" w:rsidP="006A59CE">
            <w:pPr>
              <w:pStyle w:val="TableParagraph"/>
              <w:spacing w:before="142" w:line="276" w:lineRule="auto"/>
              <w:ind w:left="64"/>
              <w:jc w:val="center"/>
              <w:rPr>
                <w:lang w:val="es-PE"/>
              </w:rPr>
            </w:pPr>
            <w:r w:rsidRPr="00D92476">
              <w:rPr>
                <w:lang w:val="es-PE"/>
              </w:rPr>
              <w:t>CAM Ingenieros &amp; Consultores S.A.C.</w:t>
            </w:r>
          </w:p>
        </w:tc>
        <w:tc>
          <w:tcPr>
            <w:tcW w:w="1255" w:type="dxa"/>
            <w:vAlign w:val="center"/>
          </w:tcPr>
          <w:p w:rsidR="00B44EF6" w:rsidRPr="00D92476" w:rsidRDefault="00B44EF6" w:rsidP="006A59CE">
            <w:pPr>
              <w:pStyle w:val="TableParagraph"/>
              <w:spacing w:before="142"/>
              <w:ind w:left="46" w:right="66"/>
              <w:jc w:val="center"/>
              <w:rPr>
                <w:lang w:val="es-PE"/>
              </w:rPr>
            </w:pPr>
            <w:r w:rsidRPr="00D92476">
              <w:rPr>
                <w:lang w:val="es-PE"/>
              </w:rPr>
              <w:t>20600056426</w:t>
            </w:r>
          </w:p>
        </w:tc>
        <w:tc>
          <w:tcPr>
            <w:tcW w:w="2254" w:type="dxa"/>
            <w:vAlign w:val="center"/>
          </w:tcPr>
          <w:p w:rsidR="00B44EF6" w:rsidRPr="0008474F" w:rsidRDefault="00B44EF6" w:rsidP="006A59CE">
            <w:pPr>
              <w:pStyle w:val="TableParagraph"/>
              <w:spacing w:before="142" w:line="276" w:lineRule="auto"/>
              <w:ind w:left="178" w:right="92"/>
              <w:jc w:val="center"/>
            </w:pPr>
            <w:r w:rsidRPr="0008474F">
              <w:t>R.D. N” 313-2015- MEM/DGAAE</w:t>
            </w:r>
          </w:p>
        </w:tc>
        <w:tc>
          <w:tcPr>
            <w:tcW w:w="2499" w:type="dxa"/>
            <w:vAlign w:val="center"/>
          </w:tcPr>
          <w:p w:rsidR="00B44EF6" w:rsidRPr="00D92476" w:rsidRDefault="00B44EF6" w:rsidP="006A59CE">
            <w:pPr>
              <w:pStyle w:val="TableParagraph"/>
              <w:spacing w:line="276" w:lineRule="auto"/>
              <w:ind w:left="67"/>
              <w:jc w:val="center"/>
              <w:rPr>
                <w:lang w:val="es-PE"/>
              </w:rPr>
            </w:pPr>
            <w:r w:rsidRPr="00D92476">
              <w:rPr>
                <w:lang w:val="es-PE"/>
              </w:rPr>
              <w:t>Av. Oscar R. Benavides Nro. 3008 Dpto. 1104 LIMA - LIMA</w:t>
            </w:r>
          </w:p>
          <w:p w:rsidR="00B44EF6" w:rsidRPr="00D92476" w:rsidRDefault="00B44EF6" w:rsidP="006A59CE">
            <w:pPr>
              <w:pStyle w:val="TableParagraph"/>
              <w:ind w:left="67"/>
              <w:jc w:val="center"/>
              <w:rPr>
                <w:lang w:val="es-PE"/>
              </w:rPr>
            </w:pPr>
            <w:r w:rsidRPr="00D92476">
              <w:rPr>
                <w:lang w:val="es-PE"/>
              </w:rPr>
              <w:t>- LIMA</w:t>
            </w:r>
          </w:p>
        </w:tc>
      </w:tr>
    </w:tbl>
    <w:p w:rsidR="00B44EF6" w:rsidRPr="00D92476" w:rsidRDefault="00B44EF6" w:rsidP="00B44EF6">
      <w:pPr>
        <w:pStyle w:val="Textoindependiente"/>
        <w:spacing w:before="2"/>
        <w:jc w:val="center"/>
        <w:rPr>
          <w:b/>
          <w:u w:val="single"/>
        </w:rPr>
      </w:pPr>
    </w:p>
    <w:p w:rsidR="00B44EF6" w:rsidRPr="00D92476" w:rsidRDefault="00B44EF6" w:rsidP="00B44EF6">
      <w:pPr>
        <w:pStyle w:val="Epgrafe"/>
        <w:ind w:left="851" w:right="191"/>
        <w:jc w:val="center"/>
        <w:rPr>
          <w:b w:val="0"/>
          <w:sz w:val="22"/>
          <w:u w:val="single"/>
        </w:rPr>
      </w:pPr>
      <w:r w:rsidRPr="00D92476">
        <w:rPr>
          <w:sz w:val="22"/>
        </w:rPr>
        <w:t xml:space="preserve">Tabla N° </w:t>
      </w:r>
      <w:r w:rsidRPr="00D92476">
        <w:rPr>
          <w:sz w:val="22"/>
        </w:rPr>
        <w:fldChar w:fldCharType="begin"/>
      </w:r>
      <w:r w:rsidRPr="00D92476">
        <w:rPr>
          <w:sz w:val="22"/>
        </w:rPr>
        <w:instrText xml:space="preserve"> SEQ Tabla_N° \* ARABIC </w:instrText>
      </w:r>
      <w:r w:rsidRPr="00D92476">
        <w:rPr>
          <w:sz w:val="22"/>
        </w:rPr>
        <w:fldChar w:fldCharType="separate"/>
      </w:r>
      <w:r>
        <w:rPr>
          <w:noProof/>
          <w:sz w:val="22"/>
        </w:rPr>
        <w:t>2</w:t>
      </w:r>
      <w:r w:rsidRPr="00D92476">
        <w:rPr>
          <w:sz w:val="22"/>
        </w:rPr>
        <w:fldChar w:fldCharType="end"/>
      </w:r>
      <w:r w:rsidRPr="00D92476">
        <w:rPr>
          <w:sz w:val="22"/>
        </w:rPr>
        <w:t xml:space="preserve">: </w:t>
      </w:r>
      <w:r w:rsidRPr="00D92476">
        <w:rPr>
          <w:b w:val="0"/>
          <w:sz w:val="22"/>
        </w:rPr>
        <w:t>Datos de los profesionales colegiados y habilitados</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3"/>
        <w:gridCol w:w="2857"/>
        <w:gridCol w:w="1932"/>
      </w:tblGrid>
      <w:tr w:rsidR="00B44EF6" w:rsidRPr="00D92476" w:rsidTr="006A59CE">
        <w:trPr>
          <w:trHeight w:hRule="exact" w:val="431"/>
        </w:trPr>
        <w:tc>
          <w:tcPr>
            <w:tcW w:w="2953" w:type="dxa"/>
            <w:shd w:val="clear" w:color="auto" w:fill="BFBFBF" w:themeFill="background1" w:themeFillShade="BF"/>
          </w:tcPr>
          <w:p w:rsidR="00B44EF6" w:rsidRPr="00D92476" w:rsidRDefault="00B44EF6" w:rsidP="006A59CE">
            <w:pPr>
              <w:pStyle w:val="TableParagraph"/>
              <w:spacing w:before="61"/>
              <w:ind w:left="127" w:right="127"/>
              <w:jc w:val="center"/>
              <w:rPr>
                <w:b/>
                <w:lang w:val="es-PE"/>
              </w:rPr>
            </w:pPr>
            <w:r w:rsidRPr="00D92476">
              <w:rPr>
                <w:b/>
                <w:lang w:val="es-PE"/>
              </w:rPr>
              <w:t>Profesional</w:t>
            </w:r>
          </w:p>
        </w:tc>
        <w:tc>
          <w:tcPr>
            <w:tcW w:w="2857" w:type="dxa"/>
            <w:shd w:val="clear" w:color="auto" w:fill="BFBFBF" w:themeFill="background1" w:themeFillShade="BF"/>
          </w:tcPr>
          <w:p w:rsidR="00B44EF6" w:rsidRPr="00D92476" w:rsidRDefault="00B44EF6" w:rsidP="006A59CE">
            <w:pPr>
              <w:pStyle w:val="TableParagraph"/>
              <w:spacing w:before="61"/>
              <w:ind w:left="471" w:right="471"/>
              <w:jc w:val="center"/>
              <w:rPr>
                <w:b/>
                <w:lang w:val="es-PE"/>
              </w:rPr>
            </w:pPr>
            <w:r w:rsidRPr="00D92476">
              <w:rPr>
                <w:b/>
                <w:lang w:val="es-PE"/>
              </w:rPr>
              <w:t>Profesión</w:t>
            </w:r>
          </w:p>
        </w:tc>
        <w:tc>
          <w:tcPr>
            <w:tcW w:w="1932" w:type="dxa"/>
            <w:shd w:val="clear" w:color="auto" w:fill="BFBFBF" w:themeFill="background1" w:themeFillShade="BF"/>
          </w:tcPr>
          <w:p w:rsidR="00B44EF6" w:rsidRPr="00D92476" w:rsidRDefault="00B44EF6" w:rsidP="006A59CE">
            <w:pPr>
              <w:pStyle w:val="TableParagraph"/>
              <w:spacing w:before="61"/>
              <w:ind w:left="439" w:right="439"/>
              <w:jc w:val="center"/>
              <w:rPr>
                <w:b/>
                <w:lang w:val="es-PE"/>
              </w:rPr>
            </w:pPr>
            <w:r w:rsidRPr="00D92476">
              <w:rPr>
                <w:b/>
                <w:lang w:val="es-PE"/>
              </w:rPr>
              <w:t>Colegiatura</w:t>
            </w:r>
          </w:p>
        </w:tc>
      </w:tr>
      <w:tr w:rsidR="00B44EF6" w:rsidRPr="00D92476" w:rsidTr="006A59CE">
        <w:trPr>
          <w:trHeight w:hRule="exact" w:val="433"/>
        </w:trPr>
        <w:tc>
          <w:tcPr>
            <w:tcW w:w="2953" w:type="dxa"/>
          </w:tcPr>
          <w:p w:rsidR="00B44EF6" w:rsidRPr="00D92476" w:rsidRDefault="00B44EF6" w:rsidP="006A59CE">
            <w:pPr>
              <w:pStyle w:val="TableParagraph"/>
              <w:spacing w:before="63"/>
              <w:ind w:left="127" w:right="128"/>
              <w:jc w:val="center"/>
              <w:rPr>
                <w:lang w:val="es-PE"/>
              </w:rPr>
            </w:pPr>
            <w:proofErr w:type="spellStart"/>
            <w:r w:rsidRPr="00D92476">
              <w:rPr>
                <w:lang w:val="es-PE"/>
              </w:rPr>
              <w:t>Raymondi</w:t>
            </w:r>
            <w:proofErr w:type="spellEnd"/>
            <w:r w:rsidRPr="00D92476">
              <w:rPr>
                <w:lang w:val="es-PE"/>
              </w:rPr>
              <w:t xml:space="preserve"> Quispe, William Pedro</w:t>
            </w:r>
          </w:p>
        </w:tc>
        <w:tc>
          <w:tcPr>
            <w:tcW w:w="2857" w:type="dxa"/>
          </w:tcPr>
          <w:p w:rsidR="00B44EF6" w:rsidRPr="00D92476" w:rsidRDefault="00B44EF6" w:rsidP="006A59CE">
            <w:pPr>
              <w:pStyle w:val="TableParagraph"/>
              <w:spacing w:before="63"/>
              <w:ind w:left="471" w:right="471"/>
              <w:jc w:val="center"/>
              <w:rPr>
                <w:lang w:val="es-PE"/>
              </w:rPr>
            </w:pPr>
            <w:r w:rsidRPr="00D92476">
              <w:rPr>
                <w:lang w:val="es-PE"/>
              </w:rPr>
              <w:t>Ingeniero Petroquímico</w:t>
            </w:r>
          </w:p>
        </w:tc>
        <w:tc>
          <w:tcPr>
            <w:tcW w:w="1932" w:type="dxa"/>
          </w:tcPr>
          <w:p w:rsidR="00B44EF6" w:rsidRPr="00D92476" w:rsidRDefault="00B44EF6" w:rsidP="006A59CE">
            <w:pPr>
              <w:pStyle w:val="TableParagraph"/>
              <w:spacing w:before="128"/>
              <w:ind w:left="439" w:right="439"/>
              <w:jc w:val="center"/>
              <w:rPr>
                <w:lang w:val="es-PE"/>
              </w:rPr>
            </w:pPr>
            <w:r w:rsidRPr="00D92476">
              <w:rPr>
                <w:lang w:val="es-PE"/>
              </w:rPr>
              <w:t>CIP: 49935</w:t>
            </w:r>
          </w:p>
        </w:tc>
      </w:tr>
      <w:tr w:rsidR="00B44EF6" w:rsidRPr="00D92476" w:rsidTr="006A59CE">
        <w:trPr>
          <w:trHeight w:hRule="exact" w:val="590"/>
        </w:trPr>
        <w:tc>
          <w:tcPr>
            <w:tcW w:w="2953" w:type="dxa"/>
          </w:tcPr>
          <w:p w:rsidR="00B44EF6" w:rsidRPr="00D92476" w:rsidRDefault="00B44EF6" w:rsidP="006A59CE">
            <w:pPr>
              <w:pStyle w:val="TableParagraph"/>
              <w:spacing w:before="142"/>
              <w:ind w:left="127" w:right="128"/>
              <w:jc w:val="center"/>
              <w:rPr>
                <w:lang w:val="es-PE"/>
              </w:rPr>
            </w:pPr>
            <w:r w:rsidRPr="00D92476">
              <w:rPr>
                <w:lang w:val="es-PE"/>
              </w:rPr>
              <w:t>Martínez Ortiz, Franklin Javier</w:t>
            </w:r>
          </w:p>
        </w:tc>
        <w:tc>
          <w:tcPr>
            <w:tcW w:w="2857" w:type="dxa"/>
          </w:tcPr>
          <w:p w:rsidR="00B44EF6" w:rsidRPr="00D92476" w:rsidRDefault="00B44EF6" w:rsidP="006A59CE">
            <w:pPr>
              <w:pStyle w:val="TableParagraph"/>
              <w:spacing w:line="276" w:lineRule="auto"/>
              <w:ind w:left="1037" w:right="127" w:hanging="894"/>
              <w:rPr>
                <w:lang w:val="es-PE"/>
              </w:rPr>
            </w:pPr>
            <w:r w:rsidRPr="00D92476">
              <w:rPr>
                <w:lang w:val="es-PE"/>
              </w:rPr>
              <w:t>Ingeniero Ambiental y Recursos Naturales</w:t>
            </w:r>
          </w:p>
        </w:tc>
        <w:tc>
          <w:tcPr>
            <w:tcW w:w="1932" w:type="dxa"/>
          </w:tcPr>
          <w:p w:rsidR="00B44EF6" w:rsidRPr="00D92476" w:rsidRDefault="00B44EF6" w:rsidP="006A59CE">
            <w:pPr>
              <w:pStyle w:val="TableParagraph"/>
              <w:spacing w:before="10"/>
              <w:rPr>
                <w:b/>
                <w:sz w:val="24"/>
                <w:lang w:val="es-PE"/>
              </w:rPr>
            </w:pPr>
          </w:p>
          <w:p w:rsidR="00B44EF6" w:rsidRPr="00D92476" w:rsidRDefault="00B44EF6" w:rsidP="006A59CE">
            <w:pPr>
              <w:pStyle w:val="TableParagraph"/>
              <w:ind w:left="439" w:right="439"/>
              <w:jc w:val="center"/>
              <w:rPr>
                <w:lang w:val="es-PE"/>
              </w:rPr>
            </w:pPr>
            <w:r w:rsidRPr="00D92476">
              <w:rPr>
                <w:lang w:val="es-PE"/>
              </w:rPr>
              <w:t>CIP: 127805</w:t>
            </w:r>
          </w:p>
        </w:tc>
      </w:tr>
    </w:tbl>
    <w:p w:rsidR="00B44EF6" w:rsidRPr="00D92476" w:rsidRDefault="00B44EF6" w:rsidP="00B44EF6">
      <w:pPr>
        <w:rPr>
          <w:lang w:eastAsia="es-ES"/>
        </w:rPr>
      </w:pPr>
    </w:p>
    <w:p w:rsidR="00B44EF6" w:rsidRPr="00D92476" w:rsidRDefault="00B44EF6" w:rsidP="00B44EF6">
      <w:pPr>
        <w:ind w:left="993"/>
        <w:jc w:val="both"/>
        <w:rPr>
          <w:lang w:eastAsia="es-ES"/>
        </w:rPr>
      </w:pPr>
      <w:r w:rsidRPr="00D92476">
        <w:rPr>
          <w:lang w:eastAsia="es-ES"/>
        </w:rPr>
        <w:t xml:space="preserve">En el </w:t>
      </w:r>
      <w:r w:rsidR="004D5609" w:rsidRPr="0023748C">
        <w:rPr>
          <w:u w:val="single"/>
          <w:lang w:eastAsia="es-ES"/>
        </w:rPr>
        <w:t>ANEXO</w:t>
      </w:r>
      <w:r w:rsidRPr="0023748C">
        <w:rPr>
          <w:u w:val="single"/>
          <w:lang w:eastAsia="es-ES"/>
        </w:rPr>
        <w:t xml:space="preserve"> B</w:t>
      </w:r>
      <w:r w:rsidRPr="00D92476">
        <w:rPr>
          <w:lang w:eastAsia="es-ES"/>
        </w:rPr>
        <w:t xml:space="preserve"> se adjunta el registro de la consultora y los datos de los profesionales especialistas, colegiados y habilitados que elaboran el presente Informe Técnico </w:t>
      </w:r>
      <w:proofErr w:type="spellStart"/>
      <w:r w:rsidRPr="00D92476">
        <w:rPr>
          <w:lang w:eastAsia="es-ES"/>
        </w:rPr>
        <w:t>Sustentatorio</w:t>
      </w:r>
      <w:proofErr w:type="spellEnd"/>
      <w:r w:rsidRPr="00D92476">
        <w:rPr>
          <w:lang w:eastAsia="es-ES"/>
        </w:rPr>
        <w:t xml:space="preserve"> (ITS)</w:t>
      </w:r>
    </w:p>
    <w:p w:rsidR="00B44EF6" w:rsidRDefault="00B44EF6" w:rsidP="00B44EF6">
      <w:pPr>
        <w:rPr>
          <w:lang w:eastAsia="es-ES"/>
        </w:rPr>
      </w:pPr>
    </w:p>
    <w:p w:rsidR="0023748C" w:rsidRPr="00D92476" w:rsidRDefault="0023748C" w:rsidP="00B44EF6">
      <w:pPr>
        <w:rPr>
          <w:lang w:eastAsia="es-ES"/>
        </w:rPr>
      </w:pPr>
    </w:p>
    <w:p w:rsidR="00B44EF6" w:rsidRPr="00D92476" w:rsidRDefault="00B44EF6" w:rsidP="00B44EF6">
      <w:pPr>
        <w:pStyle w:val="Ttulo2"/>
        <w:numPr>
          <w:ilvl w:val="2"/>
          <w:numId w:val="2"/>
        </w:numPr>
        <w:ind w:left="993"/>
        <w:rPr>
          <w:rFonts w:ascii="Arial Narrow" w:hAnsi="Arial Narrow"/>
          <w:i w:val="0"/>
          <w:sz w:val="24"/>
          <w:szCs w:val="24"/>
        </w:rPr>
      </w:pPr>
      <w:bookmarkStart w:id="6" w:name="_Toc492544196"/>
      <w:r w:rsidRPr="00D92476">
        <w:rPr>
          <w:rFonts w:ascii="Arial Narrow" w:hAnsi="Arial Narrow"/>
          <w:i w:val="0"/>
          <w:sz w:val="24"/>
          <w:szCs w:val="24"/>
        </w:rPr>
        <w:lastRenderedPageBreak/>
        <w:t>Ubicación Geográfica y Política.</w:t>
      </w:r>
      <w:bookmarkEnd w:id="6"/>
    </w:p>
    <w:p w:rsidR="00B44EF6" w:rsidRPr="00D92476" w:rsidRDefault="00B44EF6" w:rsidP="00B44EF6">
      <w:pPr>
        <w:ind w:left="993"/>
        <w:jc w:val="both"/>
        <w:rPr>
          <w:lang w:eastAsia="es-ES"/>
        </w:rPr>
      </w:pPr>
    </w:p>
    <w:p w:rsidR="00B44EF6" w:rsidRDefault="00B44EF6" w:rsidP="00B44EF6">
      <w:pPr>
        <w:ind w:left="993"/>
        <w:jc w:val="both"/>
        <w:rPr>
          <w:lang w:eastAsia="es-ES"/>
        </w:rPr>
      </w:pPr>
      <w:r>
        <w:rPr>
          <w:lang w:eastAsia="es-ES"/>
        </w:rPr>
        <w:t xml:space="preserve">La Estación de Servicios de la EMPRESA DE TRANSPORTES E IMPORTACIONES Y SERVICIOS S.A. </w:t>
      </w:r>
      <w:r w:rsidR="0067687C">
        <w:rPr>
          <w:lang w:eastAsia="es-ES"/>
        </w:rPr>
        <w:t>“ETISSA”</w:t>
      </w:r>
      <w:r>
        <w:rPr>
          <w:lang w:eastAsia="es-ES"/>
        </w:rPr>
        <w:t>. Está ubicada en la Av. Universitaria,</w:t>
      </w:r>
      <w:r w:rsidR="00953813">
        <w:rPr>
          <w:lang w:eastAsia="es-ES"/>
        </w:rPr>
        <w:t xml:space="preserve"> Esq. Carlos Izaguirre,</w:t>
      </w:r>
      <w:r>
        <w:rPr>
          <w:lang w:eastAsia="es-ES"/>
        </w:rPr>
        <w:t xml:space="preserve"> manzana A, lotes 1, 2, 3 y 4, de la Asociación San Juan de Dios, en el distrito de Los Olivos, provincia de Lima, departamento de Lima.</w:t>
      </w:r>
    </w:p>
    <w:p w:rsidR="00B44EF6" w:rsidRPr="00D92476" w:rsidRDefault="00B44EF6" w:rsidP="00B44EF6">
      <w:pPr>
        <w:ind w:left="993"/>
        <w:jc w:val="both"/>
        <w:rPr>
          <w:lang w:eastAsia="es-ES"/>
        </w:rPr>
      </w:pPr>
    </w:p>
    <w:p w:rsidR="00B44EF6" w:rsidRPr="00D92476" w:rsidRDefault="00B44EF6" w:rsidP="00B44EF6">
      <w:pPr>
        <w:pStyle w:val="Epgrafe"/>
        <w:jc w:val="center"/>
        <w:rPr>
          <w:sz w:val="22"/>
          <w:lang w:eastAsia="es-ES"/>
        </w:rPr>
      </w:pPr>
      <w:r w:rsidRPr="00D92476">
        <w:rPr>
          <w:sz w:val="22"/>
        </w:rPr>
        <w:t xml:space="preserve">Ilustración N° </w:t>
      </w:r>
      <w:r w:rsidRPr="00D92476">
        <w:rPr>
          <w:sz w:val="22"/>
        </w:rPr>
        <w:fldChar w:fldCharType="begin"/>
      </w:r>
      <w:r w:rsidRPr="00D92476">
        <w:rPr>
          <w:sz w:val="22"/>
        </w:rPr>
        <w:instrText xml:space="preserve"> SEQ Ilustración_N° \* ARABIC </w:instrText>
      </w:r>
      <w:r w:rsidRPr="00D92476">
        <w:rPr>
          <w:sz w:val="22"/>
        </w:rPr>
        <w:fldChar w:fldCharType="separate"/>
      </w:r>
      <w:r>
        <w:rPr>
          <w:noProof/>
          <w:sz w:val="22"/>
        </w:rPr>
        <w:t>1</w:t>
      </w:r>
      <w:r w:rsidRPr="00D92476">
        <w:rPr>
          <w:sz w:val="22"/>
        </w:rPr>
        <w:fldChar w:fldCharType="end"/>
      </w:r>
      <w:r w:rsidRPr="00D92476">
        <w:rPr>
          <w:sz w:val="22"/>
        </w:rPr>
        <w:t>: Ubicación de la Estación de Servicios</w:t>
      </w:r>
    </w:p>
    <w:tbl>
      <w:tblPr>
        <w:tblStyle w:val="Tablaconcuadrcula"/>
        <w:tblW w:w="0" w:type="auto"/>
        <w:tblLook w:val="04A0" w:firstRow="1" w:lastRow="0" w:firstColumn="1" w:lastColumn="0" w:noHBand="0" w:noVBand="1"/>
      </w:tblPr>
      <w:tblGrid>
        <w:gridCol w:w="2694"/>
        <w:gridCol w:w="3192"/>
        <w:gridCol w:w="3402"/>
      </w:tblGrid>
      <w:tr w:rsidR="00B44EF6" w:rsidRPr="00D92476" w:rsidTr="006A59CE">
        <w:trPr>
          <w:trHeight w:val="371"/>
        </w:trPr>
        <w:tc>
          <w:tcPr>
            <w:tcW w:w="13006" w:type="dxa"/>
            <w:gridSpan w:val="3"/>
            <w:vAlign w:val="center"/>
          </w:tcPr>
          <w:p w:rsidR="00B44EF6" w:rsidRPr="00D92476" w:rsidRDefault="00B44EF6" w:rsidP="006A59CE">
            <w:pPr>
              <w:jc w:val="center"/>
              <w:rPr>
                <w:b/>
                <w:lang w:eastAsia="es-PE"/>
              </w:rPr>
            </w:pPr>
            <w:r w:rsidRPr="00D92476">
              <w:rPr>
                <w:b/>
                <w:lang w:eastAsia="es-PE"/>
              </w:rPr>
              <w:t xml:space="preserve">UBICACIÓN DE LA ESTACIÓN DE SERVICIOS </w:t>
            </w:r>
            <w:r>
              <w:rPr>
                <w:b/>
                <w:lang w:eastAsia="es-PE"/>
              </w:rPr>
              <w:t>DE ETISSA</w:t>
            </w:r>
          </w:p>
        </w:tc>
      </w:tr>
      <w:tr w:rsidR="00956291" w:rsidRPr="00D92476" w:rsidTr="006A59CE">
        <w:trPr>
          <w:trHeight w:val="1505"/>
        </w:trPr>
        <w:tc>
          <w:tcPr>
            <w:tcW w:w="4335" w:type="dxa"/>
            <w:vAlign w:val="center"/>
          </w:tcPr>
          <w:p w:rsidR="00B44EF6" w:rsidRPr="00D92476" w:rsidRDefault="00956291" w:rsidP="006A59CE">
            <w:pPr>
              <w:jc w:val="center"/>
              <w:rPr>
                <w:lang w:eastAsia="es-PE"/>
              </w:rPr>
            </w:pPr>
            <w:r>
              <w:rPr>
                <w:lang w:eastAsia="es-ES"/>
              </w:rPr>
              <w:t xml:space="preserve">Av. Universitaria, Esq. Carlos Izaguirre, </w:t>
            </w:r>
            <w:proofErr w:type="spellStart"/>
            <w:r>
              <w:rPr>
                <w:lang w:eastAsia="es-ES"/>
              </w:rPr>
              <w:t>Mz</w:t>
            </w:r>
            <w:proofErr w:type="spellEnd"/>
            <w:r>
              <w:rPr>
                <w:lang w:eastAsia="es-ES"/>
              </w:rPr>
              <w:t xml:space="preserve">. A, Lotes 1, 2, 3 y 4 </w:t>
            </w:r>
            <w:r w:rsidR="00EF2BF8">
              <w:rPr>
                <w:lang w:eastAsia="es-ES"/>
              </w:rPr>
              <w:t>Asociación</w:t>
            </w:r>
            <w:r>
              <w:rPr>
                <w:lang w:eastAsia="es-ES"/>
              </w:rPr>
              <w:t xml:space="preserve"> de Vivienda San Juan de Dios. </w:t>
            </w:r>
          </w:p>
        </w:tc>
        <w:tc>
          <w:tcPr>
            <w:tcW w:w="4335" w:type="dxa"/>
          </w:tcPr>
          <w:p w:rsidR="00B44EF6" w:rsidRPr="00D92476" w:rsidRDefault="00B44EF6" w:rsidP="006A59CE">
            <w:pPr>
              <w:rPr>
                <w:lang w:eastAsia="es-PE"/>
              </w:rPr>
            </w:pPr>
            <w:r w:rsidRPr="00D92476">
              <w:rPr>
                <w:lang w:eastAsia="es-PE"/>
              </w:rPr>
              <w:t xml:space="preserve">                  </w:t>
            </w:r>
          </w:p>
          <w:p w:rsidR="00B44EF6" w:rsidRPr="00D92476" w:rsidRDefault="00B44EF6" w:rsidP="006A59CE">
            <w:pPr>
              <w:ind w:left="1416"/>
              <w:rPr>
                <w:lang w:eastAsia="es-PE"/>
              </w:rPr>
            </w:pPr>
          </w:p>
          <w:p w:rsidR="00B44EF6" w:rsidRPr="00D92476" w:rsidRDefault="00E06E6B" w:rsidP="006A59CE">
            <w:pPr>
              <w:ind w:left="1222"/>
              <w:rPr>
                <w:lang w:eastAsia="es-PE"/>
              </w:rPr>
            </w:pPr>
            <w:r>
              <w:rPr>
                <w:noProof/>
                <w:color w:val="2E74B5" w:themeColor="accent1" w:themeShade="BF"/>
                <w:lang w:eastAsia="es-PE"/>
              </w:rPr>
              <mc:AlternateContent>
                <mc:Choice Requires="wps">
                  <w:drawing>
                    <wp:anchor distT="0" distB="0" distL="114300" distR="114300" simplePos="0" relativeHeight="251665408" behindDoc="0" locked="0" layoutInCell="1" allowOverlap="1" wp14:anchorId="3D524CAF" wp14:editId="1954BCE7">
                      <wp:simplePos x="0" y="0"/>
                      <wp:positionH relativeFrom="column">
                        <wp:posOffset>173355</wp:posOffset>
                      </wp:positionH>
                      <wp:positionV relativeFrom="paragraph">
                        <wp:posOffset>10160</wp:posOffset>
                      </wp:positionV>
                      <wp:extent cx="447675" cy="2952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447675" cy="295275"/>
                              </a:xfrm>
                              <a:prstGeom prst="rect">
                                <a:avLst/>
                              </a:prstGeom>
                              <a:solidFill>
                                <a:srgbClr val="92D05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8EC622" id="Rectángulo 6" o:spid="_x0000_s1026" style="position:absolute;margin-left:13.65pt;margin-top:.8pt;width:35.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" fillcolor="#92d050" strokecolor="#00b0f0" strokeweight="1pt"/>
                  </w:pict>
                </mc:Fallback>
              </mc:AlternateContent>
            </w:r>
            <w:r w:rsidR="00B44EF6" w:rsidRPr="00D92476">
              <w:rPr>
                <w:lang w:eastAsia="es-PE"/>
              </w:rPr>
              <w:t xml:space="preserve">Estación de Servicios </w:t>
            </w:r>
            <w:r w:rsidR="00EF2BF8">
              <w:rPr>
                <w:lang w:eastAsia="es-PE"/>
              </w:rPr>
              <w:t>“ETISSA”</w:t>
            </w:r>
          </w:p>
          <w:p w:rsidR="00B44EF6" w:rsidRPr="00D92476" w:rsidRDefault="00B44EF6" w:rsidP="006A59CE">
            <w:pPr>
              <w:ind w:left="1222"/>
              <w:rPr>
                <w:lang w:eastAsia="es-PE"/>
              </w:rPr>
            </w:pPr>
          </w:p>
          <w:p w:rsidR="00B44EF6" w:rsidRPr="00D92476" w:rsidRDefault="00B44EF6" w:rsidP="006A59CE">
            <w:pPr>
              <w:ind w:left="1416"/>
              <w:rPr>
                <w:lang w:eastAsia="es-PE"/>
              </w:rPr>
            </w:pPr>
          </w:p>
        </w:tc>
        <w:tc>
          <w:tcPr>
            <w:tcW w:w="4336" w:type="dxa"/>
          </w:tcPr>
          <w:p w:rsidR="00B44EF6" w:rsidRPr="00D92476" w:rsidRDefault="00B44EF6" w:rsidP="006A59CE">
            <w:pPr>
              <w:rPr>
                <w:lang w:eastAsia="es-PE"/>
              </w:rPr>
            </w:pPr>
          </w:p>
          <w:p w:rsidR="00B44EF6" w:rsidRPr="00D92476" w:rsidRDefault="00B44EF6" w:rsidP="006A59CE">
            <w:pPr>
              <w:rPr>
                <w:lang w:eastAsia="es-PE"/>
              </w:rPr>
            </w:pPr>
            <w:r w:rsidRPr="00D92476">
              <w:rPr>
                <w:lang w:eastAsia="es-PE"/>
              </w:rPr>
              <w:t>Elaborado Por:</w:t>
            </w:r>
          </w:p>
          <w:p w:rsidR="00B44EF6" w:rsidRPr="00D92476" w:rsidRDefault="00B44EF6" w:rsidP="006A59CE">
            <w:pPr>
              <w:jc w:val="center"/>
              <w:rPr>
                <w:lang w:eastAsia="es-PE"/>
              </w:rPr>
            </w:pPr>
            <w:r w:rsidRPr="00D92476">
              <w:rPr>
                <w:noProof/>
                <w:lang w:eastAsia="es-PE"/>
              </w:rPr>
              <w:drawing>
                <wp:inline distT="0" distB="0" distL="0" distR="0" wp14:anchorId="20FD996E" wp14:editId="3BF3E003">
                  <wp:extent cx="1508974" cy="4616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162" cy="460779"/>
                          </a:xfrm>
                          <a:prstGeom prst="rect">
                            <a:avLst/>
                          </a:prstGeom>
                          <a:noFill/>
                        </pic:spPr>
                      </pic:pic>
                    </a:graphicData>
                  </a:graphic>
                </wp:inline>
              </w:drawing>
            </w:r>
          </w:p>
        </w:tc>
      </w:tr>
    </w:tbl>
    <w:p w:rsidR="00B44EF6" w:rsidRPr="00D92476" w:rsidRDefault="00B44EF6" w:rsidP="00B44EF6">
      <w:pPr>
        <w:jc w:val="both"/>
        <w:rPr>
          <w:lang w:eastAsia="es-PE"/>
        </w:rPr>
      </w:pPr>
    </w:p>
    <w:p w:rsidR="00B44EF6" w:rsidRPr="00D92476" w:rsidRDefault="005B688D" w:rsidP="00B44EF6">
      <w:pPr>
        <w:ind w:left="-142"/>
        <w:jc w:val="center"/>
        <w:rPr>
          <w:lang w:eastAsia="es-PE"/>
        </w:rPr>
      </w:pPr>
      <w:r w:rsidRPr="005B688D">
        <w:rPr>
          <w:noProof/>
          <w:lang w:eastAsia="es-PE"/>
        </w:rPr>
        <w:drawing>
          <wp:inline distT="0" distB="0" distL="0" distR="0">
            <wp:extent cx="6172637" cy="3590925"/>
            <wp:effectExtent l="0" t="0" r="0" b="0"/>
            <wp:docPr id="7" name="Imagen 7" descr="C:\Users\Usuario\Desktop\ETISSA\MAPA SATELIT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ETISSA\MAPA SATELITAL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0596" cy="3589738"/>
                    </a:xfrm>
                    <a:prstGeom prst="rect">
                      <a:avLst/>
                    </a:prstGeom>
                    <a:noFill/>
                    <a:ln>
                      <a:noFill/>
                    </a:ln>
                  </pic:spPr>
                </pic:pic>
              </a:graphicData>
            </a:graphic>
          </wp:inline>
        </w:drawing>
      </w:r>
    </w:p>
    <w:p w:rsidR="00B44EF6" w:rsidRPr="00D92476" w:rsidRDefault="00B44EF6" w:rsidP="00B44EF6">
      <w:pPr>
        <w:jc w:val="both"/>
        <w:rPr>
          <w:lang w:eastAsia="es-PE"/>
        </w:rPr>
      </w:pPr>
    </w:p>
    <w:p w:rsidR="00A16AAC" w:rsidRDefault="00B44EF6" w:rsidP="0023748C">
      <w:pPr>
        <w:jc w:val="center"/>
        <w:rPr>
          <w:color w:val="2E74B5" w:themeColor="accent1" w:themeShade="BF"/>
          <w:lang w:eastAsia="es-ES"/>
        </w:rPr>
      </w:pPr>
      <w:r w:rsidRPr="00D92476">
        <w:rPr>
          <w:color w:val="2E74B5" w:themeColor="accent1" w:themeShade="BF"/>
          <w:lang w:eastAsia="es-ES"/>
        </w:rPr>
        <w:t xml:space="preserve">Fuente: Google </w:t>
      </w:r>
      <w:proofErr w:type="spellStart"/>
      <w:r w:rsidRPr="00D92476">
        <w:rPr>
          <w:color w:val="2E74B5" w:themeColor="accent1" w:themeShade="BF"/>
          <w:lang w:eastAsia="es-ES"/>
        </w:rPr>
        <w:t>Earth</w:t>
      </w:r>
      <w:proofErr w:type="spellEnd"/>
    </w:p>
    <w:p w:rsidR="0023748C" w:rsidRDefault="0023748C" w:rsidP="0023748C">
      <w:pPr>
        <w:jc w:val="center"/>
        <w:rPr>
          <w:color w:val="2E74B5" w:themeColor="accent1" w:themeShade="BF"/>
          <w:lang w:eastAsia="es-ES"/>
        </w:rPr>
      </w:pPr>
    </w:p>
    <w:p w:rsidR="0023748C" w:rsidRDefault="0023748C" w:rsidP="0023748C">
      <w:pPr>
        <w:jc w:val="center"/>
        <w:rPr>
          <w:color w:val="2E74B5" w:themeColor="accent1" w:themeShade="BF"/>
          <w:lang w:eastAsia="es-ES"/>
        </w:rPr>
      </w:pPr>
    </w:p>
    <w:p w:rsidR="0023748C" w:rsidRPr="0023748C" w:rsidRDefault="0023748C" w:rsidP="0023748C">
      <w:pPr>
        <w:jc w:val="center"/>
        <w:rPr>
          <w:color w:val="2E74B5" w:themeColor="accent1" w:themeShade="BF"/>
          <w:lang w:eastAsia="es-ES"/>
        </w:rPr>
      </w:pPr>
    </w:p>
    <w:p w:rsidR="00B44EF6" w:rsidRPr="008247AF" w:rsidRDefault="00B44EF6" w:rsidP="00B44EF6">
      <w:pPr>
        <w:pStyle w:val="Textoindependiente"/>
        <w:ind w:left="910"/>
        <w:jc w:val="both"/>
      </w:pPr>
      <w:r w:rsidRPr="008247AF">
        <w:lastRenderedPageBreak/>
        <w:t>La Estación de Servicios cuenta con los siguientes linderos:</w:t>
      </w:r>
    </w:p>
    <w:p w:rsidR="00B44EF6" w:rsidRPr="00067CE6" w:rsidRDefault="00B44EF6" w:rsidP="00B44EF6">
      <w:pPr>
        <w:pStyle w:val="Textoindependiente"/>
        <w:ind w:left="910"/>
        <w:jc w:val="both"/>
        <w:rPr>
          <w:highlight w:val="yellow"/>
        </w:rPr>
      </w:pPr>
    </w:p>
    <w:p w:rsidR="00B44EF6" w:rsidRPr="00D876AA" w:rsidRDefault="00A31EE4" w:rsidP="00B44EF6">
      <w:pPr>
        <w:pStyle w:val="Textoindependiente"/>
        <w:numPr>
          <w:ilvl w:val="0"/>
          <w:numId w:val="6"/>
        </w:numPr>
      </w:pPr>
      <w:r>
        <w:t>Por el frente</w:t>
      </w:r>
      <w:r>
        <w:tab/>
      </w:r>
      <w:r>
        <w:tab/>
        <w:t xml:space="preserve">: </w:t>
      </w:r>
      <w:r>
        <w:tab/>
        <w:t xml:space="preserve">61.00m. </w:t>
      </w:r>
      <w:r w:rsidR="00B44EF6" w:rsidRPr="00D876AA">
        <w:t xml:space="preserve">colindantes con la Av. </w:t>
      </w:r>
      <w:r w:rsidR="00D876AA" w:rsidRPr="00D876AA">
        <w:t>Universitaria</w:t>
      </w:r>
    </w:p>
    <w:p w:rsidR="00B44EF6" w:rsidRPr="00D876AA" w:rsidRDefault="00D876AA" w:rsidP="00B44EF6">
      <w:pPr>
        <w:pStyle w:val="Textoindependiente"/>
        <w:numPr>
          <w:ilvl w:val="0"/>
          <w:numId w:val="6"/>
        </w:numPr>
      </w:pPr>
      <w:r w:rsidRPr="00D876AA">
        <w:t>Por la derecha</w:t>
      </w:r>
      <w:r w:rsidRPr="00D876AA">
        <w:tab/>
      </w:r>
      <w:r w:rsidRPr="00D876AA">
        <w:tab/>
        <w:t xml:space="preserve">: </w:t>
      </w:r>
      <w:r w:rsidRPr="00D876AA">
        <w:tab/>
        <w:t>24.40</w:t>
      </w:r>
      <w:r w:rsidR="00B44EF6" w:rsidRPr="00D876AA">
        <w:t xml:space="preserve">m. lineales colindantes con la </w:t>
      </w:r>
      <w:r w:rsidRPr="00D876AA">
        <w:t>Calle Rubí</w:t>
      </w:r>
      <w:r w:rsidR="00B44EF6" w:rsidRPr="00D876AA">
        <w:t xml:space="preserve"> </w:t>
      </w:r>
    </w:p>
    <w:p w:rsidR="00B44EF6" w:rsidRPr="00D876AA" w:rsidRDefault="00A31EE4" w:rsidP="00B44EF6">
      <w:pPr>
        <w:pStyle w:val="Textoindependiente"/>
        <w:numPr>
          <w:ilvl w:val="0"/>
          <w:numId w:val="6"/>
        </w:numPr>
      </w:pPr>
      <w:r>
        <w:t>Por izquierda</w:t>
      </w:r>
      <w:r>
        <w:tab/>
      </w:r>
      <w:r>
        <w:tab/>
        <w:t xml:space="preserve">: </w:t>
      </w:r>
      <w:r>
        <w:tab/>
        <w:t>34.91</w:t>
      </w:r>
      <w:r w:rsidR="00B44EF6" w:rsidRPr="00D876AA">
        <w:t>m. lineales</w:t>
      </w:r>
      <w:r w:rsidR="00D876AA" w:rsidRPr="00D876AA">
        <w:t xml:space="preserve"> con propiedades de terceros</w:t>
      </w:r>
      <w:r w:rsidR="00B44EF6" w:rsidRPr="00D876AA">
        <w:t>.</w:t>
      </w:r>
    </w:p>
    <w:p w:rsidR="00B44EF6" w:rsidRPr="00D876AA" w:rsidRDefault="00B44EF6" w:rsidP="00B44EF6">
      <w:pPr>
        <w:pStyle w:val="Textoindependiente"/>
        <w:numPr>
          <w:ilvl w:val="0"/>
          <w:numId w:val="6"/>
        </w:numPr>
      </w:pPr>
      <w:r w:rsidRPr="00D876AA">
        <w:t>Por el fondo</w:t>
      </w:r>
      <w:r w:rsidRPr="00D876AA">
        <w:tab/>
      </w:r>
      <w:r w:rsidRPr="00D876AA">
        <w:tab/>
        <w:t xml:space="preserve">: </w:t>
      </w:r>
      <w:r w:rsidRPr="00D876AA">
        <w:tab/>
      </w:r>
      <w:r w:rsidR="00D876AA" w:rsidRPr="00D876AA">
        <w:t xml:space="preserve">56.04m. Lineales con </w:t>
      </w:r>
      <w:r w:rsidR="00A31EE4">
        <w:t>Ca. Davis</w:t>
      </w:r>
      <w:r w:rsidR="00D876AA" w:rsidRPr="00D876AA">
        <w:t xml:space="preserve"> Alva.</w:t>
      </w:r>
    </w:p>
    <w:p w:rsidR="00B44EF6" w:rsidRPr="00067CE6" w:rsidRDefault="00B44EF6" w:rsidP="00B44EF6">
      <w:pPr>
        <w:rPr>
          <w:highlight w:val="yellow"/>
          <w:lang w:eastAsia="es-ES"/>
        </w:rPr>
      </w:pPr>
    </w:p>
    <w:p w:rsidR="00B44EF6" w:rsidRPr="00D92476" w:rsidRDefault="00B44EF6" w:rsidP="00B44EF6">
      <w:pPr>
        <w:pStyle w:val="Textoindependiente"/>
        <w:tabs>
          <w:tab w:val="left" w:pos="9072"/>
        </w:tabs>
        <w:spacing w:line="276" w:lineRule="auto"/>
        <w:ind w:left="826"/>
      </w:pPr>
      <w:r w:rsidRPr="006A59CE">
        <w:t xml:space="preserve">En el </w:t>
      </w:r>
      <w:r w:rsidR="00544EA4" w:rsidRPr="00C347E6">
        <w:rPr>
          <w:u w:val="single"/>
        </w:rPr>
        <w:t>ANEXO C</w:t>
      </w:r>
      <w:r w:rsidRPr="00C347E6">
        <w:t>,</w:t>
      </w:r>
      <w:r w:rsidRPr="006A59CE">
        <w:t xml:space="preserve"> se adjunta el Plano de Ubicación (PU-01), el cual se encuentra en coordenadas UTM WGS84.</w:t>
      </w:r>
    </w:p>
    <w:p w:rsidR="00B44EF6" w:rsidRPr="00D92476" w:rsidRDefault="00B44EF6" w:rsidP="00B44EF6">
      <w:pPr>
        <w:pStyle w:val="Textoindependiente"/>
        <w:spacing w:line="276" w:lineRule="auto"/>
        <w:ind w:left="826" w:right="678"/>
      </w:pPr>
    </w:p>
    <w:p w:rsidR="00B44EF6" w:rsidRPr="004D5609" w:rsidRDefault="00B44EF6" w:rsidP="00B44EF6">
      <w:pPr>
        <w:pStyle w:val="Epgrafe"/>
        <w:jc w:val="center"/>
        <w:rPr>
          <w:sz w:val="22"/>
        </w:rPr>
      </w:pPr>
      <w:r w:rsidRPr="004D5609">
        <w:rPr>
          <w:sz w:val="22"/>
        </w:rPr>
        <w:t xml:space="preserve">Tabla N° </w:t>
      </w:r>
      <w:r w:rsidRPr="004D5609">
        <w:rPr>
          <w:sz w:val="22"/>
        </w:rPr>
        <w:fldChar w:fldCharType="begin"/>
      </w:r>
      <w:r w:rsidRPr="004D5609">
        <w:rPr>
          <w:sz w:val="22"/>
        </w:rPr>
        <w:instrText xml:space="preserve"> SEQ Tabla_N° \* ARABIC </w:instrText>
      </w:r>
      <w:r w:rsidRPr="004D5609">
        <w:rPr>
          <w:sz w:val="22"/>
        </w:rPr>
        <w:fldChar w:fldCharType="separate"/>
      </w:r>
      <w:r w:rsidRPr="004D5609">
        <w:rPr>
          <w:noProof/>
          <w:sz w:val="22"/>
        </w:rPr>
        <w:t>3</w:t>
      </w:r>
      <w:r w:rsidRPr="004D5609">
        <w:rPr>
          <w:sz w:val="22"/>
        </w:rPr>
        <w:fldChar w:fldCharType="end"/>
      </w:r>
      <w:r w:rsidRPr="004D5609">
        <w:rPr>
          <w:sz w:val="22"/>
        </w:rPr>
        <w:t xml:space="preserve">: </w:t>
      </w:r>
      <w:r w:rsidRPr="004D5609">
        <w:rPr>
          <w:b w:val="0"/>
          <w:sz w:val="22"/>
        </w:rPr>
        <w:t>Coordenadas de los vértices de la Estación de servicio</w:t>
      </w:r>
    </w:p>
    <w:tbl>
      <w:tblPr>
        <w:tblW w:w="6040" w:type="dxa"/>
        <w:jc w:val="center"/>
        <w:tblCellMar>
          <w:left w:w="70" w:type="dxa"/>
          <w:right w:w="70" w:type="dxa"/>
        </w:tblCellMar>
        <w:tblLook w:val="04A0" w:firstRow="1" w:lastRow="0" w:firstColumn="1" w:lastColumn="0" w:noHBand="0" w:noVBand="1"/>
      </w:tblPr>
      <w:tblGrid>
        <w:gridCol w:w="1028"/>
        <w:gridCol w:w="708"/>
        <w:gridCol w:w="1418"/>
        <w:gridCol w:w="1378"/>
        <w:gridCol w:w="1593"/>
      </w:tblGrid>
      <w:tr w:rsidR="00B44EF6" w:rsidRPr="00B469F4" w:rsidTr="006A59CE">
        <w:trPr>
          <w:trHeight w:val="300"/>
          <w:jc w:val="center"/>
        </w:trPr>
        <w:tc>
          <w:tcPr>
            <w:tcW w:w="604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CUADRO DE DATOS TECNICOS UTM WGS-84</w:t>
            </w:r>
          </w:p>
        </w:tc>
      </w:tr>
      <w:tr w:rsidR="00B44EF6" w:rsidRPr="00067CE6" w:rsidTr="006A59CE">
        <w:trPr>
          <w:trHeight w:val="300"/>
          <w:jc w:val="center"/>
        </w:trPr>
        <w:tc>
          <w:tcPr>
            <w:tcW w:w="1028" w:type="dxa"/>
            <w:tcBorders>
              <w:top w:val="nil"/>
              <w:left w:val="single" w:sz="4" w:space="0" w:color="auto"/>
              <w:bottom w:val="single" w:sz="4" w:space="0" w:color="auto"/>
              <w:right w:val="single" w:sz="4" w:space="0" w:color="auto"/>
            </w:tcBorders>
            <w:shd w:val="clear" w:color="auto" w:fill="F2F2F2"/>
            <w:noWrap/>
            <w:vAlign w:val="bottom"/>
            <w:hideMark/>
          </w:tcPr>
          <w:p w:rsidR="00B44EF6" w:rsidRPr="004D5609" w:rsidRDefault="00B44EF6" w:rsidP="006A59CE">
            <w:pPr>
              <w:widowControl/>
              <w:rPr>
                <w:rFonts w:ascii="Calibri" w:eastAsia="Times New Roman" w:hAnsi="Calibri" w:cs="Calibri"/>
                <w:color w:val="000000"/>
                <w:lang w:eastAsia="es-PE"/>
              </w:rPr>
            </w:pPr>
            <w:r w:rsidRPr="004D5609">
              <w:rPr>
                <w:rFonts w:ascii="Calibri" w:eastAsia="Times New Roman" w:hAnsi="Calibri" w:cs="Calibri"/>
                <w:color w:val="000000"/>
                <w:lang w:eastAsia="es-PE"/>
              </w:rPr>
              <w:t>VERTICE</w:t>
            </w:r>
          </w:p>
        </w:tc>
        <w:tc>
          <w:tcPr>
            <w:tcW w:w="708" w:type="dxa"/>
            <w:tcBorders>
              <w:top w:val="nil"/>
              <w:left w:val="nil"/>
              <w:bottom w:val="single" w:sz="4" w:space="0" w:color="auto"/>
              <w:right w:val="single" w:sz="4" w:space="0" w:color="auto"/>
            </w:tcBorders>
            <w:shd w:val="clear" w:color="auto" w:fill="F2F2F2"/>
            <w:noWrap/>
            <w:vAlign w:val="bottom"/>
            <w:hideMark/>
          </w:tcPr>
          <w:p w:rsidR="00B44EF6" w:rsidRPr="004D5609" w:rsidRDefault="00B44EF6" w:rsidP="006A59CE">
            <w:pPr>
              <w:widowControl/>
              <w:rPr>
                <w:rFonts w:ascii="Calibri" w:eastAsia="Times New Roman" w:hAnsi="Calibri" w:cs="Calibri"/>
                <w:color w:val="000000"/>
                <w:lang w:eastAsia="es-PE"/>
              </w:rPr>
            </w:pPr>
            <w:r w:rsidRPr="004D5609">
              <w:rPr>
                <w:rFonts w:ascii="Calibri" w:eastAsia="Times New Roman" w:hAnsi="Calibri" w:cs="Calibri"/>
                <w:color w:val="000000"/>
                <w:lang w:eastAsia="es-PE"/>
              </w:rPr>
              <w:t>LADO</w:t>
            </w:r>
          </w:p>
        </w:tc>
        <w:tc>
          <w:tcPr>
            <w:tcW w:w="1333" w:type="dxa"/>
            <w:tcBorders>
              <w:top w:val="nil"/>
              <w:left w:val="nil"/>
              <w:bottom w:val="single" w:sz="4" w:space="0" w:color="auto"/>
              <w:right w:val="single" w:sz="4" w:space="0" w:color="auto"/>
            </w:tcBorders>
            <w:shd w:val="clear" w:color="auto" w:fill="F2F2F2"/>
            <w:noWrap/>
            <w:vAlign w:val="bottom"/>
            <w:hideMark/>
          </w:tcPr>
          <w:p w:rsidR="00B44EF6" w:rsidRPr="004D5609" w:rsidRDefault="00B44EF6" w:rsidP="006A59CE">
            <w:pPr>
              <w:widowControl/>
              <w:rPr>
                <w:rFonts w:ascii="Calibri" w:eastAsia="Times New Roman" w:hAnsi="Calibri" w:cs="Calibri"/>
                <w:color w:val="000000"/>
                <w:lang w:eastAsia="es-PE"/>
              </w:rPr>
            </w:pPr>
            <w:r w:rsidRPr="004D5609">
              <w:rPr>
                <w:rFonts w:ascii="Calibri" w:eastAsia="Times New Roman" w:hAnsi="Calibri" w:cs="Calibri"/>
                <w:color w:val="000000"/>
                <w:lang w:eastAsia="es-PE"/>
              </w:rPr>
              <w:t>DISTANCIA(m)</w:t>
            </w:r>
          </w:p>
        </w:tc>
        <w:tc>
          <w:tcPr>
            <w:tcW w:w="1378" w:type="dxa"/>
            <w:tcBorders>
              <w:top w:val="nil"/>
              <w:left w:val="nil"/>
              <w:bottom w:val="single" w:sz="4" w:space="0" w:color="auto"/>
              <w:right w:val="single" w:sz="4" w:space="0" w:color="auto"/>
            </w:tcBorders>
            <w:shd w:val="clear" w:color="auto" w:fill="F2F2F2"/>
            <w:noWrap/>
            <w:vAlign w:val="center"/>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ESTE (X)</w:t>
            </w:r>
          </w:p>
        </w:tc>
        <w:tc>
          <w:tcPr>
            <w:tcW w:w="1593" w:type="dxa"/>
            <w:tcBorders>
              <w:top w:val="nil"/>
              <w:left w:val="nil"/>
              <w:bottom w:val="single" w:sz="4" w:space="0" w:color="auto"/>
              <w:right w:val="single" w:sz="4" w:space="0" w:color="auto"/>
            </w:tcBorders>
            <w:shd w:val="clear" w:color="auto" w:fill="F2F2F2"/>
            <w:noWrap/>
            <w:vAlign w:val="center"/>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NORTE (Y)</w:t>
            </w:r>
          </w:p>
        </w:tc>
      </w:tr>
      <w:tr w:rsidR="00B44EF6" w:rsidRPr="00067CE6" w:rsidTr="006A59CE">
        <w:trPr>
          <w:trHeight w:val="300"/>
          <w:jc w:val="center"/>
        </w:trPr>
        <w:tc>
          <w:tcPr>
            <w:tcW w:w="1028" w:type="dxa"/>
            <w:tcBorders>
              <w:top w:val="nil"/>
              <w:left w:val="single" w:sz="4" w:space="0" w:color="auto"/>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A</w:t>
            </w:r>
          </w:p>
        </w:tc>
        <w:tc>
          <w:tcPr>
            <w:tcW w:w="708" w:type="dxa"/>
            <w:tcBorders>
              <w:top w:val="nil"/>
              <w:left w:val="nil"/>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A-B</w:t>
            </w:r>
          </w:p>
        </w:tc>
        <w:tc>
          <w:tcPr>
            <w:tcW w:w="1333" w:type="dxa"/>
            <w:tcBorders>
              <w:top w:val="nil"/>
              <w:left w:val="nil"/>
              <w:bottom w:val="single" w:sz="4" w:space="0" w:color="auto"/>
              <w:right w:val="single" w:sz="4" w:space="0" w:color="auto"/>
            </w:tcBorders>
            <w:noWrap/>
            <w:vAlign w:val="center"/>
          </w:tcPr>
          <w:p w:rsidR="00B44EF6" w:rsidRPr="004D5609" w:rsidRDefault="00A31EE4"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24.40</w:t>
            </w:r>
          </w:p>
        </w:tc>
        <w:tc>
          <w:tcPr>
            <w:tcW w:w="1378" w:type="dxa"/>
            <w:tcBorders>
              <w:top w:val="nil"/>
              <w:left w:val="nil"/>
              <w:bottom w:val="single" w:sz="4" w:space="0" w:color="auto"/>
              <w:right w:val="single" w:sz="4" w:space="0" w:color="auto"/>
            </w:tcBorders>
            <w:noWrap/>
            <w:vAlign w:val="center"/>
            <w:hideMark/>
          </w:tcPr>
          <w:p w:rsidR="00B44EF6" w:rsidRPr="004D5609" w:rsidRDefault="004D5609" w:rsidP="004D5609">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273,281.18</w:t>
            </w:r>
          </w:p>
        </w:tc>
        <w:tc>
          <w:tcPr>
            <w:tcW w:w="1593" w:type="dxa"/>
            <w:tcBorders>
              <w:top w:val="nil"/>
              <w:left w:val="nil"/>
              <w:bottom w:val="single" w:sz="4" w:space="0" w:color="auto"/>
              <w:right w:val="single" w:sz="4" w:space="0" w:color="auto"/>
            </w:tcBorders>
            <w:noWrap/>
            <w:vAlign w:val="center"/>
            <w:hideMark/>
          </w:tcPr>
          <w:p w:rsidR="00B44EF6" w:rsidRPr="004D5609" w:rsidRDefault="004D5609" w:rsidP="004D5609">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8’673,436.3</w:t>
            </w:r>
            <w:r w:rsidR="00B44EF6" w:rsidRPr="004D5609">
              <w:rPr>
                <w:rFonts w:ascii="Calibri" w:eastAsia="Times New Roman" w:hAnsi="Calibri" w:cs="Calibri"/>
                <w:color w:val="000000"/>
                <w:lang w:eastAsia="es-PE"/>
              </w:rPr>
              <w:t>6</w:t>
            </w:r>
          </w:p>
        </w:tc>
      </w:tr>
      <w:tr w:rsidR="00B44EF6" w:rsidRPr="00067CE6" w:rsidTr="006A59CE">
        <w:trPr>
          <w:trHeight w:val="300"/>
          <w:jc w:val="center"/>
        </w:trPr>
        <w:tc>
          <w:tcPr>
            <w:tcW w:w="1028" w:type="dxa"/>
            <w:tcBorders>
              <w:top w:val="nil"/>
              <w:left w:val="single" w:sz="4" w:space="0" w:color="auto"/>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B</w:t>
            </w:r>
          </w:p>
        </w:tc>
        <w:tc>
          <w:tcPr>
            <w:tcW w:w="708" w:type="dxa"/>
            <w:tcBorders>
              <w:top w:val="nil"/>
              <w:left w:val="nil"/>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B-C</w:t>
            </w:r>
          </w:p>
        </w:tc>
        <w:tc>
          <w:tcPr>
            <w:tcW w:w="1333" w:type="dxa"/>
            <w:tcBorders>
              <w:top w:val="nil"/>
              <w:left w:val="nil"/>
              <w:bottom w:val="single" w:sz="4" w:space="0" w:color="auto"/>
              <w:right w:val="single" w:sz="4" w:space="0" w:color="auto"/>
            </w:tcBorders>
            <w:noWrap/>
            <w:vAlign w:val="center"/>
          </w:tcPr>
          <w:p w:rsidR="00B44EF6" w:rsidRPr="004D5609" w:rsidRDefault="00A31EE4"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56.04</w:t>
            </w:r>
          </w:p>
        </w:tc>
        <w:tc>
          <w:tcPr>
            <w:tcW w:w="1378" w:type="dxa"/>
            <w:tcBorders>
              <w:top w:val="nil"/>
              <w:left w:val="nil"/>
              <w:bottom w:val="single" w:sz="4" w:space="0" w:color="auto"/>
              <w:right w:val="single" w:sz="4" w:space="0" w:color="auto"/>
            </w:tcBorders>
            <w:noWrap/>
            <w:vAlign w:val="center"/>
            <w:hideMark/>
          </w:tcPr>
          <w:p w:rsidR="00B44EF6" w:rsidRPr="004D5609" w:rsidRDefault="004D5609" w:rsidP="004D5609">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273</w:t>
            </w:r>
            <w:r w:rsidR="00B44EF6" w:rsidRPr="004D5609">
              <w:rPr>
                <w:rFonts w:ascii="Calibri" w:eastAsia="Times New Roman" w:hAnsi="Calibri" w:cs="Calibri"/>
                <w:color w:val="000000"/>
                <w:lang w:eastAsia="es-PE"/>
              </w:rPr>
              <w:t>,</w:t>
            </w:r>
            <w:r>
              <w:rPr>
                <w:rFonts w:ascii="Calibri" w:eastAsia="Times New Roman" w:hAnsi="Calibri" w:cs="Calibri"/>
                <w:color w:val="000000"/>
                <w:lang w:eastAsia="es-PE"/>
              </w:rPr>
              <w:t>295</w:t>
            </w:r>
            <w:r w:rsidR="00B44EF6" w:rsidRPr="004D5609">
              <w:rPr>
                <w:rFonts w:ascii="Calibri" w:eastAsia="Times New Roman" w:hAnsi="Calibri" w:cs="Calibri"/>
                <w:color w:val="000000"/>
                <w:lang w:eastAsia="es-PE"/>
              </w:rPr>
              <w:t>.</w:t>
            </w:r>
            <w:r>
              <w:rPr>
                <w:rFonts w:ascii="Calibri" w:eastAsia="Times New Roman" w:hAnsi="Calibri" w:cs="Calibri"/>
                <w:color w:val="000000"/>
                <w:lang w:eastAsia="es-PE"/>
              </w:rPr>
              <w:t>05</w:t>
            </w:r>
          </w:p>
        </w:tc>
        <w:tc>
          <w:tcPr>
            <w:tcW w:w="1593" w:type="dxa"/>
            <w:tcBorders>
              <w:top w:val="nil"/>
              <w:left w:val="nil"/>
              <w:bottom w:val="single" w:sz="4" w:space="0" w:color="auto"/>
              <w:right w:val="single" w:sz="4" w:space="0" w:color="auto"/>
            </w:tcBorders>
            <w:noWrap/>
            <w:vAlign w:val="center"/>
            <w:hideMark/>
          </w:tcPr>
          <w:p w:rsidR="00B44EF6" w:rsidRPr="004D5609" w:rsidRDefault="004D5609" w:rsidP="004D5609">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8’673,416.28</w:t>
            </w:r>
          </w:p>
        </w:tc>
      </w:tr>
      <w:tr w:rsidR="00B44EF6" w:rsidRPr="00067CE6" w:rsidTr="006A59CE">
        <w:trPr>
          <w:trHeight w:val="300"/>
          <w:jc w:val="center"/>
        </w:trPr>
        <w:tc>
          <w:tcPr>
            <w:tcW w:w="1028" w:type="dxa"/>
            <w:tcBorders>
              <w:top w:val="nil"/>
              <w:left w:val="single" w:sz="4" w:space="0" w:color="auto"/>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C</w:t>
            </w:r>
          </w:p>
        </w:tc>
        <w:tc>
          <w:tcPr>
            <w:tcW w:w="708" w:type="dxa"/>
            <w:tcBorders>
              <w:top w:val="nil"/>
              <w:left w:val="nil"/>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C-D</w:t>
            </w:r>
          </w:p>
        </w:tc>
        <w:tc>
          <w:tcPr>
            <w:tcW w:w="1333" w:type="dxa"/>
            <w:tcBorders>
              <w:top w:val="nil"/>
              <w:left w:val="nil"/>
              <w:bottom w:val="single" w:sz="4" w:space="0" w:color="auto"/>
              <w:right w:val="single" w:sz="4" w:space="0" w:color="auto"/>
            </w:tcBorders>
            <w:noWrap/>
            <w:vAlign w:val="center"/>
          </w:tcPr>
          <w:p w:rsidR="00B44EF6" w:rsidRPr="004D5609" w:rsidRDefault="00A31EE4"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34.91</w:t>
            </w:r>
          </w:p>
        </w:tc>
        <w:tc>
          <w:tcPr>
            <w:tcW w:w="1378" w:type="dxa"/>
            <w:tcBorders>
              <w:top w:val="nil"/>
              <w:left w:val="nil"/>
              <w:bottom w:val="single" w:sz="4" w:space="0" w:color="auto"/>
              <w:right w:val="single" w:sz="4" w:space="0" w:color="auto"/>
            </w:tcBorders>
            <w:noWrap/>
            <w:vAlign w:val="center"/>
            <w:hideMark/>
          </w:tcPr>
          <w:p w:rsidR="00B44EF6" w:rsidRPr="004D5609" w:rsidRDefault="00B44EF6" w:rsidP="004D5609">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27</w:t>
            </w:r>
            <w:r w:rsidR="004D5609">
              <w:rPr>
                <w:rFonts w:ascii="Calibri" w:eastAsia="Times New Roman" w:hAnsi="Calibri" w:cs="Calibri"/>
                <w:color w:val="000000"/>
                <w:lang w:eastAsia="es-PE"/>
              </w:rPr>
              <w:t>3</w:t>
            </w:r>
            <w:r w:rsidRPr="004D5609">
              <w:rPr>
                <w:rFonts w:ascii="Calibri" w:eastAsia="Times New Roman" w:hAnsi="Calibri" w:cs="Calibri"/>
                <w:color w:val="000000"/>
                <w:lang w:eastAsia="es-PE"/>
              </w:rPr>
              <w:t>,</w:t>
            </w:r>
            <w:r w:rsidR="004D5609">
              <w:rPr>
                <w:rFonts w:ascii="Calibri" w:eastAsia="Times New Roman" w:hAnsi="Calibri" w:cs="Calibri"/>
                <w:color w:val="000000"/>
                <w:lang w:eastAsia="es-PE"/>
              </w:rPr>
              <w:t>342</w:t>
            </w:r>
            <w:r w:rsidRPr="004D5609">
              <w:rPr>
                <w:rFonts w:ascii="Calibri" w:eastAsia="Times New Roman" w:hAnsi="Calibri" w:cs="Calibri"/>
                <w:color w:val="000000"/>
                <w:lang w:eastAsia="es-PE"/>
              </w:rPr>
              <w:t>.</w:t>
            </w:r>
            <w:r w:rsidR="004D5609">
              <w:rPr>
                <w:rFonts w:ascii="Calibri" w:eastAsia="Times New Roman" w:hAnsi="Calibri" w:cs="Calibri"/>
                <w:color w:val="000000"/>
                <w:lang w:eastAsia="es-PE"/>
              </w:rPr>
              <w:t>54</w:t>
            </w:r>
          </w:p>
        </w:tc>
        <w:tc>
          <w:tcPr>
            <w:tcW w:w="1593" w:type="dxa"/>
            <w:tcBorders>
              <w:top w:val="nil"/>
              <w:left w:val="nil"/>
              <w:bottom w:val="single" w:sz="4" w:space="0" w:color="auto"/>
              <w:right w:val="single" w:sz="4" w:space="0" w:color="auto"/>
            </w:tcBorders>
            <w:noWrap/>
            <w:vAlign w:val="center"/>
            <w:hideMark/>
          </w:tcPr>
          <w:p w:rsidR="00B44EF6" w:rsidRPr="004D5609" w:rsidRDefault="004D5609" w:rsidP="006A59CE">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8’673,446.02</w:t>
            </w:r>
          </w:p>
        </w:tc>
      </w:tr>
      <w:tr w:rsidR="00B44EF6" w:rsidRPr="00067CE6" w:rsidTr="006A59CE">
        <w:trPr>
          <w:trHeight w:val="300"/>
          <w:jc w:val="center"/>
        </w:trPr>
        <w:tc>
          <w:tcPr>
            <w:tcW w:w="1028" w:type="dxa"/>
            <w:tcBorders>
              <w:top w:val="nil"/>
              <w:left w:val="single" w:sz="4" w:space="0" w:color="auto"/>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D</w:t>
            </w:r>
          </w:p>
        </w:tc>
        <w:tc>
          <w:tcPr>
            <w:tcW w:w="708" w:type="dxa"/>
            <w:tcBorders>
              <w:top w:val="nil"/>
              <w:left w:val="nil"/>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D-E</w:t>
            </w:r>
          </w:p>
        </w:tc>
        <w:tc>
          <w:tcPr>
            <w:tcW w:w="1333" w:type="dxa"/>
            <w:tcBorders>
              <w:top w:val="nil"/>
              <w:left w:val="nil"/>
              <w:bottom w:val="single" w:sz="4" w:space="0" w:color="auto"/>
              <w:right w:val="single" w:sz="4" w:space="0" w:color="auto"/>
            </w:tcBorders>
            <w:noWrap/>
            <w:vAlign w:val="center"/>
          </w:tcPr>
          <w:p w:rsidR="00B44EF6" w:rsidRPr="004D5609" w:rsidRDefault="00A31EE4"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31.00</w:t>
            </w:r>
          </w:p>
        </w:tc>
        <w:tc>
          <w:tcPr>
            <w:tcW w:w="1378" w:type="dxa"/>
            <w:tcBorders>
              <w:top w:val="nil"/>
              <w:left w:val="nil"/>
              <w:bottom w:val="single" w:sz="4" w:space="0" w:color="auto"/>
              <w:right w:val="single" w:sz="4" w:space="0" w:color="auto"/>
            </w:tcBorders>
            <w:noWrap/>
            <w:vAlign w:val="center"/>
            <w:hideMark/>
          </w:tcPr>
          <w:p w:rsidR="00B44EF6" w:rsidRPr="004D5609" w:rsidRDefault="004D5609" w:rsidP="004D5609">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273</w:t>
            </w:r>
            <w:r w:rsidR="00B44EF6" w:rsidRPr="004D5609">
              <w:rPr>
                <w:rFonts w:ascii="Calibri" w:eastAsia="Times New Roman" w:hAnsi="Calibri" w:cs="Calibri"/>
                <w:color w:val="000000"/>
                <w:lang w:eastAsia="es-PE"/>
              </w:rPr>
              <w:t>,</w:t>
            </w:r>
            <w:r>
              <w:rPr>
                <w:rFonts w:ascii="Calibri" w:eastAsia="Times New Roman" w:hAnsi="Calibri" w:cs="Calibri"/>
                <w:color w:val="000000"/>
                <w:lang w:eastAsia="es-PE"/>
              </w:rPr>
              <w:t>325.90</w:t>
            </w:r>
          </w:p>
        </w:tc>
        <w:tc>
          <w:tcPr>
            <w:tcW w:w="1593" w:type="dxa"/>
            <w:tcBorders>
              <w:top w:val="nil"/>
              <w:left w:val="nil"/>
              <w:bottom w:val="single" w:sz="4" w:space="0" w:color="auto"/>
              <w:right w:val="single" w:sz="4" w:space="0" w:color="auto"/>
            </w:tcBorders>
            <w:noWrap/>
            <w:vAlign w:val="center"/>
            <w:hideMark/>
          </w:tcPr>
          <w:p w:rsidR="00B44EF6" w:rsidRPr="004D5609" w:rsidRDefault="004D5609" w:rsidP="006A59CE">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8’673,476.71</w:t>
            </w:r>
          </w:p>
        </w:tc>
      </w:tr>
      <w:tr w:rsidR="00B44EF6" w:rsidRPr="00067CE6" w:rsidTr="006A59CE">
        <w:trPr>
          <w:trHeight w:val="300"/>
          <w:jc w:val="center"/>
        </w:trPr>
        <w:tc>
          <w:tcPr>
            <w:tcW w:w="1028" w:type="dxa"/>
            <w:tcBorders>
              <w:top w:val="nil"/>
              <w:left w:val="single" w:sz="4" w:space="0" w:color="auto"/>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E</w:t>
            </w:r>
          </w:p>
        </w:tc>
        <w:tc>
          <w:tcPr>
            <w:tcW w:w="708" w:type="dxa"/>
            <w:tcBorders>
              <w:top w:val="nil"/>
              <w:left w:val="nil"/>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E-F</w:t>
            </w:r>
          </w:p>
        </w:tc>
        <w:tc>
          <w:tcPr>
            <w:tcW w:w="1333" w:type="dxa"/>
            <w:tcBorders>
              <w:top w:val="nil"/>
              <w:left w:val="nil"/>
              <w:bottom w:val="single" w:sz="4" w:space="0" w:color="auto"/>
              <w:right w:val="single" w:sz="4" w:space="0" w:color="auto"/>
            </w:tcBorders>
            <w:noWrap/>
            <w:vAlign w:val="center"/>
          </w:tcPr>
          <w:p w:rsidR="00B44EF6" w:rsidRPr="004D5609" w:rsidRDefault="004D5609"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1</w:t>
            </w:r>
            <w:r w:rsidR="00B44EF6" w:rsidRPr="004D5609">
              <w:rPr>
                <w:rFonts w:ascii="Calibri" w:eastAsia="Times New Roman" w:hAnsi="Calibri" w:cs="Calibri"/>
                <w:color w:val="000000"/>
                <w:lang w:eastAsia="es-PE"/>
              </w:rPr>
              <w:t>5.00</w:t>
            </w:r>
          </w:p>
        </w:tc>
        <w:tc>
          <w:tcPr>
            <w:tcW w:w="1378" w:type="dxa"/>
            <w:tcBorders>
              <w:top w:val="nil"/>
              <w:left w:val="nil"/>
              <w:bottom w:val="single" w:sz="4" w:space="0" w:color="auto"/>
              <w:right w:val="single" w:sz="4" w:space="0" w:color="auto"/>
            </w:tcBorders>
            <w:noWrap/>
            <w:vAlign w:val="center"/>
            <w:hideMark/>
          </w:tcPr>
          <w:p w:rsidR="00B44EF6" w:rsidRPr="004D5609" w:rsidRDefault="004D5609" w:rsidP="006A59CE">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273,300.25</w:t>
            </w:r>
          </w:p>
        </w:tc>
        <w:tc>
          <w:tcPr>
            <w:tcW w:w="1593" w:type="dxa"/>
            <w:tcBorders>
              <w:top w:val="nil"/>
              <w:left w:val="nil"/>
              <w:bottom w:val="single" w:sz="4" w:space="0" w:color="auto"/>
              <w:right w:val="single" w:sz="4" w:space="0" w:color="auto"/>
            </w:tcBorders>
            <w:noWrap/>
            <w:vAlign w:val="center"/>
            <w:hideMark/>
          </w:tcPr>
          <w:p w:rsidR="00B44EF6" w:rsidRPr="004D5609" w:rsidRDefault="004D5609" w:rsidP="006A59CE">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8’673,459.30</w:t>
            </w:r>
          </w:p>
        </w:tc>
      </w:tr>
      <w:tr w:rsidR="00B44EF6" w:rsidRPr="00D92476" w:rsidTr="006A59CE">
        <w:trPr>
          <w:trHeight w:val="300"/>
          <w:jc w:val="center"/>
        </w:trPr>
        <w:tc>
          <w:tcPr>
            <w:tcW w:w="1028" w:type="dxa"/>
            <w:tcBorders>
              <w:top w:val="nil"/>
              <w:left w:val="single" w:sz="4" w:space="0" w:color="auto"/>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F</w:t>
            </w:r>
          </w:p>
        </w:tc>
        <w:tc>
          <w:tcPr>
            <w:tcW w:w="708" w:type="dxa"/>
            <w:tcBorders>
              <w:top w:val="nil"/>
              <w:left w:val="nil"/>
              <w:bottom w:val="single" w:sz="4" w:space="0" w:color="auto"/>
              <w:right w:val="single" w:sz="4" w:space="0" w:color="auto"/>
            </w:tcBorders>
            <w:noWrap/>
            <w:vAlign w:val="bottom"/>
            <w:hideMark/>
          </w:tcPr>
          <w:p w:rsidR="00B44EF6" w:rsidRPr="004D5609" w:rsidRDefault="00B44EF6"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F-A</w:t>
            </w:r>
          </w:p>
        </w:tc>
        <w:tc>
          <w:tcPr>
            <w:tcW w:w="1333" w:type="dxa"/>
            <w:tcBorders>
              <w:top w:val="nil"/>
              <w:left w:val="nil"/>
              <w:bottom w:val="single" w:sz="4" w:space="0" w:color="auto"/>
              <w:right w:val="single" w:sz="4" w:space="0" w:color="auto"/>
            </w:tcBorders>
            <w:noWrap/>
            <w:vAlign w:val="center"/>
          </w:tcPr>
          <w:p w:rsidR="00B44EF6" w:rsidRPr="004D5609" w:rsidRDefault="004D5609" w:rsidP="006A59CE">
            <w:pPr>
              <w:widowControl/>
              <w:jc w:val="center"/>
              <w:rPr>
                <w:rFonts w:ascii="Calibri" w:eastAsia="Times New Roman" w:hAnsi="Calibri" w:cs="Calibri"/>
                <w:color w:val="000000"/>
                <w:lang w:eastAsia="es-PE"/>
              </w:rPr>
            </w:pPr>
            <w:r w:rsidRPr="004D5609">
              <w:rPr>
                <w:rFonts w:ascii="Calibri" w:eastAsia="Times New Roman" w:hAnsi="Calibri" w:cs="Calibri"/>
                <w:color w:val="000000"/>
                <w:lang w:eastAsia="es-PE"/>
              </w:rPr>
              <w:t>15.00</w:t>
            </w:r>
          </w:p>
        </w:tc>
        <w:tc>
          <w:tcPr>
            <w:tcW w:w="1378" w:type="dxa"/>
            <w:tcBorders>
              <w:top w:val="nil"/>
              <w:left w:val="nil"/>
              <w:bottom w:val="single" w:sz="4" w:space="0" w:color="auto"/>
              <w:right w:val="single" w:sz="4" w:space="0" w:color="auto"/>
            </w:tcBorders>
            <w:noWrap/>
            <w:vAlign w:val="center"/>
            <w:hideMark/>
          </w:tcPr>
          <w:p w:rsidR="00B44EF6" w:rsidRPr="004D5609" w:rsidRDefault="004D5609" w:rsidP="006A59CE">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273,289.48</w:t>
            </w:r>
          </w:p>
        </w:tc>
        <w:tc>
          <w:tcPr>
            <w:tcW w:w="1593" w:type="dxa"/>
            <w:tcBorders>
              <w:top w:val="nil"/>
              <w:left w:val="nil"/>
              <w:bottom w:val="single" w:sz="4" w:space="0" w:color="auto"/>
              <w:right w:val="single" w:sz="4" w:space="0" w:color="auto"/>
            </w:tcBorders>
            <w:noWrap/>
            <w:vAlign w:val="center"/>
            <w:hideMark/>
          </w:tcPr>
          <w:p w:rsidR="00B44EF6" w:rsidRPr="004D5609" w:rsidRDefault="004D5609" w:rsidP="004D5609">
            <w:pPr>
              <w:widowControl/>
              <w:jc w:val="center"/>
              <w:rPr>
                <w:rFonts w:ascii="Calibri" w:eastAsia="Times New Roman" w:hAnsi="Calibri" w:cs="Calibri"/>
                <w:color w:val="000000"/>
                <w:lang w:eastAsia="es-PE"/>
              </w:rPr>
            </w:pPr>
            <w:r>
              <w:rPr>
                <w:rFonts w:ascii="Calibri" w:eastAsia="Times New Roman" w:hAnsi="Calibri" w:cs="Calibri"/>
                <w:color w:val="000000"/>
                <w:lang w:eastAsia="es-PE"/>
              </w:rPr>
              <w:t>8’673,448.86</w:t>
            </w:r>
          </w:p>
        </w:tc>
      </w:tr>
    </w:tbl>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Default="00B44EF6" w:rsidP="00B44EF6">
      <w:pPr>
        <w:rPr>
          <w:lang w:eastAsia="es-ES"/>
        </w:rPr>
      </w:pPr>
    </w:p>
    <w:p w:rsidR="00B44EF6" w:rsidRPr="00D92476" w:rsidRDefault="00B44EF6" w:rsidP="00B44EF6">
      <w:pPr>
        <w:rPr>
          <w:lang w:eastAsia="es-ES"/>
        </w:rPr>
      </w:pPr>
    </w:p>
    <w:p w:rsidR="00B44EF6" w:rsidRPr="00D92476" w:rsidRDefault="00B44EF6" w:rsidP="00B44EF6">
      <w:pPr>
        <w:pStyle w:val="Ttulo2"/>
        <w:numPr>
          <w:ilvl w:val="2"/>
          <w:numId w:val="2"/>
        </w:numPr>
        <w:ind w:left="993"/>
        <w:rPr>
          <w:rFonts w:ascii="Arial Narrow" w:hAnsi="Arial Narrow"/>
          <w:i w:val="0"/>
          <w:sz w:val="24"/>
          <w:szCs w:val="24"/>
        </w:rPr>
      </w:pPr>
      <w:bookmarkStart w:id="7" w:name="_Toc492544197"/>
      <w:r w:rsidRPr="00D92476">
        <w:rPr>
          <w:rFonts w:ascii="Arial Narrow" w:hAnsi="Arial Narrow"/>
          <w:i w:val="0"/>
          <w:sz w:val="24"/>
          <w:szCs w:val="24"/>
        </w:rPr>
        <w:lastRenderedPageBreak/>
        <w:t>Marco Legal.</w:t>
      </w:r>
      <w:bookmarkEnd w:id="7"/>
    </w:p>
    <w:p w:rsidR="00B44EF6" w:rsidRPr="00D92476" w:rsidRDefault="00B44EF6" w:rsidP="00B44EF6">
      <w:pPr>
        <w:rPr>
          <w:lang w:eastAsia="es-ES"/>
        </w:rPr>
      </w:pP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Constitución Política del Perú, 1993.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Ley Nº 28611, Ley General del Ambiente.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Ley Nº 28245, Ley Marco del Sistema Nacional de Gestión Ambiental y su Reglamento D.S. Nº 008-2005-PCM.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Ley Nº 27446, Ley del Sistema Nacional de Evaluación de Impacto Ambiental y su modificatoria D.L. Nº 1078-2008.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Ley Nº 27314, Ley General de Residuos Sólidos y su modificatoria D.L. Nº 1065 y su reglamento D.S. Nº 057-2004-PCM.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019-2009-MINAM, Reglamento de la Ley Nº 27446 del Sistema Nacional de Evaluación de Impacto Ambiental.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054-2013-PCM, Aprueban disposiciones especiales para ejecución de procedimientos administrativos.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060-2013-PCM, Aprueban disposiciones especiales para la ejecución de procedimientos administrativos y otras medidas para impulsar Proyectos de inversión pública y privada.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Ley Nº 26221, Ley Orgánica de Hidrocarburos.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042-2005-EM, Texto Único Ordenado de la Ley Orgánica de Hidrocarburos y las demás disposiciones legales pertinentes, así como sus modificaciones o sustitutorias.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052-93-EM, Reglamento de Seguridad para el Almacenamiento de Hidrocarburos y su modificatoria D.S. Nº 036-2003-EM.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043-2007-EM, Reglamento de Seguridad para las Actividades de Hidrocarburos.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045-2001-EM, Reglamento para la Comercialización de Combustibles Líquidos y otros Productos Derivados de los Hidrocarburos y sus modificatorias.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039-2014-EM, Reglamento para la Protección Ambiental en las Actividades de Hidrocarburos y su modificatoria mediante el D.S. Nº 032-2015-EM.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R.M. N° 159-2015-MEM/DM, Aprueban criterios técnicos para la evaluación de modificaciones, ampliaciones de componentes y de mejoras tecnológicas con impactos no significativos, respecto de Actividades de Hidrocarburos que cuenten con Certificación Ambiental. </w:t>
      </w:r>
    </w:p>
    <w:p w:rsidR="00B44EF6" w:rsidRPr="00D9247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003-2017-MINAM, Reglamento de Estándares Nacionales de Calidad Ambiental de Aire. </w:t>
      </w:r>
    </w:p>
    <w:p w:rsidR="00B44EF6" w:rsidRDefault="00B44EF6" w:rsidP="00B44EF6">
      <w:pPr>
        <w:pStyle w:val="Prrafodelista"/>
        <w:numPr>
          <w:ilvl w:val="0"/>
          <w:numId w:val="8"/>
        </w:numPr>
        <w:ind w:left="1276"/>
        <w:jc w:val="both"/>
        <w:rPr>
          <w:rFonts w:ascii="Arial Narrow" w:hAnsi="Arial Narrow"/>
          <w:sz w:val="22"/>
        </w:rPr>
      </w:pPr>
      <w:r w:rsidRPr="00D92476">
        <w:rPr>
          <w:rFonts w:ascii="Arial Narrow" w:hAnsi="Arial Narrow"/>
          <w:sz w:val="22"/>
        </w:rPr>
        <w:t xml:space="preserve">D.S. Nº 085-2003-PCM, Reglamento de Estándares Nacionales de Calidad Ambiental para Ruido. </w:t>
      </w: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Pr="00ED603C" w:rsidRDefault="00B44EF6" w:rsidP="00B44EF6">
      <w:pPr>
        <w:pStyle w:val="Ttulo2"/>
        <w:numPr>
          <w:ilvl w:val="2"/>
          <w:numId w:val="2"/>
        </w:numPr>
        <w:ind w:left="993"/>
        <w:rPr>
          <w:rFonts w:ascii="Arial Narrow" w:hAnsi="Arial Narrow"/>
          <w:i w:val="0"/>
          <w:sz w:val="24"/>
          <w:szCs w:val="24"/>
        </w:rPr>
      </w:pPr>
      <w:bookmarkStart w:id="8" w:name="_Toc492544198"/>
      <w:r w:rsidRPr="00D92476">
        <w:rPr>
          <w:rFonts w:ascii="Arial Narrow" w:hAnsi="Arial Narrow"/>
          <w:i w:val="0"/>
          <w:sz w:val="24"/>
          <w:szCs w:val="24"/>
        </w:rPr>
        <w:lastRenderedPageBreak/>
        <w:t>Antecedentes</w:t>
      </w:r>
      <w:bookmarkEnd w:id="8"/>
      <w:r w:rsidRPr="00D92476">
        <w:rPr>
          <w:rFonts w:ascii="Arial Narrow" w:hAnsi="Arial Narrow"/>
          <w:i w:val="0"/>
          <w:sz w:val="24"/>
          <w:szCs w:val="24"/>
        </w:rPr>
        <w:t xml:space="preserve">  </w:t>
      </w:r>
    </w:p>
    <w:p w:rsidR="00B44EF6" w:rsidRPr="00D92476" w:rsidRDefault="00B44EF6" w:rsidP="00B44EF6">
      <w:pPr>
        <w:pStyle w:val="Epgrafe"/>
        <w:jc w:val="center"/>
        <w:rPr>
          <w:b w:val="0"/>
          <w:sz w:val="16"/>
          <w:u w:val="single"/>
        </w:rPr>
      </w:pPr>
      <w:r w:rsidRPr="00D92476">
        <w:rPr>
          <w:sz w:val="22"/>
        </w:rPr>
        <w:t xml:space="preserve">Tabla N° </w:t>
      </w:r>
      <w:r w:rsidRPr="00D92476">
        <w:rPr>
          <w:sz w:val="22"/>
        </w:rPr>
        <w:fldChar w:fldCharType="begin"/>
      </w:r>
      <w:r w:rsidRPr="00D92476">
        <w:rPr>
          <w:sz w:val="22"/>
        </w:rPr>
        <w:instrText xml:space="preserve"> SEQ Tabla_N° \* ARABIC </w:instrText>
      </w:r>
      <w:r w:rsidRPr="00D92476">
        <w:rPr>
          <w:sz w:val="22"/>
        </w:rPr>
        <w:fldChar w:fldCharType="separate"/>
      </w:r>
      <w:r>
        <w:rPr>
          <w:noProof/>
          <w:sz w:val="22"/>
        </w:rPr>
        <w:t>4</w:t>
      </w:r>
      <w:r w:rsidRPr="00D92476">
        <w:rPr>
          <w:sz w:val="22"/>
        </w:rPr>
        <w:fldChar w:fldCharType="end"/>
      </w:r>
      <w:r w:rsidRPr="00D92476">
        <w:rPr>
          <w:sz w:val="22"/>
        </w:rPr>
        <w:t xml:space="preserve">: </w:t>
      </w:r>
      <w:r w:rsidRPr="00D92476">
        <w:rPr>
          <w:b w:val="0"/>
          <w:sz w:val="22"/>
        </w:rPr>
        <w:t>Resoluciones Aprobadas</w:t>
      </w:r>
    </w:p>
    <w:tbl>
      <w:tblPr>
        <w:tblStyle w:val="TableNormal"/>
        <w:tblW w:w="882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1"/>
        <w:gridCol w:w="3301"/>
        <w:gridCol w:w="4616"/>
      </w:tblGrid>
      <w:tr w:rsidR="00B44EF6" w:rsidRPr="00D92476" w:rsidTr="006A59CE">
        <w:trPr>
          <w:trHeight w:hRule="exact" w:val="538"/>
        </w:trPr>
        <w:tc>
          <w:tcPr>
            <w:tcW w:w="911" w:type="dxa"/>
            <w:shd w:val="clear" w:color="auto" w:fill="BFBFBF" w:themeFill="background1" w:themeFillShade="BF"/>
          </w:tcPr>
          <w:p w:rsidR="00B44EF6" w:rsidRPr="00D92476" w:rsidRDefault="00B44EF6" w:rsidP="006A59CE">
            <w:pPr>
              <w:pStyle w:val="TableParagraph"/>
              <w:spacing w:before="143"/>
              <w:ind w:left="216" w:right="189"/>
              <w:jc w:val="center"/>
              <w:rPr>
                <w:b/>
                <w:lang w:val="es-PE"/>
              </w:rPr>
            </w:pPr>
            <w:r w:rsidRPr="00D92476">
              <w:rPr>
                <w:b/>
                <w:lang w:val="es-PE"/>
              </w:rPr>
              <w:t>IGA</w:t>
            </w:r>
          </w:p>
        </w:tc>
        <w:tc>
          <w:tcPr>
            <w:tcW w:w="3301" w:type="dxa"/>
            <w:shd w:val="clear" w:color="auto" w:fill="BFBFBF" w:themeFill="background1" w:themeFillShade="BF"/>
          </w:tcPr>
          <w:p w:rsidR="00B44EF6" w:rsidRPr="00D92476" w:rsidRDefault="00B44EF6" w:rsidP="006A59CE">
            <w:pPr>
              <w:pStyle w:val="TableParagraph"/>
              <w:spacing w:before="143"/>
              <w:ind w:left="681"/>
              <w:rPr>
                <w:b/>
                <w:lang w:val="es-PE"/>
              </w:rPr>
            </w:pPr>
            <w:r w:rsidRPr="00D92476">
              <w:rPr>
                <w:b/>
                <w:lang w:val="es-PE"/>
              </w:rPr>
              <w:t>RESOLUCIÓN APROBADA</w:t>
            </w:r>
          </w:p>
        </w:tc>
        <w:tc>
          <w:tcPr>
            <w:tcW w:w="4616" w:type="dxa"/>
            <w:shd w:val="clear" w:color="auto" w:fill="BFBFBF" w:themeFill="background1" w:themeFillShade="BF"/>
          </w:tcPr>
          <w:p w:rsidR="00B44EF6" w:rsidRPr="00D92476" w:rsidRDefault="00B44EF6" w:rsidP="006A59CE">
            <w:pPr>
              <w:pStyle w:val="TableParagraph"/>
              <w:spacing w:before="143"/>
              <w:ind w:left="1373" w:right="121"/>
              <w:rPr>
                <w:b/>
                <w:lang w:val="es-PE"/>
              </w:rPr>
            </w:pPr>
            <w:r w:rsidRPr="00D92476">
              <w:rPr>
                <w:b/>
                <w:lang w:val="es-PE"/>
              </w:rPr>
              <w:t>NOMBRE DEL PROYECTO</w:t>
            </w:r>
          </w:p>
        </w:tc>
      </w:tr>
      <w:tr w:rsidR="00B44EF6" w:rsidRPr="00D92476" w:rsidTr="006A59CE">
        <w:trPr>
          <w:trHeight w:hRule="exact" w:val="1498"/>
        </w:trPr>
        <w:tc>
          <w:tcPr>
            <w:tcW w:w="911" w:type="dxa"/>
            <w:vAlign w:val="center"/>
          </w:tcPr>
          <w:p w:rsidR="00B44EF6" w:rsidRPr="00D92476" w:rsidRDefault="00B44EF6" w:rsidP="006A59CE">
            <w:pPr>
              <w:pStyle w:val="TableParagraph"/>
              <w:spacing w:before="10"/>
              <w:jc w:val="center"/>
              <w:rPr>
                <w:b/>
                <w:sz w:val="24"/>
                <w:lang w:val="es-PE"/>
              </w:rPr>
            </w:pPr>
          </w:p>
          <w:p w:rsidR="00B44EF6" w:rsidRPr="00067CE6" w:rsidRDefault="00B44EF6" w:rsidP="006A59CE">
            <w:pPr>
              <w:pStyle w:val="TableParagraph"/>
              <w:ind w:left="205" w:right="209"/>
              <w:jc w:val="center"/>
              <w:rPr>
                <w:highlight w:val="yellow"/>
                <w:lang w:val="es-PE"/>
              </w:rPr>
            </w:pPr>
            <w:r w:rsidRPr="00470609">
              <w:rPr>
                <w:lang w:val="es-PE"/>
              </w:rPr>
              <w:t>DIA</w:t>
            </w:r>
          </w:p>
        </w:tc>
        <w:tc>
          <w:tcPr>
            <w:tcW w:w="3301" w:type="dxa"/>
            <w:vAlign w:val="center"/>
          </w:tcPr>
          <w:p w:rsidR="00B44EF6" w:rsidRPr="00067CE6" w:rsidRDefault="00B44EF6" w:rsidP="00470609">
            <w:pPr>
              <w:pStyle w:val="TableParagraph"/>
              <w:spacing w:line="276" w:lineRule="auto"/>
              <w:ind w:left="103" w:right="98"/>
              <w:jc w:val="center"/>
              <w:rPr>
                <w:highlight w:val="yellow"/>
                <w:lang w:val="es-PE"/>
              </w:rPr>
            </w:pPr>
            <w:r w:rsidRPr="00470609">
              <w:rPr>
                <w:lang w:val="es-PE"/>
              </w:rPr>
              <w:t xml:space="preserve">Resolución Directoral N° </w:t>
            </w:r>
            <w:r w:rsidR="00470609" w:rsidRPr="00470609">
              <w:rPr>
                <w:lang w:val="es-PE"/>
              </w:rPr>
              <w:t>034</w:t>
            </w:r>
            <w:r w:rsidRPr="00470609">
              <w:rPr>
                <w:lang w:val="es-PE"/>
              </w:rPr>
              <w:t>-2014- MEM/</w:t>
            </w:r>
            <w:r w:rsidR="00470609" w:rsidRPr="00470609">
              <w:rPr>
                <w:lang w:val="es-PE"/>
              </w:rPr>
              <w:t>AAE de fecha del 24</w:t>
            </w:r>
            <w:r w:rsidRPr="00470609">
              <w:rPr>
                <w:lang w:val="es-PE"/>
              </w:rPr>
              <w:t xml:space="preserve"> de </w:t>
            </w:r>
            <w:r w:rsidR="00470609" w:rsidRPr="00470609">
              <w:rPr>
                <w:lang w:val="es-PE"/>
              </w:rPr>
              <w:t>Enero</w:t>
            </w:r>
            <w:r w:rsidRPr="00470609">
              <w:rPr>
                <w:lang w:val="es-PE"/>
              </w:rPr>
              <w:t xml:space="preserve">  del 2014</w:t>
            </w:r>
          </w:p>
        </w:tc>
        <w:tc>
          <w:tcPr>
            <w:tcW w:w="4616" w:type="dxa"/>
            <w:vAlign w:val="center"/>
          </w:tcPr>
          <w:p w:rsidR="00B44EF6" w:rsidRPr="00D92476" w:rsidRDefault="00B44EF6" w:rsidP="00494FFA">
            <w:pPr>
              <w:pStyle w:val="TableParagraph"/>
              <w:spacing w:line="276" w:lineRule="auto"/>
              <w:ind w:left="103" w:right="98"/>
              <w:jc w:val="both"/>
              <w:rPr>
                <w:lang w:val="es-PE"/>
              </w:rPr>
            </w:pPr>
            <w:r w:rsidRPr="00494FFA">
              <w:rPr>
                <w:lang w:val="es-PE"/>
              </w:rPr>
              <w:t xml:space="preserve">Declaración de Impacto Ambiental (DIA) para la instalación de </w:t>
            </w:r>
            <w:r w:rsidR="00EB2644" w:rsidRPr="00494FFA">
              <w:rPr>
                <w:lang w:val="es-PE"/>
              </w:rPr>
              <w:t xml:space="preserve">un tanque de GLP </w:t>
            </w:r>
            <w:r w:rsidR="00494FFA" w:rsidRPr="00494FFA">
              <w:rPr>
                <w:lang w:val="es-PE"/>
              </w:rPr>
              <w:t>y Reubicación y Ampliación de la Isla de GLP</w:t>
            </w:r>
            <w:r w:rsidRPr="00494FFA">
              <w:rPr>
                <w:lang w:val="es-PE"/>
              </w:rPr>
              <w:t xml:space="preserve"> de la empresa “</w:t>
            </w:r>
            <w:r w:rsidR="00494FFA" w:rsidRPr="00494FFA">
              <w:rPr>
                <w:lang w:val="es-PE"/>
              </w:rPr>
              <w:t>ETISSA</w:t>
            </w:r>
            <w:r w:rsidRPr="00494FFA">
              <w:rPr>
                <w:lang w:val="es-PE"/>
              </w:rPr>
              <w:t>”</w:t>
            </w:r>
          </w:p>
        </w:tc>
      </w:tr>
    </w:tbl>
    <w:p w:rsidR="00B44EF6" w:rsidRPr="00B5756D" w:rsidRDefault="00B44EF6" w:rsidP="00B44EF6">
      <w:pPr>
        <w:pStyle w:val="Prrafodelista"/>
        <w:ind w:left="1276"/>
        <w:jc w:val="both"/>
        <w:rPr>
          <w:rFonts w:ascii="Arial Narrow" w:hAnsi="Arial Narrow"/>
          <w:sz w:val="22"/>
        </w:rPr>
      </w:pPr>
    </w:p>
    <w:p w:rsidR="00123B32" w:rsidRPr="00CD7E90" w:rsidRDefault="00B44EF6" w:rsidP="00B44EF6">
      <w:pPr>
        <w:pStyle w:val="Prrafodelista"/>
        <w:numPr>
          <w:ilvl w:val="0"/>
          <w:numId w:val="8"/>
        </w:numPr>
        <w:ind w:left="1276"/>
        <w:jc w:val="both"/>
        <w:rPr>
          <w:rFonts w:ascii="Arial Narrow" w:hAnsi="Arial Narrow"/>
          <w:b/>
          <w:sz w:val="22"/>
          <w:u w:val="single"/>
        </w:rPr>
      </w:pPr>
      <w:r w:rsidRPr="00CD7E90">
        <w:rPr>
          <w:rFonts w:ascii="Arial Narrow" w:hAnsi="Arial Narrow"/>
          <w:sz w:val="22"/>
        </w:rPr>
        <w:t xml:space="preserve">La Estación de </w:t>
      </w:r>
      <w:r w:rsidR="00282943" w:rsidRPr="00CD7E90">
        <w:rPr>
          <w:rFonts w:ascii="Arial Narrow" w:hAnsi="Arial Narrow"/>
          <w:sz w:val="22"/>
        </w:rPr>
        <w:t xml:space="preserve">servicios </w:t>
      </w:r>
      <w:r w:rsidR="00123B32" w:rsidRPr="00CD7E90">
        <w:rPr>
          <w:rFonts w:ascii="Arial Narrow" w:hAnsi="Arial Narrow"/>
          <w:sz w:val="22"/>
        </w:rPr>
        <w:t>tiene</w:t>
      </w:r>
      <w:r w:rsidR="00282943" w:rsidRPr="00CD7E90">
        <w:rPr>
          <w:rFonts w:ascii="Arial Narrow" w:hAnsi="Arial Narrow"/>
          <w:sz w:val="22"/>
        </w:rPr>
        <w:t xml:space="preserve"> un área de 1 857.56</w:t>
      </w:r>
      <w:r w:rsidRPr="00CD7E90">
        <w:rPr>
          <w:rFonts w:ascii="Arial Narrow" w:hAnsi="Arial Narrow"/>
          <w:sz w:val="22"/>
        </w:rPr>
        <w:t xml:space="preserve"> m2</w:t>
      </w:r>
      <w:r w:rsidR="00123B32" w:rsidRPr="00CD7E90">
        <w:rPr>
          <w:rFonts w:ascii="Arial Narrow" w:hAnsi="Arial Narrow"/>
          <w:sz w:val="22"/>
        </w:rPr>
        <w:t xml:space="preserve"> tal como se observa en el </w:t>
      </w:r>
      <w:r w:rsidR="00CD7E90" w:rsidRPr="00CD7E90">
        <w:rPr>
          <w:rFonts w:ascii="Arial Narrow" w:hAnsi="Arial Narrow"/>
          <w:sz w:val="22"/>
        </w:rPr>
        <w:t>Contrato de compra y venta del terreno.</w:t>
      </w:r>
    </w:p>
    <w:p w:rsidR="00123B32" w:rsidRPr="00123B32" w:rsidRDefault="00123B32" w:rsidP="00123B32">
      <w:pPr>
        <w:pStyle w:val="Prrafodelista"/>
        <w:ind w:left="1276"/>
        <w:jc w:val="both"/>
        <w:rPr>
          <w:rFonts w:ascii="Arial Narrow" w:hAnsi="Arial Narrow"/>
          <w:b/>
          <w:sz w:val="22"/>
          <w:highlight w:val="yellow"/>
          <w:u w:val="single"/>
        </w:rPr>
      </w:pPr>
    </w:p>
    <w:p w:rsidR="00B44EF6" w:rsidRDefault="004D5609" w:rsidP="00B44EF6">
      <w:pPr>
        <w:ind w:left="1276"/>
      </w:pPr>
      <w:r w:rsidRPr="004D5609">
        <w:t xml:space="preserve">Se adjunta en el </w:t>
      </w:r>
      <w:r w:rsidRPr="004D5609">
        <w:rPr>
          <w:u w:val="single"/>
        </w:rPr>
        <w:t xml:space="preserve">ANEXO </w:t>
      </w:r>
      <w:r w:rsidR="00BC2E8A">
        <w:rPr>
          <w:u w:val="single"/>
        </w:rPr>
        <w:t xml:space="preserve">J </w:t>
      </w:r>
      <w:r w:rsidR="00B44EF6" w:rsidRPr="004D5609">
        <w:t xml:space="preserve">el </w:t>
      </w:r>
      <w:r w:rsidR="00BC2E8A">
        <w:t xml:space="preserve">Contrato de compra y venta del terreno </w:t>
      </w:r>
    </w:p>
    <w:p w:rsidR="00B44EF6" w:rsidRDefault="00B44EF6" w:rsidP="00B44EF6">
      <w:pPr>
        <w:pStyle w:val="Ttulo1"/>
        <w:numPr>
          <w:ilvl w:val="0"/>
          <w:numId w:val="2"/>
        </w:numPr>
        <w:rPr>
          <w:rFonts w:ascii="Arial Narrow" w:hAnsi="Arial Narrow"/>
        </w:rPr>
      </w:pPr>
      <w:bookmarkStart w:id="9" w:name="_Toc492544199"/>
      <w:r>
        <w:rPr>
          <w:rFonts w:ascii="Arial Narrow" w:hAnsi="Arial Narrow"/>
        </w:rPr>
        <w:t>CARACTERÍSTICAS DEL PROYECTO CON IGA APROBADO</w:t>
      </w:r>
      <w:bookmarkEnd w:id="9"/>
      <w:r>
        <w:rPr>
          <w:rFonts w:ascii="Arial Narrow" w:hAnsi="Arial Narrow"/>
        </w:rPr>
        <w:t xml:space="preserve"> </w:t>
      </w:r>
    </w:p>
    <w:p w:rsidR="00B44EF6" w:rsidRPr="00D92476" w:rsidRDefault="00B44EF6" w:rsidP="00B44EF6">
      <w:pPr>
        <w:pStyle w:val="Prrafodelista"/>
        <w:keepNext/>
        <w:numPr>
          <w:ilvl w:val="1"/>
          <w:numId w:val="2"/>
        </w:numPr>
        <w:spacing w:before="240" w:after="60"/>
        <w:contextualSpacing w:val="0"/>
        <w:outlineLvl w:val="1"/>
        <w:rPr>
          <w:rFonts w:ascii="Arial Narrow" w:hAnsi="Arial Narrow"/>
          <w:b/>
          <w:bCs/>
          <w:iCs/>
          <w:vanish/>
          <w:sz w:val="24"/>
          <w:szCs w:val="24"/>
          <w:u w:val="single"/>
        </w:rPr>
      </w:pPr>
      <w:bookmarkStart w:id="10" w:name="_Toc487702289"/>
      <w:bookmarkStart w:id="11" w:name="_Toc487797088"/>
      <w:bookmarkStart w:id="12" w:name="_Toc487797133"/>
      <w:bookmarkStart w:id="13" w:name="_Toc492289689"/>
      <w:bookmarkStart w:id="14" w:name="_Toc492544200"/>
      <w:bookmarkEnd w:id="10"/>
      <w:bookmarkEnd w:id="11"/>
      <w:bookmarkEnd w:id="12"/>
      <w:bookmarkEnd w:id="13"/>
      <w:bookmarkEnd w:id="14"/>
    </w:p>
    <w:p w:rsidR="00B44EF6" w:rsidRPr="00D92476" w:rsidRDefault="00B44EF6" w:rsidP="00B44EF6">
      <w:pPr>
        <w:pStyle w:val="Prrafodelista"/>
        <w:keepNext/>
        <w:numPr>
          <w:ilvl w:val="1"/>
          <w:numId w:val="2"/>
        </w:numPr>
        <w:spacing w:before="240" w:after="60"/>
        <w:contextualSpacing w:val="0"/>
        <w:outlineLvl w:val="1"/>
        <w:rPr>
          <w:rFonts w:ascii="Arial Narrow" w:hAnsi="Arial Narrow"/>
          <w:b/>
          <w:bCs/>
          <w:iCs/>
          <w:vanish/>
          <w:sz w:val="24"/>
          <w:szCs w:val="24"/>
          <w:u w:val="single"/>
        </w:rPr>
      </w:pPr>
      <w:bookmarkStart w:id="15" w:name="_Toc487702290"/>
      <w:bookmarkStart w:id="16" w:name="_Toc487797089"/>
      <w:bookmarkStart w:id="17" w:name="_Toc487797134"/>
      <w:bookmarkStart w:id="18" w:name="_Toc492289690"/>
      <w:bookmarkStart w:id="19" w:name="_Toc492544201"/>
      <w:bookmarkEnd w:id="15"/>
      <w:bookmarkEnd w:id="16"/>
      <w:bookmarkEnd w:id="17"/>
      <w:bookmarkEnd w:id="18"/>
      <w:bookmarkEnd w:id="19"/>
    </w:p>
    <w:p w:rsidR="00B44EF6" w:rsidRPr="00D92476" w:rsidRDefault="00B44EF6" w:rsidP="00B44EF6">
      <w:pPr>
        <w:pStyle w:val="Ttulo2"/>
        <w:numPr>
          <w:ilvl w:val="2"/>
          <w:numId w:val="2"/>
        </w:numPr>
        <w:ind w:left="993"/>
        <w:rPr>
          <w:rFonts w:ascii="Arial Narrow" w:hAnsi="Arial Narrow"/>
          <w:i w:val="0"/>
          <w:sz w:val="24"/>
          <w:szCs w:val="24"/>
        </w:rPr>
      </w:pPr>
      <w:bookmarkStart w:id="20" w:name="_Toc492544202"/>
      <w:r w:rsidRPr="00D92476">
        <w:rPr>
          <w:rFonts w:ascii="Arial Narrow" w:hAnsi="Arial Narrow"/>
          <w:i w:val="0"/>
          <w:sz w:val="24"/>
          <w:szCs w:val="24"/>
        </w:rPr>
        <w:t xml:space="preserve">Descripción </w:t>
      </w:r>
      <w:r>
        <w:rPr>
          <w:rFonts w:ascii="Arial Narrow" w:hAnsi="Arial Narrow"/>
          <w:i w:val="0"/>
          <w:sz w:val="24"/>
          <w:szCs w:val="24"/>
        </w:rPr>
        <w:t xml:space="preserve">del Área de influencia y </w:t>
      </w:r>
      <w:r w:rsidRPr="00D92476">
        <w:rPr>
          <w:rFonts w:ascii="Arial Narrow" w:hAnsi="Arial Narrow"/>
          <w:i w:val="0"/>
          <w:sz w:val="24"/>
          <w:szCs w:val="24"/>
        </w:rPr>
        <w:t>de los componentes aprobados en la declaración de Impacto Ambiental – DIA</w:t>
      </w:r>
      <w:bookmarkEnd w:id="20"/>
    </w:p>
    <w:p w:rsidR="00B44EF6" w:rsidRPr="00FB55A3" w:rsidRDefault="00B44EF6" w:rsidP="00B44EF6">
      <w:pPr>
        <w:pStyle w:val="Ttulo2"/>
        <w:numPr>
          <w:ilvl w:val="3"/>
          <w:numId w:val="2"/>
        </w:numPr>
        <w:ind w:left="1134"/>
        <w:rPr>
          <w:rStyle w:val="Ttulo3Car"/>
          <w:rFonts w:ascii="Arial Narrow" w:hAnsi="Arial Narrow"/>
          <w:i w:val="0"/>
          <w:color w:val="000000" w:themeColor="text1"/>
          <w:sz w:val="22"/>
          <w:u w:val="single"/>
        </w:rPr>
      </w:pPr>
      <w:bookmarkStart w:id="21" w:name="_Toc492544203"/>
      <w:r w:rsidRPr="00FB55A3">
        <w:rPr>
          <w:rStyle w:val="Ttulo3Car"/>
          <w:rFonts w:ascii="Arial Narrow" w:hAnsi="Arial Narrow"/>
          <w:i w:val="0"/>
          <w:color w:val="000000" w:themeColor="text1"/>
          <w:sz w:val="22"/>
          <w:u w:val="single"/>
        </w:rPr>
        <w:t>Área de Estudio</w:t>
      </w:r>
      <w:bookmarkEnd w:id="21"/>
      <w:r w:rsidRPr="00FB55A3">
        <w:rPr>
          <w:rStyle w:val="Ttulo3Car"/>
          <w:rFonts w:ascii="Arial Narrow" w:hAnsi="Arial Narrow"/>
          <w:i w:val="0"/>
          <w:color w:val="000000" w:themeColor="text1"/>
          <w:sz w:val="22"/>
          <w:u w:val="single"/>
        </w:rPr>
        <w:t xml:space="preserve"> </w:t>
      </w:r>
    </w:p>
    <w:p w:rsidR="00B44EF6" w:rsidRPr="004559C0" w:rsidRDefault="00B44EF6" w:rsidP="00B44EF6">
      <w:pPr>
        <w:rPr>
          <w:lang w:eastAsia="es-ES"/>
        </w:rPr>
      </w:pPr>
    </w:p>
    <w:p w:rsidR="00B44EF6" w:rsidRDefault="00B44EF6" w:rsidP="00B44EF6">
      <w:pPr>
        <w:ind w:left="709"/>
        <w:jc w:val="both"/>
        <w:rPr>
          <w:lang w:eastAsia="es-ES"/>
        </w:rPr>
      </w:pPr>
      <w:r w:rsidRPr="004559C0">
        <w:rPr>
          <w:lang w:eastAsia="es-ES"/>
        </w:rPr>
        <w:t>El Instrumento de Gestión Ambiental (IGA) en el c</w:t>
      </w:r>
      <w:r w:rsidR="007F05ED">
        <w:rPr>
          <w:lang w:eastAsia="es-ES"/>
        </w:rPr>
        <w:t>ual se sustenta el presente</w:t>
      </w:r>
      <w:r w:rsidRPr="004559C0">
        <w:rPr>
          <w:lang w:eastAsia="es-ES"/>
        </w:rPr>
        <w:t xml:space="preserve"> ITS es la  </w:t>
      </w:r>
      <w:r w:rsidRPr="002275B7">
        <w:rPr>
          <w:b/>
          <w:i/>
          <w:u w:val="single"/>
        </w:rPr>
        <w:t>Declaración de Impacto Ambiental (DIA</w:t>
      </w:r>
      <w:r w:rsidR="004D5609">
        <w:rPr>
          <w:b/>
          <w:i/>
          <w:u w:val="single"/>
        </w:rPr>
        <w:t>)</w:t>
      </w:r>
      <w:r w:rsidR="002275B7" w:rsidRPr="002275B7">
        <w:t xml:space="preserve"> </w:t>
      </w:r>
      <w:r w:rsidR="002275B7" w:rsidRPr="002275B7">
        <w:rPr>
          <w:b/>
        </w:rPr>
        <w:t>para la instalación de un tanque de GLP y Reubicación y Ampliación de la Isla de GLP de la empresa “ETISSA</w:t>
      </w:r>
      <w:r w:rsidR="002275B7" w:rsidRPr="00494FFA">
        <w:t>”</w:t>
      </w:r>
      <w:r w:rsidRPr="007C0092">
        <w:rPr>
          <w:lang w:eastAsia="es-ES"/>
        </w:rPr>
        <w:t xml:space="preserve"> aprobada mediante Resolución Directoral N° </w:t>
      </w:r>
      <w:r w:rsidR="002275B7" w:rsidRPr="007C0092">
        <w:rPr>
          <w:lang w:eastAsia="es-ES"/>
        </w:rPr>
        <w:t>034</w:t>
      </w:r>
      <w:r w:rsidRPr="007C0092">
        <w:rPr>
          <w:lang w:eastAsia="es-ES"/>
        </w:rPr>
        <w:t xml:space="preserve">-2014- MEM/AAE; esta DIA, tenía como objetivo </w:t>
      </w:r>
      <w:r w:rsidR="007F05ED">
        <w:rPr>
          <w:lang w:eastAsia="es-ES"/>
        </w:rPr>
        <w:t>la instalación de un Tanque de GLP y la ampliación y reubicación de la isla con dos dispensadores para la venta de Gas Licuado de Petróleo (GLP)</w:t>
      </w:r>
      <w:r w:rsidR="009C3464">
        <w:rPr>
          <w:lang w:eastAsia="es-ES"/>
        </w:rPr>
        <w:t>,</w:t>
      </w:r>
      <w:r w:rsidRPr="007C0092">
        <w:rPr>
          <w:lang w:eastAsia="es-ES"/>
        </w:rPr>
        <w:t xml:space="preserve"> precisar las características de dicho proyecto, sus sensibilidades ambientales ,determinar y evaluar los posibles impactos que generaría la construcción y funcionamiento de la Estación de Servicios en su área de influencia.</w:t>
      </w:r>
    </w:p>
    <w:p w:rsidR="00B44EF6" w:rsidRDefault="00B44EF6" w:rsidP="00B44EF6">
      <w:pPr>
        <w:pStyle w:val="Ttulo2"/>
        <w:numPr>
          <w:ilvl w:val="4"/>
          <w:numId w:val="2"/>
        </w:numPr>
        <w:tabs>
          <w:tab w:val="left" w:pos="0"/>
          <w:tab w:val="left" w:pos="9072"/>
        </w:tabs>
        <w:ind w:left="1418" w:hanging="709"/>
        <w:rPr>
          <w:rStyle w:val="Ttulo3Car"/>
          <w:rFonts w:ascii="Arial Narrow" w:hAnsi="Arial Narrow"/>
          <w:i w:val="0"/>
          <w:color w:val="000000" w:themeColor="text1"/>
          <w:sz w:val="22"/>
        </w:rPr>
      </w:pPr>
      <w:bookmarkStart w:id="22" w:name="_Toc492544204"/>
      <w:r w:rsidRPr="004559C0">
        <w:rPr>
          <w:rStyle w:val="Ttulo3Car"/>
          <w:rFonts w:ascii="Arial Narrow" w:hAnsi="Arial Narrow"/>
          <w:i w:val="0"/>
          <w:color w:val="000000" w:themeColor="text1"/>
          <w:sz w:val="22"/>
        </w:rPr>
        <w:t xml:space="preserve">Área de </w:t>
      </w:r>
      <w:r>
        <w:rPr>
          <w:rStyle w:val="Ttulo3Car"/>
          <w:rFonts w:ascii="Arial Narrow" w:hAnsi="Arial Narrow"/>
          <w:i w:val="0"/>
          <w:color w:val="000000" w:themeColor="text1"/>
          <w:sz w:val="22"/>
        </w:rPr>
        <w:t>Influencia</w:t>
      </w:r>
      <w:bookmarkEnd w:id="22"/>
      <w:r>
        <w:rPr>
          <w:rStyle w:val="Ttulo3Car"/>
          <w:rFonts w:ascii="Arial Narrow" w:hAnsi="Arial Narrow"/>
          <w:i w:val="0"/>
          <w:color w:val="000000" w:themeColor="text1"/>
          <w:sz w:val="22"/>
        </w:rPr>
        <w:t xml:space="preserve"> </w:t>
      </w:r>
    </w:p>
    <w:p w:rsidR="00B44EF6" w:rsidRPr="00FB55A3" w:rsidRDefault="00B44EF6" w:rsidP="00B44EF6">
      <w:pPr>
        <w:rPr>
          <w:lang w:eastAsia="es-ES"/>
        </w:rPr>
      </w:pPr>
    </w:p>
    <w:p w:rsidR="00B44EF6" w:rsidRDefault="00B44EF6" w:rsidP="005E05CD">
      <w:pPr>
        <w:ind w:left="709"/>
        <w:jc w:val="both"/>
        <w:rPr>
          <w:lang w:eastAsia="es-ES"/>
        </w:rPr>
      </w:pPr>
      <w:r w:rsidRPr="00B07B2F">
        <w:rPr>
          <w:lang w:eastAsia="es-ES"/>
        </w:rPr>
        <w:t xml:space="preserve">De acuerdo a la </w:t>
      </w:r>
      <w:r w:rsidRPr="00B07B2F">
        <w:t xml:space="preserve">Declaración de Impacto Ambiental (DIA) para la instalación de </w:t>
      </w:r>
      <w:r w:rsidR="00B07B2F" w:rsidRPr="00B07B2F">
        <w:t>un tanque GLP y reubicación y ampliación de la isla de GLP</w:t>
      </w:r>
      <w:r w:rsidRPr="00B07B2F">
        <w:t xml:space="preserve">” </w:t>
      </w:r>
      <w:r w:rsidR="00123B32" w:rsidRPr="007C0092">
        <w:rPr>
          <w:lang w:eastAsia="es-ES"/>
        </w:rPr>
        <w:t>aprobada mediante Resolución Directoral N° 034-2014- MEM/AAE</w:t>
      </w:r>
      <w:r w:rsidR="003B20AB">
        <w:t xml:space="preserve"> r</w:t>
      </w:r>
      <w:r w:rsidR="005E05CD" w:rsidRPr="005E05CD">
        <w:rPr>
          <w:lang w:eastAsia="es-ES"/>
        </w:rPr>
        <w:t>especto al área de inf</w:t>
      </w:r>
      <w:r w:rsidR="005E05CD">
        <w:rPr>
          <w:lang w:eastAsia="es-ES"/>
        </w:rPr>
        <w:t xml:space="preserve">luencia, debemos manifestar que </w:t>
      </w:r>
      <w:r w:rsidR="005E05CD" w:rsidRPr="005E05CD">
        <w:rPr>
          <w:lang w:eastAsia="es-ES"/>
        </w:rPr>
        <w:t>el espacio que ocupa el establecimiento no forma un</w:t>
      </w:r>
      <w:r w:rsidR="005E05CD">
        <w:rPr>
          <w:lang w:eastAsia="es-ES"/>
        </w:rPr>
        <w:t xml:space="preserve"> </w:t>
      </w:r>
      <w:r w:rsidR="005E05CD" w:rsidRPr="005E05CD">
        <w:rPr>
          <w:lang w:eastAsia="es-ES"/>
        </w:rPr>
        <w:t>micro clima aparte del entorno en el cual se encuentra;</w:t>
      </w:r>
      <w:r w:rsidR="005E05CD">
        <w:rPr>
          <w:lang w:eastAsia="es-ES"/>
        </w:rPr>
        <w:t xml:space="preserve"> </w:t>
      </w:r>
      <w:r w:rsidR="005E05CD" w:rsidRPr="005E05CD">
        <w:rPr>
          <w:lang w:eastAsia="es-ES"/>
        </w:rPr>
        <w:t>por lo tanto, los efectos ambientales que puedan existir</w:t>
      </w:r>
      <w:r w:rsidR="005E05CD">
        <w:rPr>
          <w:lang w:eastAsia="es-ES"/>
        </w:rPr>
        <w:t xml:space="preserve"> </w:t>
      </w:r>
      <w:r w:rsidR="005E05CD" w:rsidRPr="005E05CD">
        <w:rPr>
          <w:lang w:eastAsia="es-ES"/>
        </w:rPr>
        <w:t>dentro del área del proyecto por el desarrollo de su</w:t>
      </w:r>
      <w:r w:rsidR="005E05CD">
        <w:rPr>
          <w:lang w:eastAsia="es-ES"/>
        </w:rPr>
        <w:t xml:space="preserve"> </w:t>
      </w:r>
      <w:r w:rsidR="005E05CD" w:rsidRPr="005E05CD">
        <w:rPr>
          <w:lang w:eastAsia="es-ES"/>
        </w:rPr>
        <w:t>actividad comercial, y que se circunscriben a los</w:t>
      </w:r>
      <w:r w:rsidR="005E05CD">
        <w:rPr>
          <w:lang w:eastAsia="es-ES"/>
        </w:rPr>
        <w:t xml:space="preserve"> </w:t>
      </w:r>
      <w:r w:rsidR="005E05CD" w:rsidRPr="005E05CD">
        <w:rPr>
          <w:lang w:eastAsia="es-ES"/>
        </w:rPr>
        <w:t>pequeños derrames de combustible líquidos y fugas de</w:t>
      </w:r>
      <w:r w:rsidR="005E05CD">
        <w:rPr>
          <w:lang w:eastAsia="es-ES"/>
        </w:rPr>
        <w:t xml:space="preserve"> </w:t>
      </w:r>
      <w:r w:rsidR="005E05CD" w:rsidRPr="005E05CD">
        <w:rPr>
          <w:lang w:eastAsia="es-ES"/>
        </w:rPr>
        <w:t>GLP que se produzcan; al ruido debido a la operación de</w:t>
      </w:r>
      <w:r w:rsidR="005E05CD">
        <w:rPr>
          <w:lang w:eastAsia="es-ES"/>
        </w:rPr>
        <w:t xml:space="preserve"> </w:t>
      </w:r>
      <w:r w:rsidR="005E05CD" w:rsidRPr="005E05CD">
        <w:rPr>
          <w:lang w:eastAsia="es-ES"/>
        </w:rPr>
        <w:t>bombas sumergibles, de transferencia de GLP y del</w:t>
      </w:r>
      <w:r w:rsidR="005E05CD">
        <w:rPr>
          <w:lang w:eastAsia="es-ES"/>
        </w:rPr>
        <w:t xml:space="preserve"> </w:t>
      </w:r>
      <w:r w:rsidR="005E05CD" w:rsidRPr="005E05CD">
        <w:rPr>
          <w:lang w:eastAsia="es-ES"/>
        </w:rPr>
        <w:t>comprensor de aire y los efluentes líquidos procedentes</w:t>
      </w:r>
      <w:r w:rsidR="005E05CD">
        <w:rPr>
          <w:lang w:eastAsia="es-ES"/>
        </w:rPr>
        <w:t xml:space="preserve"> </w:t>
      </w:r>
      <w:r w:rsidR="005E05CD" w:rsidRPr="005E05CD">
        <w:rPr>
          <w:lang w:eastAsia="es-ES"/>
        </w:rPr>
        <w:t xml:space="preserve">de los servicios higiénicos; podrán ser </w:t>
      </w:r>
      <w:r w:rsidR="005E05CD" w:rsidRPr="005E05CD">
        <w:rPr>
          <w:lang w:eastAsia="es-ES"/>
        </w:rPr>
        <w:lastRenderedPageBreak/>
        <w:t>evaluados</w:t>
      </w:r>
      <w:r w:rsidR="005E05CD">
        <w:rPr>
          <w:lang w:eastAsia="es-ES"/>
        </w:rPr>
        <w:t xml:space="preserve"> </w:t>
      </w:r>
      <w:r w:rsidR="005E05CD" w:rsidRPr="005E05CD">
        <w:rPr>
          <w:lang w:eastAsia="es-ES"/>
        </w:rPr>
        <w:t>adecuadamente considerando un área de influencia de</w:t>
      </w:r>
      <w:r w:rsidR="005E05CD">
        <w:rPr>
          <w:lang w:eastAsia="es-ES"/>
        </w:rPr>
        <w:t xml:space="preserve"> </w:t>
      </w:r>
      <w:r w:rsidR="005E05CD" w:rsidRPr="005E05CD">
        <w:rPr>
          <w:lang w:eastAsia="es-ES"/>
        </w:rPr>
        <w:t>100 m. a la redonda del terreno en el cual se ubica el</w:t>
      </w:r>
      <w:r w:rsidR="005E05CD">
        <w:rPr>
          <w:lang w:eastAsia="es-ES"/>
        </w:rPr>
        <w:t xml:space="preserve"> </w:t>
      </w:r>
      <w:r w:rsidR="005E05CD" w:rsidRPr="005E05CD">
        <w:rPr>
          <w:lang w:eastAsia="es-ES"/>
        </w:rPr>
        <w:t>establecimiento.</w:t>
      </w:r>
    </w:p>
    <w:p w:rsidR="004D5609" w:rsidRDefault="004D5609" w:rsidP="005E05CD">
      <w:pPr>
        <w:ind w:left="709"/>
        <w:jc w:val="both"/>
        <w:rPr>
          <w:lang w:eastAsia="es-ES"/>
        </w:rPr>
      </w:pPr>
    </w:p>
    <w:p w:rsidR="004D5609" w:rsidRDefault="004D5609" w:rsidP="004D5609">
      <w:pPr>
        <w:ind w:firstLine="708"/>
      </w:pPr>
      <w:r w:rsidRPr="004D5609">
        <w:t xml:space="preserve">Se adjunta en el </w:t>
      </w:r>
      <w:r w:rsidRPr="004D5609">
        <w:rPr>
          <w:u w:val="single"/>
        </w:rPr>
        <w:t xml:space="preserve">ANEXO </w:t>
      </w:r>
      <w:proofErr w:type="spellStart"/>
      <w:r>
        <w:rPr>
          <w:u w:val="single"/>
        </w:rPr>
        <w:t>D</w:t>
      </w:r>
      <w:r w:rsidRPr="004D5609">
        <w:t xml:space="preserve"> el</w:t>
      </w:r>
      <w:proofErr w:type="spellEnd"/>
      <w:r w:rsidRPr="004D5609">
        <w:t xml:space="preserve"> </w:t>
      </w:r>
      <w:r>
        <w:t xml:space="preserve">Plano de Área de Influencia </w:t>
      </w:r>
      <w:r w:rsidR="00CD7E90">
        <w:t xml:space="preserve"> de la Estación de Servicios PAI</w:t>
      </w:r>
      <w:r w:rsidRPr="004D5609">
        <w:t>-01</w:t>
      </w:r>
    </w:p>
    <w:p w:rsidR="004D5609" w:rsidRPr="00FB55A3" w:rsidRDefault="004D5609" w:rsidP="005E05CD">
      <w:pPr>
        <w:ind w:left="709"/>
        <w:jc w:val="both"/>
        <w:rPr>
          <w:lang w:eastAsia="es-ES"/>
        </w:rPr>
      </w:pPr>
    </w:p>
    <w:p w:rsidR="00B44EF6" w:rsidRPr="00CE2D4F" w:rsidRDefault="00B44EF6" w:rsidP="00B44EF6">
      <w:pPr>
        <w:pStyle w:val="Ttulo2"/>
        <w:numPr>
          <w:ilvl w:val="3"/>
          <w:numId w:val="2"/>
        </w:numPr>
        <w:ind w:left="1134"/>
        <w:rPr>
          <w:rStyle w:val="Ttulo3Car"/>
          <w:rFonts w:ascii="Arial Narrow" w:hAnsi="Arial Narrow"/>
          <w:i w:val="0"/>
          <w:color w:val="000000" w:themeColor="text1"/>
          <w:sz w:val="22"/>
          <w:u w:val="single"/>
        </w:rPr>
      </w:pPr>
      <w:bookmarkStart w:id="23" w:name="_Toc492544205"/>
      <w:r w:rsidRPr="00CE2D4F">
        <w:rPr>
          <w:rStyle w:val="Ttulo3Car"/>
          <w:rFonts w:ascii="Arial Narrow" w:hAnsi="Arial Narrow"/>
          <w:i w:val="0"/>
          <w:color w:val="000000" w:themeColor="text1"/>
          <w:sz w:val="22"/>
          <w:u w:val="single"/>
        </w:rPr>
        <w:t>Descripción de componente Aprobados</w:t>
      </w:r>
      <w:bookmarkEnd w:id="23"/>
      <w:r w:rsidRPr="00CE2D4F">
        <w:rPr>
          <w:rStyle w:val="Ttulo3Car"/>
          <w:rFonts w:ascii="Arial Narrow" w:hAnsi="Arial Narrow"/>
          <w:i w:val="0"/>
          <w:color w:val="000000" w:themeColor="text1"/>
          <w:sz w:val="22"/>
          <w:u w:val="single"/>
        </w:rPr>
        <w:t xml:space="preserve"> </w:t>
      </w:r>
    </w:p>
    <w:p w:rsidR="00B44EF6" w:rsidRPr="00CE2D4F" w:rsidRDefault="00B44EF6" w:rsidP="00B44EF6">
      <w:pPr>
        <w:rPr>
          <w:lang w:eastAsia="es-ES"/>
        </w:rPr>
      </w:pPr>
    </w:p>
    <w:p w:rsidR="00B44EF6" w:rsidRPr="00CE2D4F" w:rsidRDefault="00B44EF6" w:rsidP="00B44EF6">
      <w:pPr>
        <w:ind w:left="567"/>
      </w:pPr>
      <w:r w:rsidRPr="00CE2D4F">
        <w:t>La Estación de Servicios “</w:t>
      </w:r>
      <w:r w:rsidR="00E22EC5" w:rsidRPr="00CE2D4F">
        <w:rPr>
          <w:b/>
        </w:rPr>
        <w:t>ETISSA</w:t>
      </w:r>
      <w:r w:rsidRPr="00CE2D4F">
        <w:rPr>
          <w:b/>
        </w:rPr>
        <w:t>”,</w:t>
      </w:r>
      <w:r w:rsidRPr="00CE2D4F">
        <w:t xml:space="preserve"> cuenta con los siguientes componentes aprobados </w:t>
      </w:r>
    </w:p>
    <w:p w:rsidR="006E61DD" w:rsidRPr="00CE2D4F" w:rsidRDefault="006E61DD" w:rsidP="00B44EF6">
      <w:pPr>
        <w:ind w:left="567"/>
      </w:pPr>
    </w:p>
    <w:p w:rsidR="00B44EF6" w:rsidRPr="00CE2D4F" w:rsidRDefault="00B44EF6" w:rsidP="00B44EF6">
      <w:pPr>
        <w:ind w:left="567"/>
        <w:jc w:val="both"/>
      </w:pPr>
      <w:r w:rsidRPr="00CE2D4F">
        <w:t>Zona de almac</w:t>
      </w:r>
      <w:r w:rsidR="00306A91" w:rsidRPr="00CE2D4F">
        <w:t>enamiento está conformada por 05</w:t>
      </w:r>
      <w:r w:rsidRPr="00CE2D4F">
        <w:t xml:space="preserve"> tanques para el almacenamiento de combustibles (diesel, </w:t>
      </w:r>
      <w:proofErr w:type="spellStart"/>
      <w:r w:rsidRPr="00CE2D4F">
        <w:t>gasoholes</w:t>
      </w:r>
      <w:proofErr w:type="spellEnd"/>
      <w:r w:rsidRPr="00CE2D4F">
        <w:t xml:space="preserve"> y GLP) </w:t>
      </w:r>
      <w:r w:rsidR="00AC235A" w:rsidRPr="00CE2D4F">
        <w:t xml:space="preserve">y almacenamiento de GNV </w:t>
      </w:r>
      <w:r w:rsidRPr="00CE2D4F">
        <w:t>tal como se señala a continuación:</w:t>
      </w:r>
    </w:p>
    <w:p w:rsidR="00B44EF6" w:rsidRPr="00CE2D4F" w:rsidRDefault="00B44EF6" w:rsidP="00B44EF6">
      <w:pPr>
        <w:ind w:left="567"/>
        <w:jc w:val="both"/>
      </w:pPr>
    </w:p>
    <w:p w:rsidR="00B44EF6" w:rsidRPr="00921526" w:rsidRDefault="00B44EF6" w:rsidP="00B44EF6">
      <w:pPr>
        <w:ind w:left="567"/>
        <w:rPr>
          <w:highlight w:val="yellow"/>
        </w:rPr>
      </w:pPr>
    </w:p>
    <w:p w:rsidR="00B44EF6" w:rsidRPr="00CE2D4F" w:rsidRDefault="00B44EF6" w:rsidP="00B44EF6">
      <w:pPr>
        <w:pStyle w:val="Epgrafe"/>
        <w:jc w:val="center"/>
        <w:rPr>
          <w:b w:val="0"/>
          <w:sz w:val="22"/>
        </w:rPr>
      </w:pPr>
      <w:r w:rsidRPr="00CE2D4F">
        <w:rPr>
          <w:sz w:val="22"/>
        </w:rPr>
        <w:t xml:space="preserve">Tabla N° </w:t>
      </w:r>
      <w:r w:rsidRPr="00CE2D4F">
        <w:rPr>
          <w:sz w:val="22"/>
        </w:rPr>
        <w:fldChar w:fldCharType="begin"/>
      </w:r>
      <w:r w:rsidRPr="00CE2D4F">
        <w:rPr>
          <w:sz w:val="22"/>
        </w:rPr>
        <w:instrText xml:space="preserve"> SEQ Tabla_N° \* ARABIC </w:instrText>
      </w:r>
      <w:r w:rsidRPr="00CE2D4F">
        <w:rPr>
          <w:sz w:val="22"/>
        </w:rPr>
        <w:fldChar w:fldCharType="separate"/>
      </w:r>
      <w:r w:rsidRPr="00CE2D4F">
        <w:rPr>
          <w:noProof/>
          <w:sz w:val="22"/>
        </w:rPr>
        <w:t>5</w:t>
      </w:r>
      <w:r w:rsidRPr="00CE2D4F">
        <w:rPr>
          <w:sz w:val="22"/>
        </w:rPr>
        <w:fldChar w:fldCharType="end"/>
      </w:r>
      <w:r w:rsidRPr="00CE2D4F">
        <w:rPr>
          <w:sz w:val="22"/>
        </w:rPr>
        <w:t xml:space="preserve">: </w:t>
      </w:r>
      <w:r w:rsidRPr="00CE2D4F">
        <w:rPr>
          <w:b w:val="0"/>
          <w:sz w:val="22"/>
        </w:rPr>
        <w:t>Datos Técnicos –  Tanques de Combustibles Líquidos</w:t>
      </w:r>
    </w:p>
    <w:tbl>
      <w:tblPr>
        <w:tblStyle w:val="Tablaconcuadrcula"/>
        <w:tblW w:w="0" w:type="auto"/>
        <w:jc w:val="center"/>
        <w:tblLook w:val="04A0" w:firstRow="1" w:lastRow="0" w:firstColumn="1" w:lastColumn="0" w:noHBand="0" w:noVBand="1"/>
      </w:tblPr>
      <w:tblGrid>
        <w:gridCol w:w="1384"/>
        <w:gridCol w:w="1985"/>
        <w:gridCol w:w="2126"/>
        <w:gridCol w:w="2126"/>
      </w:tblGrid>
      <w:tr w:rsidR="00B44EF6" w:rsidRPr="00921526" w:rsidTr="00AC235A">
        <w:trPr>
          <w:jc w:val="center"/>
        </w:trPr>
        <w:tc>
          <w:tcPr>
            <w:tcW w:w="1384" w:type="dxa"/>
            <w:shd w:val="clear" w:color="auto" w:fill="BFBFBF" w:themeFill="background1" w:themeFillShade="BF"/>
            <w:vAlign w:val="center"/>
          </w:tcPr>
          <w:p w:rsidR="00B44EF6" w:rsidRPr="00A67E36" w:rsidRDefault="00B44EF6" w:rsidP="006A59CE">
            <w:pPr>
              <w:jc w:val="center"/>
              <w:rPr>
                <w:rFonts w:eastAsia="Times New Roman" w:cs="Times New Roman"/>
                <w:b/>
                <w:lang w:val="es-ES_tradnl" w:eastAsia="es-ES"/>
              </w:rPr>
            </w:pPr>
            <w:r w:rsidRPr="00A67E36">
              <w:rPr>
                <w:rFonts w:eastAsia="Times New Roman" w:cs="Times New Roman"/>
                <w:b/>
                <w:lang w:val="es-ES_tradnl" w:eastAsia="es-ES"/>
              </w:rPr>
              <w:t>Nº Tanque</w:t>
            </w:r>
          </w:p>
        </w:tc>
        <w:tc>
          <w:tcPr>
            <w:tcW w:w="1985" w:type="dxa"/>
            <w:shd w:val="clear" w:color="auto" w:fill="BFBFBF" w:themeFill="background1" w:themeFillShade="BF"/>
            <w:vAlign w:val="center"/>
          </w:tcPr>
          <w:p w:rsidR="00B44EF6" w:rsidRPr="00A67E36" w:rsidRDefault="00B44EF6" w:rsidP="006A59CE">
            <w:pPr>
              <w:jc w:val="center"/>
              <w:rPr>
                <w:rFonts w:eastAsia="Times New Roman" w:cs="Times New Roman"/>
                <w:b/>
                <w:lang w:val="es-ES_tradnl" w:eastAsia="es-ES"/>
              </w:rPr>
            </w:pPr>
            <w:r w:rsidRPr="00A67E36">
              <w:rPr>
                <w:rFonts w:eastAsia="Times New Roman" w:cs="Times New Roman"/>
                <w:b/>
                <w:lang w:val="es-ES_tradnl" w:eastAsia="es-ES"/>
              </w:rPr>
              <w:t>Nº Compartimiento</w:t>
            </w:r>
          </w:p>
        </w:tc>
        <w:tc>
          <w:tcPr>
            <w:tcW w:w="2126" w:type="dxa"/>
            <w:shd w:val="clear" w:color="auto" w:fill="BFBFBF" w:themeFill="background1" w:themeFillShade="BF"/>
            <w:vAlign w:val="center"/>
          </w:tcPr>
          <w:p w:rsidR="00B44EF6" w:rsidRPr="00A67E36" w:rsidRDefault="00B44EF6" w:rsidP="006A59CE">
            <w:pPr>
              <w:jc w:val="center"/>
              <w:rPr>
                <w:rFonts w:eastAsia="Times New Roman" w:cs="Times New Roman"/>
                <w:b/>
                <w:lang w:val="es-ES_tradnl" w:eastAsia="es-ES"/>
              </w:rPr>
            </w:pPr>
            <w:r w:rsidRPr="00A67E36">
              <w:rPr>
                <w:rFonts w:eastAsia="Times New Roman" w:cs="Times New Roman"/>
                <w:b/>
                <w:lang w:val="es-ES_tradnl" w:eastAsia="es-ES"/>
              </w:rPr>
              <w:t>Producto</w:t>
            </w:r>
          </w:p>
        </w:tc>
        <w:tc>
          <w:tcPr>
            <w:tcW w:w="2126" w:type="dxa"/>
            <w:shd w:val="clear" w:color="auto" w:fill="BFBFBF" w:themeFill="background1" w:themeFillShade="BF"/>
            <w:vAlign w:val="center"/>
          </w:tcPr>
          <w:p w:rsidR="00B44EF6" w:rsidRPr="00A67E36" w:rsidRDefault="00B44EF6" w:rsidP="006A59CE">
            <w:pPr>
              <w:jc w:val="center"/>
              <w:rPr>
                <w:rFonts w:eastAsia="Times New Roman" w:cs="Times New Roman"/>
                <w:b/>
                <w:lang w:val="es-ES_tradnl" w:eastAsia="es-ES"/>
              </w:rPr>
            </w:pPr>
            <w:r w:rsidRPr="00A67E36">
              <w:rPr>
                <w:rFonts w:eastAsia="Times New Roman" w:cs="Times New Roman"/>
                <w:b/>
                <w:lang w:val="es-ES_tradnl" w:eastAsia="es-ES"/>
              </w:rPr>
              <w:t>Capacidad (Galones)</w:t>
            </w:r>
          </w:p>
        </w:tc>
      </w:tr>
      <w:tr w:rsidR="00B44EF6" w:rsidRPr="00921526" w:rsidTr="00AC235A">
        <w:trPr>
          <w:jc w:val="center"/>
        </w:trPr>
        <w:tc>
          <w:tcPr>
            <w:tcW w:w="1384" w:type="dxa"/>
            <w:vAlign w:val="center"/>
          </w:tcPr>
          <w:p w:rsidR="00B44EF6" w:rsidRPr="00A67E36" w:rsidRDefault="00B44EF6" w:rsidP="006A59CE">
            <w:pPr>
              <w:jc w:val="center"/>
            </w:pPr>
            <w:r w:rsidRPr="00A67E36">
              <w:t>1</w:t>
            </w:r>
          </w:p>
        </w:tc>
        <w:tc>
          <w:tcPr>
            <w:tcW w:w="1985" w:type="dxa"/>
            <w:vAlign w:val="center"/>
          </w:tcPr>
          <w:p w:rsidR="00B44EF6" w:rsidRPr="00A67E36" w:rsidRDefault="003D418A" w:rsidP="006A59CE">
            <w:pPr>
              <w:jc w:val="center"/>
            </w:pPr>
            <w:r>
              <w:t>1</w:t>
            </w:r>
          </w:p>
        </w:tc>
        <w:tc>
          <w:tcPr>
            <w:tcW w:w="2126" w:type="dxa"/>
          </w:tcPr>
          <w:p w:rsidR="00B44EF6" w:rsidRPr="00A67E36" w:rsidRDefault="00B34876" w:rsidP="009E3255">
            <w:pPr>
              <w:jc w:val="center"/>
            </w:pPr>
            <w:r w:rsidRPr="00A67E36">
              <w:t xml:space="preserve">DIESEL </w:t>
            </w:r>
            <w:r w:rsidR="009E3255">
              <w:t>2</w:t>
            </w:r>
          </w:p>
        </w:tc>
        <w:tc>
          <w:tcPr>
            <w:tcW w:w="2126" w:type="dxa"/>
            <w:vAlign w:val="center"/>
          </w:tcPr>
          <w:p w:rsidR="00B44EF6" w:rsidRPr="00A67E36" w:rsidRDefault="00B34876" w:rsidP="006A59CE">
            <w:pPr>
              <w:jc w:val="center"/>
            </w:pPr>
            <w:r w:rsidRPr="00A67E36">
              <w:t>6000</w:t>
            </w:r>
          </w:p>
        </w:tc>
      </w:tr>
      <w:tr w:rsidR="00B44EF6" w:rsidRPr="00921526" w:rsidTr="00AC235A">
        <w:trPr>
          <w:jc w:val="center"/>
        </w:trPr>
        <w:tc>
          <w:tcPr>
            <w:tcW w:w="1384" w:type="dxa"/>
            <w:vAlign w:val="center"/>
          </w:tcPr>
          <w:p w:rsidR="00B44EF6" w:rsidRPr="00A67E36" w:rsidRDefault="00AC235A" w:rsidP="006A59CE">
            <w:pPr>
              <w:jc w:val="center"/>
            </w:pPr>
            <w:r w:rsidRPr="00A67E36">
              <w:t>2</w:t>
            </w:r>
          </w:p>
        </w:tc>
        <w:tc>
          <w:tcPr>
            <w:tcW w:w="1985" w:type="dxa"/>
            <w:vAlign w:val="center"/>
          </w:tcPr>
          <w:p w:rsidR="00B44EF6" w:rsidRPr="00A67E36" w:rsidRDefault="003D418A" w:rsidP="006A59CE">
            <w:pPr>
              <w:jc w:val="center"/>
            </w:pPr>
            <w:r>
              <w:t>1</w:t>
            </w:r>
          </w:p>
        </w:tc>
        <w:tc>
          <w:tcPr>
            <w:tcW w:w="2126" w:type="dxa"/>
          </w:tcPr>
          <w:p w:rsidR="00B44EF6" w:rsidRPr="00A67E36" w:rsidRDefault="00B44EF6" w:rsidP="00092974">
            <w:pPr>
              <w:jc w:val="center"/>
            </w:pPr>
            <w:r w:rsidRPr="00A67E36">
              <w:rPr>
                <w:rFonts w:eastAsia="Times New Roman" w:cs="Arial"/>
                <w:lang w:eastAsia="es-ES"/>
              </w:rPr>
              <w:t>GASOHOL 90</w:t>
            </w:r>
          </w:p>
        </w:tc>
        <w:tc>
          <w:tcPr>
            <w:tcW w:w="2126" w:type="dxa"/>
            <w:vAlign w:val="center"/>
          </w:tcPr>
          <w:p w:rsidR="00B44EF6" w:rsidRPr="00A67E36" w:rsidRDefault="00B44EF6" w:rsidP="006A59CE">
            <w:pPr>
              <w:jc w:val="center"/>
            </w:pPr>
            <w:r w:rsidRPr="00A67E36">
              <w:t>6000</w:t>
            </w:r>
          </w:p>
        </w:tc>
      </w:tr>
      <w:tr w:rsidR="00B44EF6" w:rsidRPr="00921526" w:rsidTr="00AC235A">
        <w:trPr>
          <w:jc w:val="center"/>
        </w:trPr>
        <w:tc>
          <w:tcPr>
            <w:tcW w:w="1384" w:type="dxa"/>
            <w:tcBorders>
              <w:bottom w:val="single" w:sz="4" w:space="0" w:color="auto"/>
            </w:tcBorders>
            <w:vAlign w:val="center"/>
          </w:tcPr>
          <w:p w:rsidR="00B44EF6" w:rsidRPr="00A67E36" w:rsidRDefault="00AC235A" w:rsidP="006A59CE">
            <w:pPr>
              <w:jc w:val="center"/>
            </w:pPr>
            <w:r w:rsidRPr="00A67E36">
              <w:t>3</w:t>
            </w:r>
          </w:p>
        </w:tc>
        <w:tc>
          <w:tcPr>
            <w:tcW w:w="1985" w:type="dxa"/>
            <w:tcBorders>
              <w:bottom w:val="single" w:sz="4" w:space="0" w:color="auto"/>
            </w:tcBorders>
            <w:vAlign w:val="center"/>
          </w:tcPr>
          <w:p w:rsidR="00B44EF6" w:rsidRPr="00A67E36" w:rsidRDefault="003D418A" w:rsidP="006A59CE">
            <w:pPr>
              <w:jc w:val="center"/>
            </w:pPr>
            <w:r>
              <w:t>1</w:t>
            </w:r>
          </w:p>
        </w:tc>
        <w:tc>
          <w:tcPr>
            <w:tcW w:w="2126" w:type="dxa"/>
          </w:tcPr>
          <w:p w:rsidR="00B44EF6" w:rsidRPr="00A67E36" w:rsidRDefault="00B44EF6" w:rsidP="00092974">
            <w:pPr>
              <w:jc w:val="center"/>
            </w:pPr>
            <w:r w:rsidRPr="00A67E36">
              <w:rPr>
                <w:rFonts w:eastAsia="Times New Roman" w:cs="Arial"/>
                <w:lang w:eastAsia="es-ES"/>
              </w:rPr>
              <w:t xml:space="preserve">GASOHOL </w:t>
            </w:r>
            <w:r w:rsidR="00B34643">
              <w:rPr>
                <w:rFonts w:eastAsia="Times New Roman" w:cs="Arial"/>
                <w:lang w:eastAsia="es-ES"/>
              </w:rPr>
              <w:t>84</w:t>
            </w:r>
          </w:p>
        </w:tc>
        <w:tc>
          <w:tcPr>
            <w:tcW w:w="2126" w:type="dxa"/>
            <w:vAlign w:val="center"/>
          </w:tcPr>
          <w:p w:rsidR="00B44EF6" w:rsidRPr="00A67E36" w:rsidRDefault="00B34876" w:rsidP="006A59CE">
            <w:pPr>
              <w:jc w:val="center"/>
            </w:pPr>
            <w:r w:rsidRPr="00A67E36">
              <w:t>6000</w:t>
            </w:r>
          </w:p>
        </w:tc>
      </w:tr>
      <w:tr w:rsidR="00B44EF6" w:rsidRPr="00921526" w:rsidTr="00AC235A">
        <w:trPr>
          <w:jc w:val="center"/>
        </w:trPr>
        <w:tc>
          <w:tcPr>
            <w:tcW w:w="1384" w:type="dxa"/>
            <w:tcBorders>
              <w:bottom w:val="single" w:sz="4" w:space="0" w:color="auto"/>
            </w:tcBorders>
            <w:vAlign w:val="center"/>
          </w:tcPr>
          <w:p w:rsidR="00B44EF6" w:rsidRPr="00A67E36" w:rsidRDefault="00AC235A" w:rsidP="006A59CE">
            <w:pPr>
              <w:jc w:val="center"/>
            </w:pPr>
            <w:r w:rsidRPr="00A67E36">
              <w:t>4</w:t>
            </w:r>
          </w:p>
        </w:tc>
        <w:tc>
          <w:tcPr>
            <w:tcW w:w="1985" w:type="dxa"/>
            <w:tcBorders>
              <w:bottom w:val="single" w:sz="4" w:space="0" w:color="auto"/>
            </w:tcBorders>
            <w:vAlign w:val="center"/>
          </w:tcPr>
          <w:p w:rsidR="00B44EF6" w:rsidRPr="00A67E36" w:rsidRDefault="003D418A" w:rsidP="006A59CE">
            <w:pPr>
              <w:jc w:val="center"/>
            </w:pPr>
            <w:r>
              <w:t>1</w:t>
            </w:r>
          </w:p>
        </w:tc>
        <w:tc>
          <w:tcPr>
            <w:tcW w:w="2126" w:type="dxa"/>
            <w:tcBorders>
              <w:bottom w:val="single" w:sz="4" w:space="0" w:color="auto"/>
            </w:tcBorders>
          </w:tcPr>
          <w:p w:rsidR="00B44EF6" w:rsidRPr="00A67E36" w:rsidRDefault="00AC235A" w:rsidP="00092974">
            <w:pPr>
              <w:jc w:val="center"/>
            </w:pPr>
            <w:r w:rsidRPr="00A67E36">
              <w:rPr>
                <w:rFonts w:eastAsia="Times New Roman" w:cs="Arial"/>
                <w:lang w:eastAsia="es-ES"/>
              </w:rPr>
              <w:t>GAS</w:t>
            </w:r>
            <w:r w:rsidR="00B34643">
              <w:rPr>
                <w:rFonts w:eastAsia="Times New Roman" w:cs="Arial"/>
                <w:lang w:eastAsia="es-ES"/>
              </w:rPr>
              <w:t>OHOL 95</w:t>
            </w:r>
          </w:p>
        </w:tc>
        <w:tc>
          <w:tcPr>
            <w:tcW w:w="2126" w:type="dxa"/>
            <w:vAlign w:val="center"/>
          </w:tcPr>
          <w:p w:rsidR="00B44EF6" w:rsidRPr="00A67E36" w:rsidRDefault="00B34876" w:rsidP="006A59CE">
            <w:pPr>
              <w:jc w:val="center"/>
            </w:pPr>
            <w:r w:rsidRPr="00A67E36">
              <w:t>6000</w:t>
            </w:r>
          </w:p>
        </w:tc>
      </w:tr>
      <w:tr w:rsidR="00B44EF6" w:rsidRPr="00921526" w:rsidTr="00AC235A">
        <w:trPr>
          <w:jc w:val="center"/>
        </w:trPr>
        <w:tc>
          <w:tcPr>
            <w:tcW w:w="1384" w:type="dxa"/>
            <w:tcBorders>
              <w:top w:val="single" w:sz="4" w:space="0" w:color="auto"/>
              <w:left w:val="nil"/>
              <w:bottom w:val="nil"/>
              <w:right w:val="nil"/>
            </w:tcBorders>
            <w:vAlign w:val="center"/>
          </w:tcPr>
          <w:p w:rsidR="00B44EF6" w:rsidRPr="00A67E36" w:rsidRDefault="00B44EF6" w:rsidP="006A59CE">
            <w:pPr>
              <w:jc w:val="center"/>
            </w:pPr>
          </w:p>
        </w:tc>
        <w:tc>
          <w:tcPr>
            <w:tcW w:w="1985" w:type="dxa"/>
            <w:tcBorders>
              <w:top w:val="single" w:sz="4" w:space="0" w:color="auto"/>
              <w:left w:val="nil"/>
              <w:bottom w:val="nil"/>
              <w:right w:val="single" w:sz="4" w:space="0" w:color="auto"/>
            </w:tcBorders>
            <w:vAlign w:val="center"/>
          </w:tcPr>
          <w:p w:rsidR="00B44EF6" w:rsidRPr="00A67E36" w:rsidRDefault="00B44EF6" w:rsidP="006A59CE">
            <w:pPr>
              <w:jc w:val="center"/>
            </w:pPr>
          </w:p>
        </w:tc>
        <w:tc>
          <w:tcPr>
            <w:tcW w:w="2126" w:type="dxa"/>
            <w:tcBorders>
              <w:left w:val="single" w:sz="4" w:space="0" w:color="auto"/>
            </w:tcBorders>
          </w:tcPr>
          <w:p w:rsidR="00B44EF6" w:rsidRPr="00A67E36" w:rsidRDefault="00837EBD" w:rsidP="006A59CE">
            <w:pPr>
              <w:rPr>
                <w:rFonts w:eastAsia="Times New Roman" w:cs="Arial"/>
                <w:b/>
                <w:lang w:eastAsia="es-ES"/>
              </w:rPr>
            </w:pPr>
            <w:r w:rsidRPr="00A67E36">
              <w:rPr>
                <w:rFonts w:eastAsia="Times New Roman" w:cs="Arial"/>
                <w:b/>
                <w:lang w:eastAsia="es-ES"/>
              </w:rPr>
              <w:t>TO</w:t>
            </w:r>
            <w:r w:rsidR="00B44EF6" w:rsidRPr="00A67E36">
              <w:rPr>
                <w:rFonts w:eastAsia="Times New Roman" w:cs="Arial"/>
                <w:b/>
                <w:lang w:eastAsia="es-ES"/>
              </w:rPr>
              <w:t>TAL</w:t>
            </w:r>
          </w:p>
        </w:tc>
        <w:tc>
          <w:tcPr>
            <w:tcW w:w="2126" w:type="dxa"/>
            <w:vAlign w:val="center"/>
          </w:tcPr>
          <w:p w:rsidR="00B44EF6" w:rsidRPr="00A67E36" w:rsidRDefault="00B44EF6" w:rsidP="00B34876">
            <w:pPr>
              <w:jc w:val="center"/>
            </w:pPr>
            <w:r w:rsidRPr="00A67E36">
              <w:t>2</w:t>
            </w:r>
            <w:r w:rsidR="00B34876" w:rsidRPr="00A67E36">
              <w:t>4</w:t>
            </w:r>
            <w:r w:rsidRPr="00A67E36">
              <w:t>000</w:t>
            </w:r>
          </w:p>
        </w:tc>
      </w:tr>
    </w:tbl>
    <w:p w:rsidR="00B44EF6" w:rsidRPr="00CE2D4F" w:rsidRDefault="00B44EF6" w:rsidP="00B44EF6">
      <w:pPr>
        <w:pStyle w:val="Epgrafe"/>
        <w:jc w:val="center"/>
        <w:rPr>
          <w:sz w:val="22"/>
          <w:szCs w:val="22"/>
        </w:rPr>
      </w:pPr>
    </w:p>
    <w:p w:rsidR="00B44EF6" w:rsidRPr="00CE2D4F" w:rsidRDefault="00B44EF6" w:rsidP="00B44EF6">
      <w:pPr>
        <w:pStyle w:val="Epgrafe"/>
        <w:jc w:val="center"/>
        <w:rPr>
          <w:sz w:val="22"/>
          <w:szCs w:val="22"/>
        </w:rPr>
      </w:pPr>
      <w:r w:rsidRPr="00CE2D4F">
        <w:rPr>
          <w:sz w:val="22"/>
          <w:szCs w:val="22"/>
        </w:rPr>
        <w:t xml:space="preserve">Tabla N° </w:t>
      </w:r>
      <w:r w:rsidRPr="00CE2D4F">
        <w:rPr>
          <w:sz w:val="22"/>
          <w:szCs w:val="22"/>
        </w:rPr>
        <w:fldChar w:fldCharType="begin"/>
      </w:r>
      <w:r w:rsidRPr="00CE2D4F">
        <w:rPr>
          <w:sz w:val="22"/>
          <w:szCs w:val="22"/>
        </w:rPr>
        <w:instrText xml:space="preserve"> SEQ Tabla_N° \* ARABIC </w:instrText>
      </w:r>
      <w:r w:rsidRPr="00CE2D4F">
        <w:rPr>
          <w:sz w:val="22"/>
          <w:szCs w:val="22"/>
        </w:rPr>
        <w:fldChar w:fldCharType="separate"/>
      </w:r>
      <w:r w:rsidRPr="00CE2D4F">
        <w:rPr>
          <w:noProof/>
          <w:sz w:val="22"/>
          <w:szCs w:val="22"/>
        </w:rPr>
        <w:t>6</w:t>
      </w:r>
      <w:r w:rsidRPr="00CE2D4F">
        <w:rPr>
          <w:sz w:val="22"/>
          <w:szCs w:val="22"/>
        </w:rPr>
        <w:fldChar w:fldCharType="end"/>
      </w:r>
      <w:r w:rsidRPr="00CE2D4F">
        <w:rPr>
          <w:sz w:val="22"/>
          <w:szCs w:val="22"/>
        </w:rPr>
        <w:t xml:space="preserve">: </w:t>
      </w:r>
      <w:r w:rsidRPr="00CE2D4F">
        <w:rPr>
          <w:b w:val="0"/>
          <w:sz w:val="22"/>
          <w:szCs w:val="22"/>
        </w:rPr>
        <w:t>Datos Técnicos –  Tanques de GLP</w:t>
      </w:r>
    </w:p>
    <w:tbl>
      <w:tblPr>
        <w:tblStyle w:val="Tablaconcuadrcula"/>
        <w:tblW w:w="0" w:type="auto"/>
        <w:jc w:val="center"/>
        <w:tblLook w:val="04A0" w:firstRow="1" w:lastRow="0" w:firstColumn="1" w:lastColumn="0" w:noHBand="0" w:noVBand="1"/>
      </w:tblPr>
      <w:tblGrid>
        <w:gridCol w:w="1384"/>
        <w:gridCol w:w="1985"/>
        <w:gridCol w:w="2126"/>
        <w:gridCol w:w="2126"/>
      </w:tblGrid>
      <w:tr w:rsidR="00B44EF6" w:rsidRPr="00CE2D4F" w:rsidTr="006A59CE">
        <w:trPr>
          <w:jc w:val="center"/>
        </w:trPr>
        <w:tc>
          <w:tcPr>
            <w:tcW w:w="1384" w:type="dxa"/>
            <w:tcBorders>
              <w:bottom w:val="single" w:sz="4" w:space="0" w:color="auto"/>
            </w:tcBorders>
            <w:shd w:val="clear" w:color="auto" w:fill="BFBFBF" w:themeFill="background1" w:themeFillShade="BF"/>
            <w:vAlign w:val="center"/>
          </w:tcPr>
          <w:p w:rsidR="00B44EF6" w:rsidRPr="00CE2D4F" w:rsidRDefault="00B44EF6" w:rsidP="006A59CE">
            <w:pPr>
              <w:jc w:val="center"/>
              <w:rPr>
                <w:rFonts w:eastAsia="Times New Roman" w:cs="Times New Roman"/>
                <w:b/>
                <w:lang w:val="es-ES_tradnl" w:eastAsia="es-ES"/>
              </w:rPr>
            </w:pPr>
            <w:r w:rsidRPr="00CE2D4F">
              <w:rPr>
                <w:rFonts w:eastAsia="Times New Roman" w:cs="Times New Roman"/>
                <w:b/>
                <w:lang w:val="es-ES_tradnl" w:eastAsia="es-ES"/>
              </w:rPr>
              <w:t>Nº Tanque</w:t>
            </w:r>
          </w:p>
        </w:tc>
        <w:tc>
          <w:tcPr>
            <w:tcW w:w="1985" w:type="dxa"/>
            <w:tcBorders>
              <w:bottom w:val="single" w:sz="4" w:space="0" w:color="auto"/>
            </w:tcBorders>
            <w:shd w:val="clear" w:color="auto" w:fill="BFBFBF" w:themeFill="background1" w:themeFillShade="BF"/>
            <w:vAlign w:val="center"/>
          </w:tcPr>
          <w:p w:rsidR="00B44EF6" w:rsidRPr="00CE2D4F" w:rsidRDefault="00B44EF6" w:rsidP="006A59CE">
            <w:pPr>
              <w:jc w:val="center"/>
              <w:rPr>
                <w:rFonts w:eastAsia="Times New Roman" w:cs="Times New Roman"/>
                <w:b/>
                <w:lang w:val="es-ES_tradnl" w:eastAsia="es-ES"/>
              </w:rPr>
            </w:pPr>
            <w:r w:rsidRPr="00CE2D4F">
              <w:rPr>
                <w:rFonts w:eastAsia="Times New Roman" w:cs="Times New Roman"/>
                <w:b/>
                <w:lang w:val="es-ES_tradnl" w:eastAsia="es-ES"/>
              </w:rPr>
              <w:t>Nº Compartimiento</w:t>
            </w:r>
          </w:p>
        </w:tc>
        <w:tc>
          <w:tcPr>
            <w:tcW w:w="2126" w:type="dxa"/>
            <w:shd w:val="clear" w:color="auto" w:fill="BFBFBF" w:themeFill="background1" w:themeFillShade="BF"/>
            <w:vAlign w:val="center"/>
          </w:tcPr>
          <w:p w:rsidR="00B44EF6" w:rsidRPr="00CE2D4F" w:rsidRDefault="00B44EF6" w:rsidP="006A59CE">
            <w:pPr>
              <w:jc w:val="center"/>
              <w:rPr>
                <w:rFonts w:eastAsia="Times New Roman" w:cs="Times New Roman"/>
                <w:b/>
                <w:lang w:val="es-ES_tradnl" w:eastAsia="es-ES"/>
              </w:rPr>
            </w:pPr>
            <w:r w:rsidRPr="00CE2D4F">
              <w:rPr>
                <w:rFonts w:eastAsia="Times New Roman" w:cs="Times New Roman"/>
                <w:b/>
                <w:lang w:val="es-ES_tradnl" w:eastAsia="es-ES"/>
              </w:rPr>
              <w:t>Producto</w:t>
            </w:r>
          </w:p>
        </w:tc>
        <w:tc>
          <w:tcPr>
            <w:tcW w:w="2126" w:type="dxa"/>
            <w:shd w:val="clear" w:color="auto" w:fill="BFBFBF" w:themeFill="background1" w:themeFillShade="BF"/>
            <w:vAlign w:val="center"/>
          </w:tcPr>
          <w:p w:rsidR="00B44EF6" w:rsidRPr="00CE2D4F" w:rsidRDefault="00B44EF6" w:rsidP="006A59CE">
            <w:pPr>
              <w:jc w:val="center"/>
              <w:rPr>
                <w:rFonts w:eastAsia="Times New Roman" w:cs="Times New Roman"/>
                <w:b/>
                <w:lang w:val="es-ES_tradnl" w:eastAsia="es-ES"/>
              </w:rPr>
            </w:pPr>
            <w:r w:rsidRPr="00CE2D4F">
              <w:rPr>
                <w:rFonts w:eastAsia="Times New Roman" w:cs="Times New Roman"/>
                <w:b/>
                <w:lang w:val="es-ES_tradnl" w:eastAsia="es-ES"/>
              </w:rPr>
              <w:t>Capacidad (Galones)</w:t>
            </w:r>
          </w:p>
        </w:tc>
      </w:tr>
      <w:tr w:rsidR="00B44EF6" w:rsidRPr="00CE2D4F" w:rsidTr="006A59CE">
        <w:trPr>
          <w:jc w:val="center"/>
        </w:trPr>
        <w:tc>
          <w:tcPr>
            <w:tcW w:w="1384" w:type="dxa"/>
            <w:tcBorders>
              <w:bottom w:val="single" w:sz="4" w:space="0" w:color="auto"/>
            </w:tcBorders>
            <w:vAlign w:val="center"/>
          </w:tcPr>
          <w:p w:rsidR="00B44EF6" w:rsidRPr="00CE2D4F" w:rsidRDefault="003D418A" w:rsidP="006A59CE">
            <w:pPr>
              <w:jc w:val="center"/>
            </w:pPr>
            <w:r>
              <w:t>1</w:t>
            </w:r>
          </w:p>
        </w:tc>
        <w:tc>
          <w:tcPr>
            <w:tcW w:w="1985" w:type="dxa"/>
            <w:tcBorders>
              <w:bottom w:val="single" w:sz="4" w:space="0" w:color="auto"/>
            </w:tcBorders>
            <w:vAlign w:val="center"/>
          </w:tcPr>
          <w:p w:rsidR="00B44EF6" w:rsidRPr="00CE2D4F" w:rsidRDefault="003D418A" w:rsidP="006A59CE">
            <w:pPr>
              <w:jc w:val="center"/>
            </w:pPr>
            <w:r>
              <w:t>1</w:t>
            </w:r>
          </w:p>
        </w:tc>
        <w:tc>
          <w:tcPr>
            <w:tcW w:w="2126" w:type="dxa"/>
            <w:tcBorders>
              <w:bottom w:val="single" w:sz="4" w:space="0" w:color="auto"/>
            </w:tcBorders>
          </w:tcPr>
          <w:p w:rsidR="00B44EF6" w:rsidRPr="00CE2D4F" w:rsidRDefault="00B44EF6" w:rsidP="006A59CE">
            <w:r w:rsidRPr="00CE2D4F">
              <w:t>GLP</w:t>
            </w:r>
          </w:p>
        </w:tc>
        <w:tc>
          <w:tcPr>
            <w:tcW w:w="2126" w:type="dxa"/>
            <w:vAlign w:val="center"/>
          </w:tcPr>
          <w:p w:rsidR="00B44EF6" w:rsidRPr="00CE2D4F" w:rsidRDefault="00306A91" w:rsidP="006A59CE">
            <w:pPr>
              <w:jc w:val="center"/>
            </w:pPr>
            <w:r w:rsidRPr="00CE2D4F">
              <w:t>3500</w:t>
            </w:r>
          </w:p>
        </w:tc>
      </w:tr>
      <w:tr w:rsidR="00B44EF6" w:rsidRPr="00CE2D4F" w:rsidTr="00306A91">
        <w:trPr>
          <w:trHeight w:val="98"/>
          <w:jc w:val="center"/>
        </w:trPr>
        <w:tc>
          <w:tcPr>
            <w:tcW w:w="1384" w:type="dxa"/>
            <w:tcBorders>
              <w:top w:val="single" w:sz="4" w:space="0" w:color="auto"/>
              <w:left w:val="nil"/>
              <w:bottom w:val="nil"/>
              <w:right w:val="nil"/>
            </w:tcBorders>
            <w:vAlign w:val="center"/>
          </w:tcPr>
          <w:p w:rsidR="00B44EF6" w:rsidRPr="00CE2D4F" w:rsidRDefault="00B44EF6" w:rsidP="006A59CE">
            <w:pPr>
              <w:jc w:val="center"/>
            </w:pPr>
          </w:p>
        </w:tc>
        <w:tc>
          <w:tcPr>
            <w:tcW w:w="1985" w:type="dxa"/>
            <w:tcBorders>
              <w:top w:val="single" w:sz="4" w:space="0" w:color="auto"/>
              <w:left w:val="nil"/>
              <w:bottom w:val="nil"/>
              <w:right w:val="single" w:sz="4" w:space="0" w:color="auto"/>
            </w:tcBorders>
            <w:vAlign w:val="center"/>
          </w:tcPr>
          <w:p w:rsidR="00B44EF6" w:rsidRPr="00CE2D4F" w:rsidRDefault="00B44EF6" w:rsidP="006A59CE">
            <w:pPr>
              <w:jc w:val="center"/>
            </w:pPr>
          </w:p>
        </w:tc>
        <w:tc>
          <w:tcPr>
            <w:tcW w:w="2126" w:type="dxa"/>
            <w:tcBorders>
              <w:left w:val="single" w:sz="4" w:space="0" w:color="auto"/>
            </w:tcBorders>
          </w:tcPr>
          <w:p w:rsidR="00B44EF6" w:rsidRPr="00CE2D4F" w:rsidRDefault="00B44EF6" w:rsidP="006A59CE">
            <w:pPr>
              <w:rPr>
                <w:b/>
              </w:rPr>
            </w:pPr>
            <w:r w:rsidRPr="00CE2D4F">
              <w:rPr>
                <w:b/>
              </w:rPr>
              <w:t>TOTAL</w:t>
            </w:r>
          </w:p>
        </w:tc>
        <w:tc>
          <w:tcPr>
            <w:tcW w:w="2126" w:type="dxa"/>
            <w:vAlign w:val="center"/>
          </w:tcPr>
          <w:p w:rsidR="00B44EF6" w:rsidRPr="00CE2D4F" w:rsidRDefault="00306A91" w:rsidP="006A59CE">
            <w:pPr>
              <w:jc w:val="center"/>
            </w:pPr>
            <w:r w:rsidRPr="00CE2D4F">
              <w:t>3500</w:t>
            </w:r>
          </w:p>
        </w:tc>
      </w:tr>
    </w:tbl>
    <w:p w:rsidR="00B44EF6" w:rsidRDefault="00B44EF6" w:rsidP="00B44EF6">
      <w:pPr>
        <w:ind w:left="709"/>
        <w:rPr>
          <w:color w:val="8496B0" w:themeColor="text2" w:themeTint="99"/>
          <w:sz w:val="20"/>
        </w:rPr>
      </w:pPr>
      <w:bookmarkStart w:id="24" w:name="_Toc487164242"/>
    </w:p>
    <w:p w:rsidR="00432527" w:rsidRPr="00CE2D4F" w:rsidRDefault="00432527" w:rsidP="00B44EF6">
      <w:pPr>
        <w:ind w:left="709"/>
        <w:rPr>
          <w:color w:val="8496B0" w:themeColor="text2" w:themeTint="99"/>
          <w:sz w:val="20"/>
        </w:rPr>
      </w:pPr>
    </w:p>
    <w:p w:rsidR="00C10488" w:rsidRPr="00480FA3" w:rsidRDefault="00C10488" w:rsidP="00C10488">
      <w:pPr>
        <w:pStyle w:val="Epgrafe"/>
        <w:jc w:val="center"/>
        <w:rPr>
          <w:sz w:val="22"/>
          <w:szCs w:val="22"/>
        </w:rPr>
      </w:pPr>
      <w:r w:rsidRPr="00480FA3">
        <w:rPr>
          <w:sz w:val="22"/>
          <w:szCs w:val="22"/>
        </w:rPr>
        <w:t xml:space="preserve">Tabla N° </w:t>
      </w:r>
      <w:r w:rsidRPr="00480FA3">
        <w:rPr>
          <w:sz w:val="22"/>
          <w:szCs w:val="22"/>
        </w:rPr>
        <w:fldChar w:fldCharType="begin"/>
      </w:r>
      <w:r w:rsidRPr="00480FA3">
        <w:rPr>
          <w:sz w:val="22"/>
          <w:szCs w:val="22"/>
        </w:rPr>
        <w:instrText xml:space="preserve"> SEQ Tabla_N° \* ARABIC </w:instrText>
      </w:r>
      <w:r w:rsidRPr="00480FA3">
        <w:rPr>
          <w:sz w:val="22"/>
          <w:szCs w:val="22"/>
        </w:rPr>
        <w:fldChar w:fldCharType="separate"/>
      </w:r>
      <w:r w:rsidRPr="00480FA3">
        <w:rPr>
          <w:noProof/>
          <w:sz w:val="22"/>
          <w:szCs w:val="22"/>
        </w:rPr>
        <w:t>7</w:t>
      </w:r>
      <w:r w:rsidRPr="00480FA3">
        <w:rPr>
          <w:sz w:val="22"/>
          <w:szCs w:val="22"/>
        </w:rPr>
        <w:fldChar w:fldCharType="end"/>
      </w:r>
      <w:r w:rsidRPr="00480FA3">
        <w:rPr>
          <w:sz w:val="22"/>
          <w:szCs w:val="22"/>
        </w:rPr>
        <w:t xml:space="preserve">: </w:t>
      </w:r>
      <w:r w:rsidRPr="00480FA3">
        <w:rPr>
          <w:b w:val="0"/>
          <w:sz w:val="22"/>
          <w:szCs w:val="22"/>
        </w:rPr>
        <w:t>Datos Técnicos –  Tanques de GNV</w:t>
      </w:r>
    </w:p>
    <w:tbl>
      <w:tblPr>
        <w:tblStyle w:val="Tablaconcuadrcula"/>
        <w:tblW w:w="0" w:type="auto"/>
        <w:jc w:val="center"/>
        <w:shd w:val="clear" w:color="auto" w:fill="FFFFFF" w:themeFill="background1"/>
        <w:tblLook w:val="04A0" w:firstRow="1" w:lastRow="0" w:firstColumn="1" w:lastColumn="0" w:noHBand="0" w:noVBand="1"/>
      </w:tblPr>
      <w:tblGrid>
        <w:gridCol w:w="1384"/>
        <w:gridCol w:w="1384"/>
        <w:gridCol w:w="1985"/>
        <w:gridCol w:w="2126"/>
      </w:tblGrid>
      <w:tr w:rsidR="00C10488" w:rsidRPr="00480FA3" w:rsidTr="00C10488">
        <w:trPr>
          <w:jc w:val="center"/>
        </w:trPr>
        <w:tc>
          <w:tcPr>
            <w:tcW w:w="1384" w:type="dxa"/>
            <w:vMerge w:val="restart"/>
            <w:shd w:val="clear" w:color="auto" w:fill="BFBFBF" w:themeFill="background1" w:themeFillShade="BF"/>
            <w:vAlign w:val="center"/>
          </w:tcPr>
          <w:p w:rsidR="00C10488" w:rsidRPr="00480FA3" w:rsidRDefault="00C10488" w:rsidP="00C10488">
            <w:pPr>
              <w:jc w:val="center"/>
              <w:rPr>
                <w:rFonts w:eastAsia="Times New Roman" w:cs="Times New Roman"/>
                <w:b/>
                <w:lang w:val="es-ES_tradnl" w:eastAsia="es-ES"/>
              </w:rPr>
            </w:pPr>
            <w:r w:rsidRPr="00480FA3">
              <w:rPr>
                <w:rFonts w:eastAsia="Times New Roman" w:cs="Times New Roman"/>
                <w:b/>
                <w:lang w:val="es-ES_tradnl" w:eastAsia="es-ES"/>
              </w:rPr>
              <w:t>Nº de Cilindros</w:t>
            </w:r>
          </w:p>
        </w:tc>
        <w:tc>
          <w:tcPr>
            <w:tcW w:w="1384" w:type="dxa"/>
            <w:vMerge w:val="restart"/>
            <w:shd w:val="clear" w:color="auto" w:fill="FFFFFF" w:themeFill="background1"/>
            <w:vAlign w:val="center"/>
          </w:tcPr>
          <w:p w:rsidR="00C10488" w:rsidRPr="00480FA3" w:rsidRDefault="00C10488" w:rsidP="00C10488">
            <w:pPr>
              <w:jc w:val="center"/>
              <w:rPr>
                <w:rFonts w:eastAsia="Times New Roman" w:cs="Times New Roman"/>
                <w:b/>
                <w:lang w:val="es-ES_tradnl" w:eastAsia="es-ES"/>
              </w:rPr>
            </w:pPr>
            <w:r w:rsidRPr="00480FA3">
              <w:t>8</w:t>
            </w:r>
          </w:p>
        </w:tc>
        <w:tc>
          <w:tcPr>
            <w:tcW w:w="1985" w:type="dxa"/>
            <w:tcBorders>
              <w:bottom w:val="single" w:sz="4" w:space="0" w:color="auto"/>
            </w:tcBorders>
            <w:shd w:val="clear" w:color="auto" w:fill="BFBFBF" w:themeFill="background1" w:themeFillShade="BF"/>
            <w:vAlign w:val="center"/>
          </w:tcPr>
          <w:p w:rsidR="00C10488" w:rsidRPr="00480FA3" w:rsidRDefault="00C10488" w:rsidP="00C10488">
            <w:pPr>
              <w:jc w:val="center"/>
              <w:rPr>
                <w:rFonts w:eastAsia="Times New Roman" w:cs="Times New Roman"/>
                <w:b/>
                <w:lang w:val="es-ES_tradnl" w:eastAsia="es-ES"/>
              </w:rPr>
            </w:pPr>
            <w:r w:rsidRPr="00480FA3">
              <w:rPr>
                <w:rFonts w:eastAsia="Times New Roman" w:cs="Times New Roman"/>
                <w:b/>
                <w:lang w:val="es-ES_tradnl" w:eastAsia="es-ES"/>
              </w:rPr>
              <w:t>Capacidad/presión</w:t>
            </w:r>
          </w:p>
        </w:tc>
        <w:tc>
          <w:tcPr>
            <w:tcW w:w="2126" w:type="dxa"/>
            <w:shd w:val="clear" w:color="auto" w:fill="BFBFBF" w:themeFill="background1" w:themeFillShade="BF"/>
            <w:vAlign w:val="center"/>
          </w:tcPr>
          <w:p w:rsidR="00C10488" w:rsidRPr="00480FA3" w:rsidRDefault="00C10488" w:rsidP="00C10488">
            <w:pPr>
              <w:jc w:val="center"/>
              <w:rPr>
                <w:rFonts w:eastAsia="Times New Roman" w:cs="Times New Roman"/>
                <w:b/>
                <w:lang w:val="es-ES_tradnl" w:eastAsia="es-ES"/>
              </w:rPr>
            </w:pPr>
            <w:r w:rsidRPr="00480FA3">
              <w:rPr>
                <w:rFonts w:eastAsia="Times New Roman" w:cs="Times New Roman"/>
                <w:b/>
                <w:lang w:val="es-ES_tradnl" w:eastAsia="es-ES"/>
              </w:rPr>
              <w:t>Fecha de fabricación</w:t>
            </w:r>
          </w:p>
        </w:tc>
      </w:tr>
      <w:tr w:rsidR="00C10488" w:rsidRPr="00480FA3" w:rsidTr="00C10488">
        <w:trPr>
          <w:jc w:val="center"/>
        </w:trPr>
        <w:tc>
          <w:tcPr>
            <w:tcW w:w="1384" w:type="dxa"/>
            <w:vMerge/>
            <w:tcBorders>
              <w:bottom w:val="single" w:sz="4" w:space="0" w:color="auto"/>
            </w:tcBorders>
            <w:shd w:val="clear" w:color="auto" w:fill="BFBFBF" w:themeFill="background1" w:themeFillShade="BF"/>
            <w:vAlign w:val="center"/>
          </w:tcPr>
          <w:p w:rsidR="00C10488" w:rsidRPr="00480FA3" w:rsidRDefault="00C10488" w:rsidP="00C10488">
            <w:pPr>
              <w:jc w:val="center"/>
            </w:pPr>
          </w:p>
        </w:tc>
        <w:tc>
          <w:tcPr>
            <w:tcW w:w="1384" w:type="dxa"/>
            <w:vMerge/>
            <w:tcBorders>
              <w:bottom w:val="single" w:sz="4" w:space="0" w:color="auto"/>
            </w:tcBorders>
            <w:shd w:val="clear" w:color="auto" w:fill="FFFFFF" w:themeFill="background1"/>
            <w:vAlign w:val="center"/>
          </w:tcPr>
          <w:p w:rsidR="00C10488" w:rsidRPr="00480FA3" w:rsidRDefault="00C10488" w:rsidP="00C10488">
            <w:pPr>
              <w:jc w:val="center"/>
            </w:pPr>
          </w:p>
        </w:tc>
        <w:tc>
          <w:tcPr>
            <w:tcW w:w="1985" w:type="dxa"/>
            <w:tcBorders>
              <w:bottom w:val="single" w:sz="4" w:space="0" w:color="auto"/>
            </w:tcBorders>
            <w:shd w:val="clear" w:color="auto" w:fill="FFFFFF" w:themeFill="background1"/>
            <w:vAlign w:val="center"/>
          </w:tcPr>
          <w:p w:rsidR="00C10488" w:rsidRPr="00480FA3" w:rsidRDefault="00C10488" w:rsidP="00C10488">
            <w:pPr>
              <w:jc w:val="center"/>
            </w:pPr>
            <w:r w:rsidRPr="00480FA3">
              <w:t>1000 litros/250bar</w:t>
            </w:r>
          </w:p>
        </w:tc>
        <w:tc>
          <w:tcPr>
            <w:tcW w:w="2126" w:type="dxa"/>
            <w:tcBorders>
              <w:bottom w:val="single" w:sz="4" w:space="0" w:color="auto"/>
            </w:tcBorders>
            <w:shd w:val="clear" w:color="auto" w:fill="FFFFFF" w:themeFill="background1"/>
            <w:vAlign w:val="center"/>
          </w:tcPr>
          <w:p w:rsidR="00C10488" w:rsidRPr="00480FA3" w:rsidRDefault="00C10488" w:rsidP="00C10488">
            <w:pPr>
              <w:jc w:val="center"/>
            </w:pPr>
            <w:r w:rsidRPr="00480FA3">
              <w:t>01/2014</w:t>
            </w:r>
          </w:p>
        </w:tc>
      </w:tr>
      <w:tr w:rsidR="00C10488" w:rsidRPr="00480FA3" w:rsidTr="00C10488">
        <w:trPr>
          <w:trHeight w:val="98"/>
          <w:jc w:val="center"/>
        </w:trPr>
        <w:tc>
          <w:tcPr>
            <w:tcW w:w="1384"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C10488" w:rsidRPr="00480FA3" w:rsidRDefault="00C10488" w:rsidP="00C10488">
            <w:pPr>
              <w:jc w:val="center"/>
              <w:rPr>
                <w:rFonts w:eastAsia="Times New Roman" w:cs="Times New Roman"/>
                <w:b/>
                <w:lang w:val="es-ES_tradnl" w:eastAsia="es-ES"/>
              </w:rPr>
            </w:pPr>
            <w:r w:rsidRPr="00480FA3">
              <w:rPr>
                <w:rFonts w:eastAsia="Times New Roman" w:cs="Times New Roman"/>
                <w:b/>
                <w:lang w:val="es-ES_tradnl" w:eastAsia="es-ES"/>
              </w:rPr>
              <w:t>Compresor</w:t>
            </w:r>
          </w:p>
        </w:tc>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10488" w:rsidRPr="00480FA3" w:rsidRDefault="00C10488" w:rsidP="00C10488">
            <w:pPr>
              <w:jc w:val="center"/>
              <w:rPr>
                <w:b/>
              </w:rPr>
            </w:pPr>
            <w:r w:rsidRPr="00480FA3">
              <w:rPr>
                <w:b/>
              </w:rPr>
              <w:t>N° de Etapas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10488" w:rsidRPr="00480FA3" w:rsidRDefault="00C10488" w:rsidP="00C10488">
            <w:pPr>
              <w:jc w:val="center"/>
              <w:rPr>
                <w:b/>
              </w:rPr>
            </w:pPr>
            <w:r w:rsidRPr="00480FA3">
              <w:rPr>
                <w:b/>
              </w:rPr>
              <w:t>Caudal Máximo</w:t>
            </w:r>
          </w:p>
        </w:tc>
        <w:tc>
          <w:tcPr>
            <w:tcW w:w="2126" w:type="dxa"/>
            <w:tcBorders>
              <w:left w:val="single" w:sz="4" w:space="0" w:color="auto"/>
            </w:tcBorders>
            <w:shd w:val="clear" w:color="auto" w:fill="BFBFBF" w:themeFill="background1" w:themeFillShade="BF"/>
            <w:vAlign w:val="center"/>
          </w:tcPr>
          <w:p w:rsidR="00C10488" w:rsidRPr="00480FA3" w:rsidRDefault="00C10488" w:rsidP="00C10488">
            <w:pPr>
              <w:jc w:val="center"/>
              <w:rPr>
                <w:b/>
              </w:rPr>
            </w:pPr>
            <w:r w:rsidRPr="00480FA3">
              <w:rPr>
                <w:b/>
              </w:rPr>
              <w:t>Potencia</w:t>
            </w:r>
          </w:p>
        </w:tc>
      </w:tr>
      <w:tr w:rsidR="00C10488" w:rsidRPr="00480FA3" w:rsidTr="00E51F85">
        <w:trPr>
          <w:trHeight w:val="330"/>
          <w:jc w:val="center"/>
        </w:trPr>
        <w:tc>
          <w:tcPr>
            <w:tcW w:w="1384"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C10488" w:rsidRPr="00480FA3" w:rsidRDefault="00C10488" w:rsidP="00C10488">
            <w:pPr>
              <w:jc w:val="center"/>
            </w:pPr>
          </w:p>
        </w:tc>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488" w:rsidRPr="00480FA3" w:rsidRDefault="00C10488" w:rsidP="00C10488">
            <w:pPr>
              <w:jc w:val="center"/>
            </w:pPr>
            <w:r w:rsidRPr="00480FA3">
              <w:t>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488" w:rsidRPr="00480FA3" w:rsidRDefault="00C10488" w:rsidP="00C10488">
            <w:pPr>
              <w:jc w:val="center"/>
            </w:pPr>
            <w:r w:rsidRPr="00480FA3">
              <w:t>1452 Sm3/h</w:t>
            </w:r>
          </w:p>
        </w:tc>
        <w:tc>
          <w:tcPr>
            <w:tcW w:w="2126" w:type="dxa"/>
            <w:tcBorders>
              <w:left w:val="single" w:sz="4" w:space="0" w:color="auto"/>
              <w:bottom w:val="single" w:sz="4" w:space="0" w:color="auto"/>
            </w:tcBorders>
            <w:shd w:val="clear" w:color="auto" w:fill="FFFFFF" w:themeFill="background1"/>
            <w:vAlign w:val="center"/>
          </w:tcPr>
          <w:p w:rsidR="00C10488" w:rsidRPr="00E51F85" w:rsidRDefault="00C10488" w:rsidP="00C10488">
            <w:pPr>
              <w:jc w:val="center"/>
            </w:pPr>
            <w:r w:rsidRPr="00E51F85">
              <w:t>185Kw</w:t>
            </w:r>
          </w:p>
        </w:tc>
      </w:tr>
    </w:tbl>
    <w:p w:rsidR="00C10488" w:rsidRPr="00480FA3" w:rsidRDefault="00C10488" w:rsidP="00C10488">
      <w:pPr>
        <w:rPr>
          <w:color w:val="8496B0" w:themeColor="text2" w:themeTint="99"/>
          <w:sz w:val="20"/>
        </w:rPr>
      </w:pPr>
    </w:p>
    <w:bookmarkEnd w:id="24"/>
    <w:p w:rsidR="00AC235A" w:rsidRPr="00480FA3" w:rsidRDefault="00AC235A" w:rsidP="00B44EF6">
      <w:pPr>
        <w:ind w:left="709"/>
        <w:rPr>
          <w:color w:val="8496B0" w:themeColor="text2" w:themeTint="99"/>
          <w:sz w:val="20"/>
        </w:rPr>
      </w:pPr>
    </w:p>
    <w:p w:rsidR="00AC235A" w:rsidRPr="00480FA3" w:rsidRDefault="00AC235A" w:rsidP="00AC235A">
      <w:pPr>
        <w:ind w:left="709"/>
        <w:rPr>
          <w:color w:val="000000" w:themeColor="text1"/>
          <w:sz w:val="20"/>
        </w:rPr>
      </w:pPr>
      <w:r w:rsidRPr="00480FA3">
        <w:rPr>
          <w:color w:val="000000" w:themeColor="text1"/>
          <w:sz w:val="20"/>
        </w:rPr>
        <w:t xml:space="preserve">Además la EE.SS cuenta con </w:t>
      </w:r>
      <w:r w:rsidR="00544EA4" w:rsidRPr="00480FA3">
        <w:rPr>
          <w:color w:val="000000" w:themeColor="text1"/>
          <w:sz w:val="20"/>
        </w:rPr>
        <w:t>los siguientes</w:t>
      </w:r>
      <w:r w:rsidRPr="00480FA3">
        <w:rPr>
          <w:color w:val="000000" w:themeColor="text1"/>
          <w:sz w:val="20"/>
        </w:rPr>
        <w:t>:</w:t>
      </w:r>
    </w:p>
    <w:p w:rsidR="00AC235A" w:rsidRPr="00480FA3" w:rsidRDefault="00AC235A" w:rsidP="00AC235A">
      <w:pPr>
        <w:ind w:left="709"/>
        <w:rPr>
          <w:color w:val="000000" w:themeColor="text1"/>
          <w:sz w:val="20"/>
        </w:rPr>
      </w:pPr>
    </w:p>
    <w:p w:rsidR="00AC235A" w:rsidRPr="00480FA3" w:rsidRDefault="00AC235A" w:rsidP="00AC235A">
      <w:pPr>
        <w:pStyle w:val="Prrafodelista"/>
        <w:numPr>
          <w:ilvl w:val="0"/>
          <w:numId w:val="35"/>
        </w:numPr>
        <w:ind w:left="1134"/>
        <w:rPr>
          <w:rFonts w:ascii="Arial Narrow" w:hAnsi="Arial Narrow"/>
          <w:color w:val="000000" w:themeColor="text1"/>
        </w:rPr>
      </w:pPr>
      <w:proofErr w:type="spellStart"/>
      <w:r w:rsidRPr="00480FA3">
        <w:rPr>
          <w:rFonts w:ascii="Arial Narrow" w:hAnsi="Arial Narrow"/>
          <w:color w:val="000000" w:themeColor="text1"/>
        </w:rPr>
        <w:t>Ofcinas</w:t>
      </w:r>
      <w:proofErr w:type="spellEnd"/>
      <w:r w:rsidRPr="00480FA3">
        <w:rPr>
          <w:rFonts w:ascii="Arial Narrow" w:hAnsi="Arial Narrow"/>
          <w:color w:val="000000" w:themeColor="text1"/>
        </w:rPr>
        <w:t xml:space="preserve"> administrativas</w:t>
      </w:r>
    </w:p>
    <w:p w:rsidR="00A67E36" w:rsidRPr="00544EA4" w:rsidRDefault="00544EA4" w:rsidP="00544EA4">
      <w:pPr>
        <w:pStyle w:val="Prrafodelista"/>
        <w:numPr>
          <w:ilvl w:val="0"/>
          <w:numId w:val="35"/>
        </w:numPr>
        <w:ind w:left="1134"/>
        <w:rPr>
          <w:rFonts w:ascii="Arial Narrow" w:hAnsi="Arial Narrow"/>
          <w:color w:val="000000" w:themeColor="text1"/>
        </w:rPr>
      </w:pPr>
      <w:proofErr w:type="spellStart"/>
      <w:r>
        <w:rPr>
          <w:rFonts w:ascii="Arial Narrow" w:hAnsi="Arial Narrow"/>
          <w:color w:val="000000" w:themeColor="text1"/>
        </w:rPr>
        <w:t>Minimarket</w:t>
      </w:r>
      <w:proofErr w:type="spellEnd"/>
    </w:p>
    <w:p w:rsidR="00A67E36" w:rsidRPr="00480FA3" w:rsidRDefault="00A67E36" w:rsidP="00A67E36">
      <w:pPr>
        <w:pStyle w:val="Prrafodelista"/>
        <w:numPr>
          <w:ilvl w:val="0"/>
          <w:numId w:val="35"/>
        </w:numPr>
        <w:ind w:left="1134"/>
        <w:rPr>
          <w:rFonts w:ascii="Arial Narrow" w:hAnsi="Arial Narrow"/>
          <w:color w:val="000000" w:themeColor="text1"/>
        </w:rPr>
      </w:pPr>
      <w:r w:rsidRPr="00480FA3">
        <w:rPr>
          <w:rFonts w:ascii="Arial Narrow" w:hAnsi="Arial Narrow"/>
          <w:color w:val="000000" w:themeColor="text1"/>
        </w:rPr>
        <w:t>Cuarto de Maquinas</w:t>
      </w:r>
    </w:p>
    <w:p w:rsidR="00AC235A" w:rsidRPr="00480FA3" w:rsidRDefault="00AC235A" w:rsidP="00A67E36">
      <w:pPr>
        <w:pStyle w:val="Prrafodelista"/>
        <w:numPr>
          <w:ilvl w:val="0"/>
          <w:numId w:val="35"/>
        </w:numPr>
        <w:ind w:left="1134"/>
        <w:rPr>
          <w:rFonts w:ascii="Arial Narrow" w:hAnsi="Arial Narrow"/>
          <w:color w:val="000000" w:themeColor="text1"/>
        </w:rPr>
      </w:pPr>
      <w:r w:rsidRPr="00480FA3">
        <w:rPr>
          <w:rFonts w:ascii="Arial Narrow" w:hAnsi="Arial Narrow"/>
          <w:color w:val="000000" w:themeColor="text1"/>
        </w:rPr>
        <w:t xml:space="preserve">SS.HH para el publico </w:t>
      </w:r>
    </w:p>
    <w:p w:rsidR="00544EA4" w:rsidRPr="00480FA3" w:rsidRDefault="00544EA4" w:rsidP="00AC235A">
      <w:pPr>
        <w:ind w:left="1134"/>
        <w:rPr>
          <w:color w:val="8496B0" w:themeColor="text2" w:themeTint="99"/>
          <w:sz w:val="20"/>
        </w:rPr>
      </w:pPr>
    </w:p>
    <w:p w:rsidR="00B44EF6" w:rsidRDefault="00B44EF6" w:rsidP="0078248B">
      <w:pPr>
        <w:ind w:left="567"/>
        <w:jc w:val="both"/>
      </w:pPr>
      <w:r w:rsidRPr="00480FA3">
        <w:lastRenderedPageBreak/>
        <w:t>Por otro lado, la cantidad y características de</w:t>
      </w:r>
      <w:r w:rsidR="00480FA3">
        <w:t xml:space="preserve"> las islas en el proyecto </w:t>
      </w:r>
      <w:r w:rsidR="00544EA4">
        <w:t>está</w:t>
      </w:r>
      <w:r w:rsidR="00544EA4" w:rsidRPr="00480FA3">
        <w:t>n</w:t>
      </w:r>
      <w:r w:rsidRPr="00480FA3">
        <w:t xml:space="preserve"> estab</w:t>
      </w:r>
      <w:r w:rsidR="0078248B">
        <w:t>lecidas de la siguiente manera:</w:t>
      </w:r>
    </w:p>
    <w:p w:rsidR="0078248B" w:rsidRPr="00480FA3" w:rsidRDefault="0078248B" w:rsidP="0078248B">
      <w:pPr>
        <w:ind w:left="567"/>
        <w:jc w:val="both"/>
      </w:pPr>
    </w:p>
    <w:p w:rsidR="00B44EF6" w:rsidRPr="00480FA3" w:rsidRDefault="00B44EF6" w:rsidP="00B44EF6">
      <w:pPr>
        <w:pStyle w:val="Epgrafe"/>
        <w:jc w:val="center"/>
        <w:rPr>
          <w:b w:val="0"/>
          <w:sz w:val="22"/>
        </w:rPr>
      </w:pPr>
      <w:r w:rsidRPr="00480FA3">
        <w:rPr>
          <w:sz w:val="22"/>
        </w:rPr>
        <w:t xml:space="preserve">Tabla N° </w:t>
      </w:r>
      <w:r w:rsidRPr="00480FA3">
        <w:rPr>
          <w:sz w:val="22"/>
        </w:rPr>
        <w:fldChar w:fldCharType="begin"/>
      </w:r>
      <w:r w:rsidRPr="00480FA3">
        <w:rPr>
          <w:sz w:val="22"/>
        </w:rPr>
        <w:instrText xml:space="preserve"> SEQ Tabla_N° \* ARABIC </w:instrText>
      </w:r>
      <w:r w:rsidRPr="00480FA3">
        <w:rPr>
          <w:sz w:val="22"/>
        </w:rPr>
        <w:fldChar w:fldCharType="separate"/>
      </w:r>
      <w:r w:rsidR="00AC235A" w:rsidRPr="00480FA3">
        <w:rPr>
          <w:noProof/>
          <w:sz w:val="22"/>
        </w:rPr>
        <w:t>8</w:t>
      </w:r>
      <w:r w:rsidRPr="00480FA3">
        <w:rPr>
          <w:sz w:val="22"/>
        </w:rPr>
        <w:fldChar w:fldCharType="end"/>
      </w:r>
      <w:r w:rsidRPr="00480FA3">
        <w:rPr>
          <w:sz w:val="22"/>
        </w:rPr>
        <w:t xml:space="preserve">: </w:t>
      </w:r>
      <w:r w:rsidRPr="00480FA3">
        <w:rPr>
          <w:b w:val="0"/>
          <w:sz w:val="22"/>
        </w:rPr>
        <w:t>Número de Islas y equipos de Despacho</w:t>
      </w:r>
    </w:p>
    <w:tbl>
      <w:tblPr>
        <w:tblStyle w:val="Tablaconcuadrcula"/>
        <w:tblW w:w="7811" w:type="dxa"/>
        <w:jc w:val="center"/>
        <w:tblLook w:val="04A0" w:firstRow="1" w:lastRow="0" w:firstColumn="1" w:lastColumn="0" w:noHBand="0" w:noVBand="1"/>
      </w:tblPr>
      <w:tblGrid>
        <w:gridCol w:w="667"/>
        <w:gridCol w:w="1331"/>
        <w:gridCol w:w="911"/>
        <w:gridCol w:w="1109"/>
        <w:gridCol w:w="1109"/>
        <w:gridCol w:w="1109"/>
        <w:gridCol w:w="796"/>
        <w:gridCol w:w="779"/>
      </w:tblGrid>
      <w:tr w:rsidR="00017B06" w:rsidRPr="00480FA3" w:rsidTr="007E2E95">
        <w:trPr>
          <w:jc w:val="center"/>
        </w:trPr>
        <w:tc>
          <w:tcPr>
            <w:tcW w:w="781" w:type="dxa"/>
            <w:vMerge w:val="restart"/>
            <w:shd w:val="clear" w:color="auto" w:fill="BFBFBF" w:themeFill="background1" w:themeFillShade="BF"/>
            <w:vAlign w:val="center"/>
          </w:tcPr>
          <w:p w:rsidR="00017B06" w:rsidRPr="00480FA3" w:rsidRDefault="00017B06" w:rsidP="007E2E95">
            <w:pPr>
              <w:jc w:val="center"/>
              <w:rPr>
                <w:rFonts w:eastAsia="Times New Roman" w:cs="Arial"/>
                <w:b/>
                <w:bCs/>
                <w:lang w:eastAsia="es-PE"/>
              </w:rPr>
            </w:pPr>
            <w:r w:rsidRPr="00480FA3">
              <w:rPr>
                <w:rFonts w:eastAsia="Times New Roman" w:cs="Arial"/>
                <w:b/>
                <w:bCs/>
                <w:lang w:eastAsia="es-PE"/>
              </w:rPr>
              <w:t>Isla N°</w:t>
            </w:r>
          </w:p>
        </w:tc>
        <w:tc>
          <w:tcPr>
            <w:tcW w:w="1347" w:type="dxa"/>
            <w:vMerge w:val="restart"/>
            <w:shd w:val="clear" w:color="auto" w:fill="BFBFBF" w:themeFill="background1" w:themeFillShade="BF"/>
            <w:vAlign w:val="center"/>
          </w:tcPr>
          <w:p w:rsidR="00017B06" w:rsidRPr="00480FA3" w:rsidRDefault="00017B06" w:rsidP="007E2E95">
            <w:pPr>
              <w:jc w:val="center"/>
              <w:rPr>
                <w:rFonts w:eastAsia="Times New Roman" w:cs="Arial"/>
                <w:b/>
                <w:bCs/>
                <w:lang w:eastAsia="es-PE"/>
              </w:rPr>
            </w:pPr>
            <w:r w:rsidRPr="00480FA3">
              <w:rPr>
                <w:rFonts w:eastAsia="Times New Roman" w:cs="Arial"/>
                <w:b/>
                <w:bCs/>
                <w:lang w:eastAsia="es-PE"/>
              </w:rPr>
              <w:t>N° Dispensador</w:t>
            </w:r>
          </w:p>
        </w:tc>
        <w:tc>
          <w:tcPr>
            <w:tcW w:w="5683" w:type="dxa"/>
            <w:gridSpan w:val="6"/>
            <w:shd w:val="clear" w:color="auto" w:fill="BFBFBF" w:themeFill="background1" w:themeFillShade="BF"/>
            <w:vAlign w:val="center"/>
          </w:tcPr>
          <w:p w:rsidR="00017B06" w:rsidRPr="00480FA3" w:rsidRDefault="00017B06" w:rsidP="007E2E95">
            <w:pPr>
              <w:jc w:val="center"/>
              <w:rPr>
                <w:rFonts w:eastAsia="Times New Roman" w:cs="Arial"/>
                <w:b/>
                <w:bCs/>
                <w:lang w:eastAsia="es-PE"/>
              </w:rPr>
            </w:pPr>
            <w:r w:rsidRPr="00480FA3">
              <w:rPr>
                <w:rFonts w:eastAsia="Times New Roman" w:cs="Arial"/>
                <w:b/>
                <w:bCs/>
                <w:lang w:eastAsia="es-PE"/>
              </w:rPr>
              <w:t>PRODUCTO</w:t>
            </w:r>
          </w:p>
        </w:tc>
      </w:tr>
      <w:tr w:rsidR="00017B06" w:rsidRPr="00480FA3" w:rsidTr="007E2E95">
        <w:trPr>
          <w:jc w:val="center"/>
        </w:trPr>
        <w:tc>
          <w:tcPr>
            <w:tcW w:w="781" w:type="dxa"/>
            <w:vMerge/>
            <w:vAlign w:val="center"/>
          </w:tcPr>
          <w:p w:rsidR="00017B06" w:rsidRPr="00480FA3" w:rsidRDefault="00017B06" w:rsidP="007E2E95">
            <w:pPr>
              <w:jc w:val="center"/>
            </w:pPr>
          </w:p>
        </w:tc>
        <w:tc>
          <w:tcPr>
            <w:tcW w:w="1347" w:type="dxa"/>
            <w:vMerge/>
            <w:vAlign w:val="center"/>
          </w:tcPr>
          <w:p w:rsidR="00017B06" w:rsidRPr="00480FA3" w:rsidRDefault="00017B06" w:rsidP="007E2E95">
            <w:pPr>
              <w:jc w:val="center"/>
            </w:pPr>
          </w:p>
        </w:tc>
        <w:tc>
          <w:tcPr>
            <w:tcW w:w="951" w:type="dxa"/>
            <w:shd w:val="clear" w:color="auto" w:fill="F2F2F2" w:themeFill="background1" w:themeFillShade="F2"/>
            <w:vAlign w:val="center"/>
          </w:tcPr>
          <w:p w:rsidR="00017B06" w:rsidRPr="00480FA3" w:rsidRDefault="00C97BB2" w:rsidP="00E51F85">
            <w:pPr>
              <w:jc w:val="center"/>
              <w:rPr>
                <w:rFonts w:eastAsia="Times New Roman" w:cs="Arial"/>
                <w:b/>
                <w:bCs/>
                <w:lang w:eastAsia="es-PE"/>
              </w:rPr>
            </w:pPr>
            <w:r w:rsidRPr="00480FA3">
              <w:t xml:space="preserve">DIESEL </w:t>
            </w:r>
            <w:r w:rsidR="00E65D87">
              <w:t>B5</w:t>
            </w:r>
          </w:p>
        </w:tc>
        <w:tc>
          <w:tcPr>
            <w:tcW w:w="954" w:type="dxa"/>
            <w:shd w:val="clear" w:color="auto" w:fill="F2F2F2" w:themeFill="background1" w:themeFillShade="F2"/>
            <w:vAlign w:val="center"/>
          </w:tcPr>
          <w:p w:rsidR="00017B06" w:rsidRPr="00480FA3" w:rsidRDefault="00C97BB2" w:rsidP="00A67E36">
            <w:pPr>
              <w:jc w:val="center"/>
              <w:rPr>
                <w:rFonts w:eastAsia="Times New Roman" w:cs="Arial"/>
                <w:b/>
                <w:bCs/>
                <w:lang w:eastAsia="es-PE"/>
              </w:rPr>
            </w:pPr>
            <w:r w:rsidRPr="00480FA3">
              <w:rPr>
                <w:rFonts w:eastAsia="Times New Roman" w:cs="Arial"/>
                <w:lang w:eastAsia="es-ES"/>
              </w:rPr>
              <w:t xml:space="preserve">GASOHOL </w:t>
            </w:r>
            <w:r w:rsidR="00A67E36" w:rsidRPr="00480FA3">
              <w:rPr>
                <w:rFonts w:eastAsia="Times New Roman" w:cs="Arial"/>
                <w:lang w:eastAsia="es-ES"/>
              </w:rPr>
              <w:t>84</w:t>
            </w:r>
          </w:p>
        </w:tc>
        <w:tc>
          <w:tcPr>
            <w:tcW w:w="954" w:type="dxa"/>
            <w:shd w:val="clear" w:color="auto" w:fill="F2F2F2" w:themeFill="background1" w:themeFillShade="F2"/>
            <w:vAlign w:val="center"/>
          </w:tcPr>
          <w:p w:rsidR="00017B06" w:rsidRPr="00480FA3" w:rsidRDefault="00C97BB2" w:rsidP="00A67E36">
            <w:pPr>
              <w:jc w:val="center"/>
              <w:rPr>
                <w:rFonts w:eastAsia="Times New Roman" w:cs="Arial"/>
                <w:b/>
                <w:bCs/>
                <w:lang w:eastAsia="es-PE"/>
              </w:rPr>
            </w:pPr>
            <w:r w:rsidRPr="00480FA3">
              <w:rPr>
                <w:rFonts w:eastAsia="Times New Roman" w:cs="Arial"/>
                <w:lang w:eastAsia="es-ES"/>
              </w:rPr>
              <w:t xml:space="preserve">GASOHOL </w:t>
            </w:r>
            <w:r w:rsidR="00A67E36" w:rsidRPr="00480FA3">
              <w:rPr>
                <w:rFonts w:eastAsia="Times New Roman" w:cs="Arial"/>
                <w:lang w:eastAsia="es-ES"/>
              </w:rPr>
              <w:t>90</w:t>
            </w:r>
          </w:p>
        </w:tc>
        <w:tc>
          <w:tcPr>
            <w:tcW w:w="954" w:type="dxa"/>
            <w:shd w:val="clear" w:color="auto" w:fill="F2F2F2" w:themeFill="background1" w:themeFillShade="F2"/>
            <w:vAlign w:val="center"/>
          </w:tcPr>
          <w:p w:rsidR="00017B06" w:rsidRPr="00480FA3" w:rsidRDefault="00A67E36" w:rsidP="007E2E95">
            <w:pPr>
              <w:jc w:val="center"/>
              <w:rPr>
                <w:rFonts w:eastAsia="Times New Roman" w:cs="Arial"/>
                <w:b/>
                <w:bCs/>
                <w:lang w:eastAsia="es-PE"/>
              </w:rPr>
            </w:pPr>
            <w:r w:rsidRPr="00480FA3">
              <w:rPr>
                <w:rFonts w:eastAsia="Times New Roman" w:cs="Arial"/>
                <w:lang w:eastAsia="es-ES"/>
              </w:rPr>
              <w:t>GASOHOL 95</w:t>
            </w:r>
          </w:p>
        </w:tc>
        <w:tc>
          <w:tcPr>
            <w:tcW w:w="961" w:type="dxa"/>
            <w:shd w:val="clear" w:color="auto" w:fill="F2F2F2" w:themeFill="background1" w:themeFillShade="F2"/>
            <w:vAlign w:val="center"/>
          </w:tcPr>
          <w:p w:rsidR="00017B06" w:rsidRPr="00480FA3" w:rsidRDefault="00017B06" w:rsidP="007E2E95">
            <w:pPr>
              <w:jc w:val="center"/>
              <w:rPr>
                <w:rFonts w:eastAsia="Times New Roman" w:cs="Arial"/>
                <w:bCs/>
                <w:lang w:eastAsia="es-PE"/>
              </w:rPr>
            </w:pPr>
            <w:r w:rsidRPr="00480FA3">
              <w:rPr>
                <w:rFonts w:eastAsia="Times New Roman" w:cs="Arial"/>
                <w:bCs/>
                <w:lang w:eastAsia="es-PE"/>
              </w:rPr>
              <w:t>GLP</w:t>
            </w:r>
          </w:p>
        </w:tc>
        <w:tc>
          <w:tcPr>
            <w:tcW w:w="909" w:type="dxa"/>
            <w:shd w:val="clear" w:color="auto" w:fill="F2F2F2" w:themeFill="background1" w:themeFillShade="F2"/>
            <w:vAlign w:val="center"/>
          </w:tcPr>
          <w:p w:rsidR="00017B06" w:rsidRPr="00480FA3" w:rsidRDefault="00017B06" w:rsidP="007E2E95">
            <w:pPr>
              <w:jc w:val="center"/>
              <w:rPr>
                <w:rFonts w:eastAsia="Times New Roman" w:cs="Arial"/>
                <w:bCs/>
                <w:lang w:eastAsia="es-PE"/>
              </w:rPr>
            </w:pPr>
            <w:r w:rsidRPr="00480FA3">
              <w:rPr>
                <w:rFonts w:eastAsia="Times New Roman" w:cs="Arial"/>
                <w:bCs/>
                <w:lang w:eastAsia="es-PE"/>
              </w:rPr>
              <w:t>GNV</w:t>
            </w:r>
          </w:p>
        </w:tc>
      </w:tr>
      <w:tr w:rsidR="00017B06" w:rsidRPr="00480FA3" w:rsidTr="007E2E95">
        <w:trPr>
          <w:jc w:val="center"/>
        </w:trPr>
        <w:tc>
          <w:tcPr>
            <w:tcW w:w="781" w:type="dxa"/>
            <w:vAlign w:val="center"/>
          </w:tcPr>
          <w:p w:rsidR="00017B06" w:rsidRPr="00480FA3" w:rsidRDefault="00017B06" w:rsidP="007E2E95">
            <w:pPr>
              <w:jc w:val="center"/>
            </w:pPr>
            <w:r w:rsidRPr="00480FA3">
              <w:t>1</w:t>
            </w:r>
          </w:p>
        </w:tc>
        <w:tc>
          <w:tcPr>
            <w:tcW w:w="1347" w:type="dxa"/>
            <w:vAlign w:val="center"/>
          </w:tcPr>
          <w:p w:rsidR="00017B06" w:rsidRPr="00480FA3" w:rsidRDefault="00017B06" w:rsidP="007E2E95">
            <w:pPr>
              <w:jc w:val="center"/>
            </w:pPr>
            <w:r w:rsidRPr="00480FA3">
              <w:t>02</w:t>
            </w:r>
          </w:p>
        </w:tc>
        <w:tc>
          <w:tcPr>
            <w:tcW w:w="951"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61" w:type="dxa"/>
            <w:vAlign w:val="center"/>
          </w:tcPr>
          <w:p w:rsidR="00017B06" w:rsidRPr="00480FA3" w:rsidRDefault="00870E5E" w:rsidP="007E2E95">
            <w:pPr>
              <w:jc w:val="center"/>
            </w:pPr>
            <w:r w:rsidRPr="00480FA3">
              <w:t>X</w:t>
            </w:r>
          </w:p>
        </w:tc>
        <w:tc>
          <w:tcPr>
            <w:tcW w:w="909" w:type="dxa"/>
            <w:vAlign w:val="center"/>
          </w:tcPr>
          <w:p w:rsidR="00017B06" w:rsidRPr="00480FA3" w:rsidRDefault="00017B06" w:rsidP="007E2E95">
            <w:pPr>
              <w:jc w:val="center"/>
            </w:pPr>
          </w:p>
        </w:tc>
      </w:tr>
      <w:tr w:rsidR="00017B06" w:rsidRPr="00480FA3" w:rsidTr="007E2E95">
        <w:trPr>
          <w:jc w:val="center"/>
        </w:trPr>
        <w:tc>
          <w:tcPr>
            <w:tcW w:w="781" w:type="dxa"/>
            <w:vAlign w:val="center"/>
          </w:tcPr>
          <w:p w:rsidR="00017B06" w:rsidRPr="00480FA3" w:rsidRDefault="00017B06" w:rsidP="007E2E95">
            <w:pPr>
              <w:jc w:val="center"/>
            </w:pPr>
            <w:r w:rsidRPr="00480FA3">
              <w:t>2</w:t>
            </w:r>
          </w:p>
        </w:tc>
        <w:tc>
          <w:tcPr>
            <w:tcW w:w="1347" w:type="dxa"/>
            <w:vAlign w:val="center"/>
          </w:tcPr>
          <w:p w:rsidR="00017B06" w:rsidRPr="00480FA3" w:rsidRDefault="00017B06" w:rsidP="007E2E95">
            <w:pPr>
              <w:jc w:val="center"/>
            </w:pPr>
            <w:r w:rsidRPr="00480FA3">
              <w:t>02</w:t>
            </w:r>
          </w:p>
        </w:tc>
        <w:tc>
          <w:tcPr>
            <w:tcW w:w="951" w:type="dxa"/>
            <w:vAlign w:val="center"/>
          </w:tcPr>
          <w:p w:rsidR="00017B06" w:rsidRPr="00480FA3" w:rsidRDefault="00870E5E" w:rsidP="007E2E95">
            <w:pPr>
              <w:jc w:val="center"/>
            </w:pPr>
            <w:r w:rsidRPr="00480FA3">
              <w:t>X</w:t>
            </w:r>
          </w:p>
        </w:tc>
        <w:tc>
          <w:tcPr>
            <w:tcW w:w="954" w:type="dxa"/>
            <w:vAlign w:val="center"/>
          </w:tcPr>
          <w:p w:rsidR="00017B06" w:rsidRPr="00480FA3" w:rsidRDefault="00870E5E" w:rsidP="007E2E95">
            <w:pPr>
              <w:jc w:val="center"/>
            </w:pPr>
            <w:r w:rsidRPr="00480FA3">
              <w:t>X</w:t>
            </w:r>
          </w:p>
        </w:tc>
        <w:tc>
          <w:tcPr>
            <w:tcW w:w="954" w:type="dxa"/>
            <w:vAlign w:val="center"/>
          </w:tcPr>
          <w:p w:rsidR="00017B06" w:rsidRPr="00480FA3" w:rsidRDefault="00870E5E" w:rsidP="007E2E95">
            <w:pPr>
              <w:jc w:val="center"/>
            </w:pPr>
            <w:r w:rsidRPr="00480FA3">
              <w:t>X</w:t>
            </w:r>
          </w:p>
        </w:tc>
        <w:tc>
          <w:tcPr>
            <w:tcW w:w="954" w:type="dxa"/>
            <w:vAlign w:val="center"/>
          </w:tcPr>
          <w:p w:rsidR="00017B06" w:rsidRPr="00480FA3" w:rsidRDefault="00870E5E" w:rsidP="007E2E95">
            <w:pPr>
              <w:jc w:val="center"/>
            </w:pPr>
            <w:r w:rsidRPr="00480FA3">
              <w:t>X</w:t>
            </w:r>
          </w:p>
        </w:tc>
        <w:tc>
          <w:tcPr>
            <w:tcW w:w="961" w:type="dxa"/>
            <w:vAlign w:val="center"/>
          </w:tcPr>
          <w:p w:rsidR="00017B06" w:rsidRPr="00480FA3" w:rsidRDefault="00017B06" w:rsidP="007E2E95">
            <w:pPr>
              <w:jc w:val="center"/>
            </w:pPr>
          </w:p>
        </w:tc>
        <w:tc>
          <w:tcPr>
            <w:tcW w:w="909" w:type="dxa"/>
            <w:vAlign w:val="center"/>
          </w:tcPr>
          <w:p w:rsidR="00017B06" w:rsidRPr="00480FA3" w:rsidRDefault="00017B06" w:rsidP="007E2E95">
            <w:pPr>
              <w:jc w:val="center"/>
            </w:pPr>
          </w:p>
        </w:tc>
      </w:tr>
      <w:tr w:rsidR="00017B06" w:rsidRPr="00480FA3" w:rsidTr="007E2E95">
        <w:trPr>
          <w:jc w:val="center"/>
        </w:trPr>
        <w:tc>
          <w:tcPr>
            <w:tcW w:w="781" w:type="dxa"/>
            <w:vAlign w:val="center"/>
          </w:tcPr>
          <w:p w:rsidR="00017B06" w:rsidRPr="00480FA3" w:rsidRDefault="00017B06" w:rsidP="007E2E95">
            <w:pPr>
              <w:jc w:val="center"/>
            </w:pPr>
            <w:r w:rsidRPr="00480FA3">
              <w:t>3</w:t>
            </w:r>
          </w:p>
        </w:tc>
        <w:tc>
          <w:tcPr>
            <w:tcW w:w="1347" w:type="dxa"/>
            <w:vAlign w:val="center"/>
          </w:tcPr>
          <w:p w:rsidR="00017B06" w:rsidRPr="00480FA3" w:rsidRDefault="00017B06" w:rsidP="007E2E95">
            <w:pPr>
              <w:jc w:val="center"/>
            </w:pPr>
            <w:r w:rsidRPr="00480FA3">
              <w:t>02</w:t>
            </w:r>
          </w:p>
        </w:tc>
        <w:tc>
          <w:tcPr>
            <w:tcW w:w="951"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61" w:type="dxa"/>
            <w:vAlign w:val="center"/>
          </w:tcPr>
          <w:p w:rsidR="00017B06" w:rsidRPr="00480FA3" w:rsidRDefault="00017B06" w:rsidP="007E2E95">
            <w:pPr>
              <w:jc w:val="center"/>
            </w:pPr>
          </w:p>
        </w:tc>
        <w:tc>
          <w:tcPr>
            <w:tcW w:w="909" w:type="dxa"/>
            <w:vAlign w:val="center"/>
          </w:tcPr>
          <w:p w:rsidR="00017B06" w:rsidRPr="00480FA3" w:rsidRDefault="00870E5E" w:rsidP="007E2E95">
            <w:pPr>
              <w:jc w:val="center"/>
            </w:pPr>
            <w:r w:rsidRPr="00480FA3">
              <w:t>X</w:t>
            </w:r>
          </w:p>
        </w:tc>
      </w:tr>
      <w:tr w:rsidR="00017B06" w:rsidRPr="00480FA3" w:rsidTr="007E2E95">
        <w:trPr>
          <w:jc w:val="center"/>
        </w:trPr>
        <w:tc>
          <w:tcPr>
            <w:tcW w:w="781" w:type="dxa"/>
            <w:vAlign w:val="center"/>
          </w:tcPr>
          <w:p w:rsidR="00017B06" w:rsidRPr="00480FA3" w:rsidRDefault="00017B06" w:rsidP="007E2E95">
            <w:pPr>
              <w:jc w:val="center"/>
            </w:pPr>
            <w:r w:rsidRPr="00480FA3">
              <w:t>4</w:t>
            </w:r>
          </w:p>
        </w:tc>
        <w:tc>
          <w:tcPr>
            <w:tcW w:w="1347" w:type="dxa"/>
            <w:vAlign w:val="center"/>
          </w:tcPr>
          <w:p w:rsidR="00017B06" w:rsidRPr="00480FA3" w:rsidRDefault="00017B06" w:rsidP="007E2E95">
            <w:pPr>
              <w:jc w:val="center"/>
            </w:pPr>
            <w:r w:rsidRPr="00480FA3">
              <w:t>02</w:t>
            </w:r>
          </w:p>
        </w:tc>
        <w:tc>
          <w:tcPr>
            <w:tcW w:w="951" w:type="dxa"/>
            <w:vAlign w:val="center"/>
          </w:tcPr>
          <w:p w:rsidR="00017B06" w:rsidRPr="00480FA3" w:rsidRDefault="00017B06" w:rsidP="00870E5E">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61" w:type="dxa"/>
            <w:vAlign w:val="center"/>
          </w:tcPr>
          <w:p w:rsidR="00017B06" w:rsidRPr="00480FA3" w:rsidRDefault="00017B06" w:rsidP="007E2E95">
            <w:pPr>
              <w:jc w:val="center"/>
            </w:pPr>
          </w:p>
        </w:tc>
        <w:tc>
          <w:tcPr>
            <w:tcW w:w="909" w:type="dxa"/>
            <w:vAlign w:val="center"/>
          </w:tcPr>
          <w:p w:rsidR="00017B06" w:rsidRPr="00480FA3" w:rsidRDefault="00870E5E" w:rsidP="007E2E95">
            <w:pPr>
              <w:jc w:val="center"/>
            </w:pPr>
            <w:r w:rsidRPr="00480FA3">
              <w:t>X</w:t>
            </w:r>
          </w:p>
        </w:tc>
      </w:tr>
      <w:tr w:rsidR="00017B06" w:rsidRPr="00480FA3" w:rsidTr="007E2E95">
        <w:trPr>
          <w:jc w:val="center"/>
        </w:trPr>
        <w:tc>
          <w:tcPr>
            <w:tcW w:w="781" w:type="dxa"/>
            <w:vAlign w:val="center"/>
          </w:tcPr>
          <w:p w:rsidR="00017B06" w:rsidRPr="00480FA3" w:rsidRDefault="00017B06" w:rsidP="007E2E95">
            <w:pPr>
              <w:jc w:val="center"/>
            </w:pPr>
            <w:r w:rsidRPr="00480FA3">
              <w:t>5</w:t>
            </w:r>
          </w:p>
        </w:tc>
        <w:tc>
          <w:tcPr>
            <w:tcW w:w="1347" w:type="dxa"/>
            <w:vAlign w:val="center"/>
          </w:tcPr>
          <w:p w:rsidR="00017B06" w:rsidRPr="00480FA3" w:rsidRDefault="00017B06" w:rsidP="007E2E95">
            <w:pPr>
              <w:jc w:val="center"/>
            </w:pPr>
            <w:r w:rsidRPr="00480FA3">
              <w:t>01</w:t>
            </w:r>
          </w:p>
        </w:tc>
        <w:tc>
          <w:tcPr>
            <w:tcW w:w="951"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54" w:type="dxa"/>
            <w:vAlign w:val="center"/>
          </w:tcPr>
          <w:p w:rsidR="00017B06" w:rsidRPr="00480FA3" w:rsidRDefault="00017B06" w:rsidP="007E2E95">
            <w:pPr>
              <w:jc w:val="center"/>
            </w:pPr>
          </w:p>
        </w:tc>
        <w:tc>
          <w:tcPr>
            <w:tcW w:w="961" w:type="dxa"/>
            <w:vAlign w:val="center"/>
          </w:tcPr>
          <w:p w:rsidR="00017B06" w:rsidRPr="00480FA3" w:rsidRDefault="00017B06" w:rsidP="007E2E95">
            <w:pPr>
              <w:jc w:val="center"/>
            </w:pPr>
          </w:p>
        </w:tc>
        <w:tc>
          <w:tcPr>
            <w:tcW w:w="909" w:type="dxa"/>
            <w:vAlign w:val="center"/>
          </w:tcPr>
          <w:p w:rsidR="00017B06" w:rsidRPr="00480FA3" w:rsidRDefault="00870E5E" w:rsidP="007E2E95">
            <w:pPr>
              <w:jc w:val="center"/>
            </w:pPr>
            <w:r w:rsidRPr="00480FA3">
              <w:t>X</w:t>
            </w:r>
          </w:p>
        </w:tc>
      </w:tr>
    </w:tbl>
    <w:p w:rsidR="00B44EF6" w:rsidRPr="00480FA3" w:rsidRDefault="00B44EF6" w:rsidP="00B44EF6">
      <w:pPr>
        <w:pStyle w:val="Ttulo2"/>
        <w:numPr>
          <w:ilvl w:val="3"/>
          <w:numId w:val="2"/>
        </w:numPr>
        <w:ind w:left="1134"/>
        <w:rPr>
          <w:rStyle w:val="Ttulo3Car"/>
          <w:rFonts w:ascii="Arial Narrow" w:hAnsi="Arial Narrow"/>
          <w:i w:val="0"/>
          <w:color w:val="000000" w:themeColor="text1"/>
          <w:sz w:val="22"/>
          <w:u w:val="single"/>
        </w:rPr>
      </w:pPr>
      <w:bookmarkStart w:id="25" w:name="_Toc492544206"/>
      <w:r w:rsidRPr="00480FA3">
        <w:rPr>
          <w:rStyle w:val="Ttulo3Car"/>
          <w:rFonts w:ascii="Arial Narrow" w:hAnsi="Arial Narrow"/>
          <w:i w:val="0"/>
          <w:color w:val="000000" w:themeColor="text1"/>
          <w:sz w:val="22"/>
          <w:u w:val="single"/>
        </w:rPr>
        <w:t>Planos</w:t>
      </w:r>
      <w:bookmarkEnd w:id="25"/>
    </w:p>
    <w:p w:rsidR="00B44EF6" w:rsidRPr="00C3529B" w:rsidRDefault="00B44EF6" w:rsidP="00B44EF6">
      <w:pPr>
        <w:rPr>
          <w:highlight w:val="yellow"/>
        </w:rPr>
      </w:pPr>
    </w:p>
    <w:p w:rsidR="00B44EF6" w:rsidRDefault="00B44EF6" w:rsidP="00B44EF6">
      <w:pPr>
        <w:ind w:left="567"/>
      </w:pPr>
      <w:r w:rsidRPr="00F45947">
        <w:t xml:space="preserve">En el </w:t>
      </w:r>
      <w:r w:rsidR="00E51F85" w:rsidRPr="00E51F85">
        <w:rPr>
          <w:u w:val="single"/>
        </w:rPr>
        <w:t xml:space="preserve">ANEXO </w:t>
      </w:r>
      <w:r w:rsidR="00E51F85">
        <w:rPr>
          <w:u w:val="single"/>
        </w:rPr>
        <w:t>F</w:t>
      </w:r>
      <w:r w:rsidRPr="00F45947">
        <w:t xml:space="preserve">, se adjunta el Plano de Distribución </w:t>
      </w:r>
      <w:r>
        <w:t>Aprobado</w:t>
      </w:r>
      <w:r w:rsidRPr="00F45947">
        <w:t xml:space="preserve"> de la Estación de Servicio</w:t>
      </w:r>
      <w:r w:rsidR="00E51F85">
        <w:t xml:space="preserve"> PD-01</w:t>
      </w:r>
    </w:p>
    <w:p w:rsidR="00B44EF6" w:rsidRDefault="00B44EF6" w:rsidP="00B44EF6">
      <w:pPr>
        <w:pStyle w:val="Ttulo2"/>
        <w:numPr>
          <w:ilvl w:val="3"/>
          <w:numId w:val="2"/>
        </w:numPr>
        <w:ind w:left="1134"/>
        <w:rPr>
          <w:rStyle w:val="Ttulo3Car"/>
          <w:rFonts w:ascii="Arial Narrow" w:hAnsi="Arial Narrow"/>
          <w:i w:val="0"/>
          <w:color w:val="000000" w:themeColor="text1"/>
          <w:sz w:val="22"/>
          <w:u w:val="single"/>
        </w:rPr>
      </w:pPr>
      <w:bookmarkStart w:id="26" w:name="_Toc492544207"/>
      <w:r w:rsidRPr="00F45947">
        <w:rPr>
          <w:rStyle w:val="Ttulo3Car"/>
          <w:rFonts w:ascii="Arial Narrow" w:hAnsi="Arial Narrow"/>
          <w:i w:val="0"/>
          <w:color w:val="000000" w:themeColor="text1"/>
          <w:sz w:val="22"/>
          <w:u w:val="single"/>
        </w:rPr>
        <w:t>Situación actual</w:t>
      </w:r>
      <w:bookmarkEnd w:id="26"/>
    </w:p>
    <w:p w:rsidR="00B44EF6" w:rsidRPr="00F45947" w:rsidRDefault="00B44EF6" w:rsidP="00B44EF6">
      <w:pPr>
        <w:rPr>
          <w:lang w:eastAsia="es-ES"/>
        </w:rPr>
      </w:pPr>
    </w:p>
    <w:p w:rsidR="00B44EF6" w:rsidRDefault="00B44EF6" w:rsidP="00B44EF6">
      <w:pPr>
        <w:ind w:left="567"/>
      </w:pPr>
      <w:r w:rsidRPr="00C97BB2">
        <w:t>Actualmente la Estación de Servicios</w:t>
      </w:r>
      <w:r w:rsidR="00E51F85">
        <w:t xml:space="preserve"> </w:t>
      </w:r>
      <w:r w:rsidRPr="00C97BB2">
        <w:t xml:space="preserve"> </w:t>
      </w:r>
      <w:r w:rsidR="00E51F85">
        <w:t>“</w:t>
      </w:r>
      <w:r w:rsidR="00C97BB2" w:rsidRPr="00C97BB2">
        <w:t>ETISSA</w:t>
      </w:r>
      <w:r w:rsidRPr="00C97BB2">
        <w:t xml:space="preserve">” cuenta con ficha de registro N° </w:t>
      </w:r>
      <w:r w:rsidR="00C97BB2" w:rsidRPr="00C97BB2">
        <w:t xml:space="preserve">16806-107-2000815  emitida por OSINERGMIN  el 20 </w:t>
      </w:r>
      <w:r w:rsidRPr="00C97BB2">
        <w:t xml:space="preserve">de </w:t>
      </w:r>
      <w:r w:rsidR="00C97BB2" w:rsidRPr="00C97BB2">
        <w:t xml:space="preserve">Agosto del 2015 </w:t>
      </w:r>
      <w:r w:rsidRPr="00E51F85">
        <w:t>(</w:t>
      </w:r>
      <w:r w:rsidR="00E51F85" w:rsidRPr="00E51F85">
        <w:t xml:space="preserve">VER </w:t>
      </w:r>
      <w:r w:rsidR="00E51F85" w:rsidRPr="00E51F85">
        <w:rPr>
          <w:u w:val="single"/>
        </w:rPr>
        <w:t>ANEXO E</w:t>
      </w:r>
      <w:r w:rsidR="00FE6660">
        <w:rPr>
          <w:u w:val="single"/>
        </w:rPr>
        <w:t>:</w:t>
      </w:r>
      <w:r w:rsidR="00FE6660">
        <w:t xml:space="preserve"> Ficha de Registro OSINEGMIN</w:t>
      </w:r>
      <w:r w:rsidRPr="00E51F85">
        <w:t>) información que se muestra en  las siguientes Tablas</w:t>
      </w:r>
      <w:r w:rsidR="00E51F85">
        <w:t>:</w:t>
      </w:r>
    </w:p>
    <w:p w:rsidR="004C11A7" w:rsidRDefault="004C11A7" w:rsidP="00B44EF6">
      <w:pPr>
        <w:ind w:left="567"/>
      </w:pPr>
    </w:p>
    <w:p w:rsidR="00AC235A" w:rsidRDefault="00AC235A" w:rsidP="00AC235A">
      <w:pPr>
        <w:pStyle w:val="Epgrafe"/>
        <w:jc w:val="center"/>
        <w:rPr>
          <w:b w:val="0"/>
          <w:sz w:val="22"/>
        </w:rPr>
      </w:pPr>
      <w:r w:rsidRPr="0079134B">
        <w:rPr>
          <w:sz w:val="22"/>
        </w:rPr>
        <w:t xml:space="preserve">Tabla N° </w:t>
      </w:r>
      <w:r w:rsidRPr="0079134B">
        <w:rPr>
          <w:sz w:val="22"/>
        </w:rPr>
        <w:fldChar w:fldCharType="begin"/>
      </w:r>
      <w:r w:rsidRPr="0079134B">
        <w:rPr>
          <w:sz w:val="22"/>
        </w:rPr>
        <w:instrText xml:space="preserve"> SEQ Tabla_N° \* ARABIC </w:instrText>
      </w:r>
      <w:r w:rsidRPr="0079134B">
        <w:rPr>
          <w:sz w:val="22"/>
        </w:rPr>
        <w:fldChar w:fldCharType="separate"/>
      </w:r>
      <w:r>
        <w:rPr>
          <w:noProof/>
          <w:sz w:val="22"/>
        </w:rPr>
        <w:t>9</w:t>
      </w:r>
      <w:r w:rsidRPr="0079134B">
        <w:rPr>
          <w:sz w:val="22"/>
        </w:rPr>
        <w:fldChar w:fldCharType="end"/>
      </w:r>
      <w:r w:rsidRPr="0079134B">
        <w:rPr>
          <w:sz w:val="22"/>
        </w:rPr>
        <w:t xml:space="preserve">: </w:t>
      </w:r>
      <w:r w:rsidRPr="0079134B">
        <w:rPr>
          <w:b w:val="0"/>
          <w:sz w:val="22"/>
        </w:rPr>
        <w:t>Datos Técnicos –  Tanques de Combustibles Líquidos</w:t>
      </w:r>
    </w:p>
    <w:tbl>
      <w:tblPr>
        <w:tblStyle w:val="Tablaconcuadrcula"/>
        <w:tblW w:w="0" w:type="auto"/>
        <w:jc w:val="center"/>
        <w:tblLook w:val="04A0" w:firstRow="1" w:lastRow="0" w:firstColumn="1" w:lastColumn="0" w:noHBand="0" w:noVBand="1"/>
      </w:tblPr>
      <w:tblGrid>
        <w:gridCol w:w="1384"/>
        <w:gridCol w:w="1985"/>
        <w:gridCol w:w="2126"/>
        <w:gridCol w:w="2126"/>
      </w:tblGrid>
      <w:tr w:rsidR="00AC235A" w:rsidRPr="00B34876" w:rsidTr="005678E3">
        <w:trPr>
          <w:jc w:val="center"/>
        </w:trPr>
        <w:tc>
          <w:tcPr>
            <w:tcW w:w="1384" w:type="dxa"/>
            <w:shd w:val="clear" w:color="auto" w:fill="BFBFBF" w:themeFill="background1" w:themeFillShade="BF"/>
            <w:vAlign w:val="center"/>
          </w:tcPr>
          <w:p w:rsidR="00AC235A" w:rsidRPr="00B34876" w:rsidRDefault="00AC235A" w:rsidP="005678E3">
            <w:pPr>
              <w:jc w:val="center"/>
              <w:rPr>
                <w:rFonts w:eastAsia="Times New Roman" w:cs="Times New Roman"/>
                <w:b/>
                <w:lang w:val="es-ES_tradnl" w:eastAsia="es-ES"/>
              </w:rPr>
            </w:pPr>
            <w:r w:rsidRPr="00B34876">
              <w:rPr>
                <w:rFonts w:eastAsia="Times New Roman" w:cs="Times New Roman"/>
                <w:b/>
                <w:lang w:val="es-ES_tradnl" w:eastAsia="es-ES"/>
              </w:rPr>
              <w:t>Nº Tanque</w:t>
            </w:r>
          </w:p>
        </w:tc>
        <w:tc>
          <w:tcPr>
            <w:tcW w:w="1985" w:type="dxa"/>
            <w:shd w:val="clear" w:color="auto" w:fill="BFBFBF" w:themeFill="background1" w:themeFillShade="BF"/>
            <w:vAlign w:val="center"/>
          </w:tcPr>
          <w:p w:rsidR="00AC235A" w:rsidRPr="00B34876" w:rsidRDefault="00AC235A" w:rsidP="005678E3">
            <w:pPr>
              <w:jc w:val="center"/>
              <w:rPr>
                <w:rFonts w:eastAsia="Times New Roman" w:cs="Times New Roman"/>
                <w:b/>
                <w:lang w:val="es-ES_tradnl" w:eastAsia="es-ES"/>
              </w:rPr>
            </w:pPr>
            <w:r w:rsidRPr="00B34876">
              <w:rPr>
                <w:rFonts w:eastAsia="Times New Roman" w:cs="Times New Roman"/>
                <w:b/>
                <w:lang w:val="es-ES_tradnl" w:eastAsia="es-ES"/>
              </w:rPr>
              <w:t>Nº Compartimiento</w:t>
            </w:r>
          </w:p>
        </w:tc>
        <w:tc>
          <w:tcPr>
            <w:tcW w:w="2126" w:type="dxa"/>
            <w:shd w:val="clear" w:color="auto" w:fill="BFBFBF" w:themeFill="background1" w:themeFillShade="BF"/>
            <w:vAlign w:val="center"/>
          </w:tcPr>
          <w:p w:rsidR="00AC235A" w:rsidRPr="00B34876" w:rsidRDefault="00AC235A" w:rsidP="005678E3">
            <w:pPr>
              <w:jc w:val="center"/>
              <w:rPr>
                <w:rFonts w:eastAsia="Times New Roman" w:cs="Times New Roman"/>
                <w:b/>
                <w:lang w:val="es-ES_tradnl" w:eastAsia="es-ES"/>
              </w:rPr>
            </w:pPr>
            <w:r w:rsidRPr="00B34876">
              <w:rPr>
                <w:rFonts w:eastAsia="Times New Roman" w:cs="Times New Roman"/>
                <w:b/>
                <w:lang w:val="es-ES_tradnl" w:eastAsia="es-ES"/>
              </w:rPr>
              <w:t>Producto</w:t>
            </w:r>
          </w:p>
        </w:tc>
        <w:tc>
          <w:tcPr>
            <w:tcW w:w="2126" w:type="dxa"/>
            <w:shd w:val="clear" w:color="auto" w:fill="BFBFBF" w:themeFill="background1" w:themeFillShade="BF"/>
            <w:vAlign w:val="center"/>
          </w:tcPr>
          <w:p w:rsidR="00AC235A" w:rsidRPr="00B34876" w:rsidRDefault="00AC235A" w:rsidP="005678E3">
            <w:pPr>
              <w:jc w:val="center"/>
              <w:rPr>
                <w:rFonts w:eastAsia="Times New Roman" w:cs="Times New Roman"/>
                <w:b/>
                <w:lang w:val="es-ES_tradnl" w:eastAsia="es-ES"/>
              </w:rPr>
            </w:pPr>
            <w:r w:rsidRPr="00B34876">
              <w:rPr>
                <w:rFonts w:eastAsia="Times New Roman" w:cs="Times New Roman"/>
                <w:b/>
                <w:lang w:val="es-ES_tradnl" w:eastAsia="es-ES"/>
              </w:rPr>
              <w:t>Capacidad (Galones)</w:t>
            </w:r>
          </w:p>
        </w:tc>
      </w:tr>
      <w:tr w:rsidR="00AC235A" w:rsidRPr="00B34876" w:rsidTr="005678E3">
        <w:trPr>
          <w:jc w:val="center"/>
        </w:trPr>
        <w:tc>
          <w:tcPr>
            <w:tcW w:w="1384" w:type="dxa"/>
            <w:vAlign w:val="center"/>
          </w:tcPr>
          <w:p w:rsidR="00AC235A" w:rsidRPr="00B34876" w:rsidRDefault="00AC235A" w:rsidP="005678E3">
            <w:pPr>
              <w:jc w:val="center"/>
            </w:pPr>
            <w:r w:rsidRPr="00B34876">
              <w:t>1</w:t>
            </w:r>
          </w:p>
        </w:tc>
        <w:tc>
          <w:tcPr>
            <w:tcW w:w="1985" w:type="dxa"/>
            <w:vAlign w:val="center"/>
          </w:tcPr>
          <w:p w:rsidR="00AC235A" w:rsidRPr="00B34876" w:rsidRDefault="00E51F85" w:rsidP="005678E3">
            <w:pPr>
              <w:jc w:val="center"/>
            </w:pPr>
            <w:r>
              <w:t>1</w:t>
            </w:r>
          </w:p>
        </w:tc>
        <w:tc>
          <w:tcPr>
            <w:tcW w:w="2126" w:type="dxa"/>
          </w:tcPr>
          <w:p w:rsidR="00AC235A" w:rsidRPr="00B34876" w:rsidRDefault="00AC235A" w:rsidP="005678E3">
            <w:pPr>
              <w:jc w:val="center"/>
            </w:pPr>
            <w:r w:rsidRPr="00B34876">
              <w:t>DIESEL B5 S-50</w:t>
            </w:r>
          </w:p>
        </w:tc>
        <w:tc>
          <w:tcPr>
            <w:tcW w:w="2126" w:type="dxa"/>
            <w:vAlign w:val="center"/>
          </w:tcPr>
          <w:p w:rsidR="00AC235A" w:rsidRPr="00B34876" w:rsidRDefault="00AC235A" w:rsidP="005678E3">
            <w:pPr>
              <w:jc w:val="center"/>
            </w:pPr>
            <w:r w:rsidRPr="00B34876">
              <w:t>6000</w:t>
            </w:r>
          </w:p>
        </w:tc>
      </w:tr>
      <w:tr w:rsidR="00AC235A" w:rsidRPr="00B34876" w:rsidTr="005678E3">
        <w:trPr>
          <w:jc w:val="center"/>
        </w:trPr>
        <w:tc>
          <w:tcPr>
            <w:tcW w:w="1384" w:type="dxa"/>
            <w:vAlign w:val="center"/>
          </w:tcPr>
          <w:p w:rsidR="00AC235A" w:rsidRPr="00B34876" w:rsidRDefault="00AC235A" w:rsidP="005678E3">
            <w:pPr>
              <w:jc w:val="center"/>
            </w:pPr>
            <w:r>
              <w:t>2</w:t>
            </w:r>
          </w:p>
        </w:tc>
        <w:tc>
          <w:tcPr>
            <w:tcW w:w="1985" w:type="dxa"/>
            <w:vAlign w:val="center"/>
          </w:tcPr>
          <w:p w:rsidR="00AC235A" w:rsidRPr="00B34876" w:rsidRDefault="00E51F85" w:rsidP="005678E3">
            <w:pPr>
              <w:jc w:val="center"/>
            </w:pPr>
            <w:r>
              <w:t>1</w:t>
            </w:r>
          </w:p>
        </w:tc>
        <w:tc>
          <w:tcPr>
            <w:tcW w:w="2126" w:type="dxa"/>
          </w:tcPr>
          <w:p w:rsidR="00AC235A" w:rsidRPr="00B34876" w:rsidRDefault="00AC235A" w:rsidP="005678E3">
            <w:pPr>
              <w:jc w:val="center"/>
            </w:pPr>
            <w:r w:rsidRPr="00B34876">
              <w:rPr>
                <w:rFonts w:eastAsia="Times New Roman" w:cs="Arial"/>
                <w:lang w:eastAsia="es-ES"/>
              </w:rPr>
              <w:t>GASOHOL 90</w:t>
            </w:r>
          </w:p>
        </w:tc>
        <w:tc>
          <w:tcPr>
            <w:tcW w:w="2126" w:type="dxa"/>
            <w:vAlign w:val="center"/>
          </w:tcPr>
          <w:p w:rsidR="00AC235A" w:rsidRPr="00B34876" w:rsidRDefault="00AC235A" w:rsidP="005678E3">
            <w:pPr>
              <w:jc w:val="center"/>
            </w:pPr>
            <w:r w:rsidRPr="00B34876">
              <w:t>6000</w:t>
            </w:r>
          </w:p>
        </w:tc>
      </w:tr>
      <w:tr w:rsidR="00AC235A" w:rsidRPr="00B34876" w:rsidTr="005678E3">
        <w:trPr>
          <w:jc w:val="center"/>
        </w:trPr>
        <w:tc>
          <w:tcPr>
            <w:tcW w:w="1384" w:type="dxa"/>
            <w:tcBorders>
              <w:bottom w:val="single" w:sz="4" w:space="0" w:color="auto"/>
            </w:tcBorders>
            <w:vAlign w:val="center"/>
          </w:tcPr>
          <w:p w:rsidR="00AC235A" w:rsidRPr="00B34876" w:rsidRDefault="00AC235A" w:rsidP="005678E3">
            <w:pPr>
              <w:jc w:val="center"/>
            </w:pPr>
            <w:r>
              <w:t>3</w:t>
            </w:r>
          </w:p>
        </w:tc>
        <w:tc>
          <w:tcPr>
            <w:tcW w:w="1985" w:type="dxa"/>
            <w:tcBorders>
              <w:bottom w:val="single" w:sz="4" w:space="0" w:color="auto"/>
            </w:tcBorders>
            <w:vAlign w:val="center"/>
          </w:tcPr>
          <w:p w:rsidR="00AC235A" w:rsidRPr="00B34876" w:rsidRDefault="00E51F85" w:rsidP="005678E3">
            <w:pPr>
              <w:jc w:val="center"/>
            </w:pPr>
            <w:r>
              <w:t>1</w:t>
            </w:r>
          </w:p>
        </w:tc>
        <w:tc>
          <w:tcPr>
            <w:tcW w:w="2126" w:type="dxa"/>
          </w:tcPr>
          <w:p w:rsidR="00AC235A" w:rsidRPr="00B34876" w:rsidRDefault="00AC235A" w:rsidP="005678E3">
            <w:pPr>
              <w:jc w:val="center"/>
            </w:pPr>
            <w:r w:rsidRPr="00B34876">
              <w:rPr>
                <w:rFonts w:eastAsia="Times New Roman" w:cs="Arial"/>
                <w:lang w:eastAsia="es-ES"/>
              </w:rPr>
              <w:t>GASOHOL 95</w:t>
            </w:r>
          </w:p>
        </w:tc>
        <w:tc>
          <w:tcPr>
            <w:tcW w:w="2126" w:type="dxa"/>
            <w:vAlign w:val="center"/>
          </w:tcPr>
          <w:p w:rsidR="00AC235A" w:rsidRPr="00B34876" w:rsidRDefault="00AC235A" w:rsidP="005678E3">
            <w:pPr>
              <w:jc w:val="center"/>
            </w:pPr>
            <w:r w:rsidRPr="00B34876">
              <w:t>6000</w:t>
            </w:r>
          </w:p>
        </w:tc>
      </w:tr>
      <w:tr w:rsidR="00AC235A" w:rsidRPr="00B34876" w:rsidTr="005678E3">
        <w:trPr>
          <w:jc w:val="center"/>
        </w:trPr>
        <w:tc>
          <w:tcPr>
            <w:tcW w:w="1384" w:type="dxa"/>
            <w:tcBorders>
              <w:bottom w:val="single" w:sz="4" w:space="0" w:color="auto"/>
            </w:tcBorders>
            <w:vAlign w:val="center"/>
          </w:tcPr>
          <w:p w:rsidR="00AC235A" w:rsidRPr="00B34876" w:rsidRDefault="00AC235A" w:rsidP="005678E3">
            <w:pPr>
              <w:jc w:val="center"/>
            </w:pPr>
            <w:r>
              <w:t>4</w:t>
            </w:r>
          </w:p>
        </w:tc>
        <w:tc>
          <w:tcPr>
            <w:tcW w:w="1985" w:type="dxa"/>
            <w:tcBorders>
              <w:bottom w:val="single" w:sz="4" w:space="0" w:color="auto"/>
            </w:tcBorders>
            <w:vAlign w:val="center"/>
          </w:tcPr>
          <w:p w:rsidR="00AC235A" w:rsidRPr="00B34876" w:rsidRDefault="00E51F85" w:rsidP="005678E3">
            <w:pPr>
              <w:jc w:val="center"/>
            </w:pPr>
            <w:r>
              <w:t>1</w:t>
            </w:r>
          </w:p>
        </w:tc>
        <w:tc>
          <w:tcPr>
            <w:tcW w:w="2126" w:type="dxa"/>
            <w:tcBorders>
              <w:bottom w:val="single" w:sz="4" w:space="0" w:color="auto"/>
            </w:tcBorders>
          </w:tcPr>
          <w:p w:rsidR="00AC235A" w:rsidRPr="00B34876" w:rsidRDefault="00AC235A" w:rsidP="005678E3">
            <w:pPr>
              <w:jc w:val="center"/>
            </w:pPr>
            <w:r>
              <w:rPr>
                <w:rFonts w:eastAsia="Times New Roman" w:cs="Arial"/>
                <w:lang w:eastAsia="es-ES"/>
              </w:rPr>
              <w:t>GASOHOL 97</w:t>
            </w:r>
          </w:p>
        </w:tc>
        <w:tc>
          <w:tcPr>
            <w:tcW w:w="2126" w:type="dxa"/>
            <w:vAlign w:val="center"/>
          </w:tcPr>
          <w:p w:rsidR="00AC235A" w:rsidRPr="00B34876" w:rsidRDefault="00AC235A" w:rsidP="005678E3">
            <w:pPr>
              <w:jc w:val="center"/>
            </w:pPr>
            <w:r w:rsidRPr="00B34876">
              <w:t>6000</w:t>
            </w:r>
          </w:p>
        </w:tc>
      </w:tr>
      <w:tr w:rsidR="00AC235A" w:rsidTr="005678E3">
        <w:trPr>
          <w:jc w:val="center"/>
        </w:trPr>
        <w:tc>
          <w:tcPr>
            <w:tcW w:w="1384" w:type="dxa"/>
            <w:tcBorders>
              <w:top w:val="single" w:sz="4" w:space="0" w:color="auto"/>
              <w:left w:val="nil"/>
              <w:bottom w:val="nil"/>
              <w:right w:val="nil"/>
            </w:tcBorders>
            <w:vAlign w:val="center"/>
          </w:tcPr>
          <w:p w:rsidR="00AC235A" w:rsidRPr="00B34876" w:rsidRDefault="00AC235A" w:rsidP="005678E3">
            <w:pPr>
              <w:jc w:val="center"/>
            </w:pPr>
          </w:p>
        </w:tc>
        <w:tc>
          <w:tcPr>
            <w:tcW w:w="1985" w:type="dxa"/>
            <w:tcBorders>
              <w:top w:val="single" w:sz="4" w:space="0" w:color="auto"/>
              <w:left w:val="nil"/>
              <w:bottom w:val="nil"/>
              <w:right w:val="single" w:sz="4" w:space="0" w:color="auto"/>
            </w:tcBorders>
            <w:vAlign w:val="center"/>
          </w:tcPr>
          <w:p w:rsidR="00AC235A" w:rsidRPr="00B34876" w:rsidRDefault="00AC235A" w:rsidP="005678E3">
            <w:pPr>
              <w:jc w:val="center"/>
            </w:pPr>
          </w:p>
        </w:tc>
        <w:tc>
          <w:tcPr>
            <w:tcW w:w="2126" w:type="dxa"/>
            <w:tcBorders>
              <w:left w:val="single" w:sz="4" w:space="0" w:color="auto"/>
            </w:tcBorders>
          </w:tcPr>
          <w:p w:rsidR="00AC235A" w:rsidRPr="00B34876" w:rsidRDefault="00AC235A" w:rsidP="005678E3">
            <w:pPr>
              <w:rPr>
                <w:rFonts w:eastAsia="Times New Roman" w:cs="Arial"/>
                <w:b/>
                <w:lang w:eastAsia="es-ES"/>
              </w:rPr>
            </w:pPr>
            <w:r w:rsidRPr="00B34876">
              <w:rPr>
                <w:rFonts w:eastAsia="Times New Roman" w:cs="Arial"/>
                <w:b/>
                <w:lang w:eastAsia="es-ES"/>
              </w:rPr>
              <w:t>TOLTAL</w:t>
            </w:r>
          </w:p>
        </w:tc>
        <w:tc>
          <w:tcPr>
            <w:tcW w:w="2126" w:type="dxa"/>
            <w:vAlign w:val="center"/>
          </w:tcPr>
          <w:p w:rsidR="00AC235A" w:rsidRDefault="00AC235A" w:rsidP="005678E3">
            <w:pPr>
              <w:jc w:val="center"/>
            </w:pPr>
            <w:r w:rsidRPr="00B34876">
              <w:t>24000</w:t>
            </w:r>
          </w:p>
        </w:tc>
      </w:tr>
    </w:tbl>
    <w:p w:rsidR="00AC235A" w:rsidRDefault="00AC235A" w:rsidP="00AC235A">
      <w:pPr>
        <w:pStyle w:val="Epgrafe"/>
        <w:jc w:val="center"/>
        <w:rPr>
          <w:sz w:val="22"/>
          <w:szCs w:val="22"/>
        </w:rPr>
      </w:pPr>
    </w:p>
    <w:p w:rsidR="00AC235A" w:rsidRPr="00A8184C" w:rsidRDefault="00AC235A" w:rsidP="00AC235A">
      <w:pPr>
        <w:pStyle w:val="Epgrafe"/>
        <w:jc w:val="center"/>
        <w:rPr>
          <w:sz w:val="22"/>
          <w:szCs w:val="22"/>
        </w:rPr>
      </w:pPr>
      <w:r w:rsidRPr="00A8184C">
        <w:rPr>
          <w:sz w:val="22"/>
          <w:szCs w:val="22"/>
        </w:rPr>
        <w:t xml:space="preserve">Tabla N° </w:t>
      </w:r>
      <w:r w:rsidRPr="00A8184C">
        <w:rPr>
          <w:sz w:val="22"/>
          <w:szCs w:val="22"/>
        </w:rPr>
        <w:fldChar w:fldCharType="begin"/>
      </w:r>
      <w:r w:rsidRPr="00A8184C">
        <w:rPr>
          <w:sz w:val="22"/>
          <w:szCs w:val="22"/>
        </w:rPr>
        <w:instrText xml:space="preserve"> SEQ Tabla_N° \* ARABIC </w:instrText>
      </w:r>
      <w:r w:rsidRPr="00A8184C">
        <w:rPr>
          <w:sz w:val="22"/>
          <w:szCs w:val="22"/>
        </w:rPr>
        <w:fldChar w:fldCharType="separate"/>
      </w:r>
      <w:r>
        <w:rPr>
          <w:noProof/>
          <w:sz w:val="22"/>
          <w:szCs w:val="22"/>
        </w:rPr>
        <w:t>10</w:t>
      </w:r>
      <w:r w:rsidRPr="00A8184C">
        <w:rPr>
          <w:sz w:val="22"/>
          <w:szCs w:val="22"/>
        </w:rPr>
        <w:fldChar w:fldCharType="end"/>
      </w:r>
      <w:r w:rsidRPr="00A8184C">
        <w:rPr>
          <w:sz w:val="22"/>
          <w:szCs w:val="22"/>
        </w:rPr>
        <w:t xml:space="preserve">: </w:t>
      </w:r>
      <w:r w:rsidRPr="00A8184C">
        <w:rPr>
          <w:b w:val="0"/>
          <w:sz w:val="22"/>
          <w:szCs w:val="22"/>
        </w:rPr>
        <w:t xml:space="preserve">Datos Técnicos –  Tanques de </w:t>
      </w:r>
      <w:r>
        <w:rPr>
          <w:b w:val="0"/>
          <w:sz w:val="22"/>
          <w:szCs w:val="22"/>
        </w:rPr>
        <w:t>GLP</w:t>
      </w:r>
    </w:p>
    <w:tbl>
      <w:tblPr>
        <w:tblStyle w:val="Tablaconcuadrcula"/>
        <w:tblW w:w="0" w:type="auto"/>
        <w:jc w:val="center"/>
        <w:tblLook w:val="04A0" w:firstRow="1" w:lastRow="0" w:firstColumn="1" w:lastColumn="0" w:noHBand="0" w:noVBand="1"/>
      </w:tblPr>
      <w:tblGrid>
        <w:gridCol w:w="1384"/>
        <w:gridCol w:w="1985"/>
        <w:gridCol w:w="2126"/>
        <w:gridCol w:w="2126"/>
      </w:tblGrid>
      <w:tr w:rsidR="00AC235A" w:rsidRPr="00306A91" w:rsidTr="005678E3">
        <w:trPr>
          <w:jc w:val="center"/>
        </w:trPr>
        <w:tc>
          <w:tcPr>
            <w:tcW w:w="1384" w:type="dxa"/>
            <w:tcBorders>
              <w:bottom w:val="single" w:sz="4" w:space="0" w:color="auto"/>
            </w:tcBorders>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sidRPr="00306A91">
              <w:rPr>
                <w:rFonts w:eastAsia="Times New Roman" w:cs="Times New Roman"/>
                <w:b/>
                <w:lang w:val="es-ES_tradnl" w:eastAsia="es-ES"/>
              </w:rPr>
              <w:t>Nº Tanque</w:t>
            </w:r>
          </w:p>
        </w:tc>
        <w:tc>
          <w:tcPr>
            <w:tcW w:w="1985" w:type="dxa"/>
            <w:tcBorders>
              <w:bottom w:val="single" w:sz="4" w:space="0" w:color="auto"/>
            </w:tcBorders>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sidRPr="00306A91">
              <w:rPr>
                <w:rFonts w:eastAsia="Times New Roman" w:cs="Times New Roman"/>
                <w:b/>
                <w:lang w:val="es-ES_tradnl" w:eastAsia="es-ES"/>
              </w:rPr>
              <w:t>Nº Compartimiento</w:t>
            </w:r>
          </w:p>
        </w:tc>
        <w:tc>
          <w:tcPr>
            <w:tcW w:w="2126" w:type="dxa"/>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sidRPr="00306A91">
              <w:rPr>
                <w:rFonts w:eastAsia="Times New Roman" w:cs="Times New Roman"/>
                <w:b/>
                <w:lang w:val="es-ES_tradnl" w:eastAsia="es-ES"/>
              </w:rPr>
              <w:t>Producto</w:t>
            </w:r>
          </w:p>
        </w:tc>
        <w:tc>
          <w:tcPr>
            <w:tcW w:w="2126" w:type="dxa"/>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sidRPr="00306A91">
              <w:rPr>
                <w:rFonts w:eastAsia="Times New Roman" w:cs="Times New Roman"/>
                <w:b/>
                <w:lang w:val="es-ES_tradnl" w:eastAsia="es-ES"/>
              </w:rPr>
              <w:t>Capacidad (Galones)</w:t>
            </w:r>
          </w:p>
        </w:tc>
      </w:tr>
      <w:tr w:rsidR="00AC235A" w:rsidRPr="00306A91" w:rsidTr="005678E3">
        <w:trPr>
          <w:jc w:val="center"/>
        </w:trPr>
        <w:tc>
          <w:tcPr>
            <w:tcW w:w="1384" w:type="dxa"/>
            <w:tcBorders>
              <w:bottom w:val="single" w:sz="4" w:space="0" w:color="auto"/>
            </w:tcBorders>
            <w:vAlign w:val="center"/>
          </w:tcPr>
          <w:p w:rsidR="00AC235A" w:rsidRPr="00306A91" w:rsidRDefault="00AC235A" w:rsidP="005678E3">
            <w:pPr>
              <w:jc w:val="center"/>
            </w:pPr>
            <w:r w:rsidRPr="00306A91">
              <w:t>5</w:t>
            </w:r>
          </w:p>
        </w:tc>
        <w:tc>
          <w:tcPr>
            <w:tcW w:w="1985" w:type="dxa"/>
            <w:tcBorders>
              <w:bottom w:val="single" w:sz="4" w:space="0" w:color="auto"/>
            </w:tcBorders>
            <w:vAlign w:val="center"/>
          </w:tcPr>
          <w:p w:rsidR="00AC235A" w:rsidRPr="00306A91" w:rsidRDefault="00E51F85" w:rsidP="005678E3">
            <w:pPr>
              <w:jc w:val="center"/>
            </w:pPr>
            <w:r>
              <w:t>1</w:t>
            </w:r>
          </w:p>
        </w:tc>
        <w:tc>
          <w:tcPr>
            <w:tcW w:w="2126" w:type="dxa"/>
            <w:tcBorders>
              <w:bottom w:val="single" w:sz="4" w:space="0" w:color="auto"/>
            </w:tcBorders>
          </w:tcPr>
          <w:p w:rsidR="00AC235A" w:rsidRPr="00306A91" w:rsidRDefault="00AC235A" w:rsidP="005678E3">
            <w:r w:rsidRPr="00306A91">
              <w:t>GLP</w:t>
            </w:r>
          </w:p>
        </w:tc>
        <w:tc>
          <w:tcPr>
            <w:tcW w:w="2126" w:type="dxa"/>
            <w:vAlign w:val="center"/>
          </w:tcPr>
          <w:p w:rsidR="00AC235A" w:rsidRPr="00306A91" w:rsidRDefault="00AC235A" w:rsidP="005678E3">
            <w:pPr>
              <w:jc w:val="center"/>
            </w:pPr>
            <w:r w:rsidRPr="00306A91">
              <w:t>3500</w:t>
            </w:r>
          </w:p>
        </w:tc>
      </w:tr>
      <w:tr w:rsidR="00AC235A" w:rsidTr="005678E3">
        <w:trPr>
          <w:trHeight w:val="98"/>
          <w:jc w:val="center"/>
        </w:trPr>
        <w:tc>
          <w:tcPr>
            <w:tcW w:w="1384" w:type="dxa"/>
            <w:tcBorders>
              <w:top w:val="single" w:sz="4" w:space="0" w:color="auto"/>
              <w:left w:val="nil"/>
              <w:bottom w:val="nil"/>
              <w:right w:val="nil"/>
            </w:tcBorders>
            <w:vAlign w:val="center"/>
          </w:tcPr>
          <w:p w:rsidR="00AC235A" w:rsidRPr="00306A91" w:rsidRDefault="00AC235A" w:rsidP="005678E3">
            <w:pPr>
              <w:jc w:val="center"/>
            </w:pPr>
          </w:p>
        </w:tc>
        <w:tc>
          <w:tcPr>
            <w:tcW w:w="1985" w:type="dxa"/>
            <w:tcBorders>
              <w:top w:val="single" w:sz="4" w:space="0" w:color="auto"/>
              <w:left w:val="nil"/>
              <w:bottom w:val="nil"/>
              <w:right w:val="single" w:sz="4" w:space="0" w:color="auto"/>
            </w:tcBorders>
            <w:vAlign w:val="center"/>
          </w:tcPr>
          <w:p w:rsidR="00AC235A" w:rsidRPr="00306A91" w:rsidRDefault="00AC235A" w:rsidP="005678E3">
            <w:pPr>
              <w:jc w:val="center"/>
            </w:pPr>
          </w:p>
        </w:tc>
        <w:tc>
          <w:tcPr>
            <w:tcW w:w="2126" w:type="dxa"/>
            <w:tcBorders>
              <w:left w:val="single" w:sz="4" w:space="0" w:color="auto"/>
            </w:tcBorders>
          </w:tcPr>
          <w:p w:rsidR="00AC235A" w:rsidRPr="00306A91" w:rsidRDefault="00AC235A" w:rsidP="005678E3">
            <w:pPr>
              <w:rPr>
                <w:b/>
              </w:rPr>
            </w:pPr>
            <w:r w:rsidRPr="00306A91">
              <w:rPr>
                <w:b/>
              </w:rPr>
              <w:t>TOTAL</w:t>
            </w:r>
          </w:p>
        </w:tc>
        <w:tc>
          <w:tcPr>
            <w:tcW w:w="2126" w:type="dxa"/>
            <w:vAlign w:val="center"/>
          </w:tcPr>
          <w:p w:rsidR="00AC235A" w:rsidRDefault="00AC235A" w:rsidP="005678E3">
            <w:pPr>
              <w:jc w:val="center"/>
            </w:pPr>
            <w:r w:rsidRPr="00306A91">
              <w:t>3500</w:t>
            </w:r>
          </w:p>
        </w:tc>
      </w:tr>
    </w:tbl>
    <w:p w:rsidR="00E51F85" w:rsidRDefault="00E51F85" w:rsidP="00EF15C0">
      <w:pPr>
        <w:pStyle w:val="Epgrafe"/>
        <w:rPr>
          <w:sz w:val="22"/>
          <w:szCs w:val="22"/>
        </w:rPr>
      </w:pPr>
    </w:p>
    <w:p w:rsidR="00AC235A" w:rsidRPr="00A8184C" w:rsidRDefault="00AC235A" w:rsidP="00AC235A">
      <w:pPr>
        <w:pStyle w:val="Epgrafe"/>
        <w:jc w:val="center"/>
        <w:rPr>
          <w:sz w:val="22"/>
          <w:szCs w:val="22"/>
        </w:rPr>
      </w:pPr>
      <w:r w:rsidRPr="00A8184C">
        <w:rPr>
          <w:sz w:val="22"/>
          <w:szCs w:val="22"/>
        </w:rPr>
        <w:t xml:space="preserve">Tabla N° </w:t>
      </w:r>
      <w:r w:rsidRPr="00A8184C">
        <w:rPr>
          <w:sz w:val="22"/>
          <w:szCs w:val="22"/>
        </w:rPr>
        <w:fldChar w:fldCharType="begin"/>
      </w:r>
      <w:r w:rsidRPr="00A8184C">
        <w:rPr>
          <w:sz w:val="22"/>
          <w:szCs w:val="22"/>
        </w:rPr>
        <w:instrText xml:space="preserve"> SEQ Tabla_N° \* ARABIC </w:instrText>
      </w:r>
      <w:r w:rsidRPr="00A8184C">
        <w:rPr>
          <w:sz w:val="22"/>
          <w:szCs w:val="22"/>
        </w:rPr>
        <w:fldChar w:fldCharType="separate"/>
      </w:r>
      <w:r>
        <w:rPr>
          <w:noProof/>
          <w:sz w:val="22"/>
          <w:szCs w:val="22"/>
        </w:rPr>
        <w:t>11</w:t>
      </w:r>
      <w:r w:rsidRPr="00A8184C">
        <w:rPr>
          <w:sz w:val="22"/>
          <w:szCs w:val="22"/>
        </w:rPr>
        <w:fldChar w:fldCharType="end"/>
      </w:r>
      <w:r w:rsidRPr="00A8184C">
        <w:rPr>
          <w:sz w:val="22"/>
          <w:szCs w:val="22"/>
        </w:rPr>
        <w:t xml:space="preserve">: </w:t>
      </w:r>
      <w:r w:rsidRPr="00A8184C">
        <w:rPr>
          <w:b w:val="0"/>
          <w:sz w:val="22"/>
          <w:szCs w:val="22"/>
        </w:rPr>
        <w:t xml:space="preserve">Datos Técnicos –  Tanques de </w:t>
      </w:r>
      <w:r>
        <w:rPr>
          <w:b w:val="0"/>
          <w:sz w:val="22"/>
          <w:szCs w:val="22"/>
        </w:rPr>
        <w:t>GNV</w:t>
      </w:r>
    </w:p>
    <w:tbl>
      <w:tblPr>
        <w:tblStyle w:val="Tablaconcuadrcula"/>
        <w:tblW w:w="0" w:type="auto"/>
        <w:jc w:val="center"/>
        <w:shd w:val="clear" w:color="auto" w:fill="FFFFFF" w:themeFill="background1"/>
        <w:tblLook w:val="04A0" w:firstRow="1" w:lastRow="0" w:firstColumn="1" w:lastColumn="0" w:noHBand="0" w:noVBand="1"/>
      </w:tblPr>
      <w:tblGrid>
        <w:gridCol w:w="1384"/>
        <w:gridCol w:w="1384"/>
        <w:gridCol w:w="1985"/>
        <w:gridCol w:w="2126"/>
      </w:tblGrid>
      <w:tr w:rsidR="00AC235A" w:rsidRPr="00306A91" w:rsidTr="005678E3">
        <w:trPr>
          <w:jc w:val="center"/>
        </w:trPr>
        <w:tc>
          <w:tcPr>
            <w:tcW w:w="1384" w:type="dxa"/>
            <w:vMerge w:val="restart"/>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Pr>
                <w:rFonts w:eastAsia="Times New Roman" w:cs="Times New Roman"/>
                <w:b/>
                <w:lang w:val="es-ES_tradnl" w:eastAsia="es-ES"/>
              </w:rPr>
              <w:t>Nº de Cilindros</w:t>
            </w:r>
          </w:p>
        </w:tc>
        <w:tc>
          <w:tcPr>
            <w:tcW w:w="1384" w:type="dxa"/>
            <w:vMerge w:val="restart"/>
            <w:shd w:val="clear" w:color="auto" w:fill="FFFFFF" w:themeFill="background1"/>
            <w:vAlign w:val="center"/>
          </w:tcPr>
          <w:p w:rsidR="00AC235A" w:rsidRPr="00306A91" w:rsidRDefault="00AC235A" w:rsidP="005678E3">
            <w:pPr>
              <w:jc w:val="center"/>
              <w:rPr>
                <w:rFonts w:eastAsia="Times New Roman" w:cs="Times New Roman"/>
                <w:b/>
                <w:lang w:val="es-ES_tradnl" w:eastAsia="es-ES"/>
              </w:rPr>
            </w:pPr>
            <w:r>
              <w:t>8</w:t>
            </w:r>
          </w:p>
        </w:tc>
        <w:tc>
          <w:tcPr>
            <w:tcW w:w="1985" w:type="dxa"/>
            <w:tcBorders>
              <w:bottom w:val="single" w:sz="4" w:space="0" w:color="auto"/>
            </w:tcBorders>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Pr>
                <w:rFonts w:eastAsia="Times New Roman" w:cs="Times New Roman"/>
                <w:b/>
                <w:lang w:val="es-ES_tradnl" w:eastAsia="es-ES"/>
              </w:rPr>
              <w:t>Capacidad/presión</w:t>
            </w:r>
          </w:p>
        </w:tc>
        <w:tc>
          <w:tcPr>
            <w:tcW w:w="2126" w:type="dxa"/>
            <w:shd w:val="clear" w:color="auto" w:fill="BFBFBF" w:themeFill="background1" w:themeFillShade="BF"/>
            <w:vAlign w:val="center"/>
          </w:tcPr>
          <w:p w:rsidR="00AC235A" w:rsidRPr="00306A91" w:rsidRDefault="00AC235A" w:rsidP="005678E3">
            <w:pPr>
              <w:jc w:val="center"/>
              <w:rPr>
                <w:rFonts w:eastAsia="Times New Roman" w:cs="Times New Roman"/>
                <w:b/>
                <w:lang w:val="es-ES_tradnl" w:eastAsia="es-ES"/>
              </w:rPr>
            </w:pPr>
            <w:r>
              <w:rPr>
                <w:rFonts w:eastAsia="Times New Roman" w:cs="Times New Roman"/>
                <w:b/>
                <w:lang w:val="es-ES_tradnl" w:eastAsia="es-ES"/>
              </w:rPr>
              <w:t>Fecha de fabricación</w:t>
            </w:r>
          </w:p>
        </w:tc>
      </w:tr>
      <w:tr w:rsidR="00AC235A" w:rsidRPr="00306A91" w:rsidTr="005678E3">
        <w:trPr>
          <w:jc w:val="center"/>
        </w:trPr>
        <w:tc>
          <w:tcPr>
            <w:tcW w:w="1384" w:type="dxa"/>
            <w:vMerge/>
            <w:tcBorders>
              <w:bottom w:val="single" w:sz="4" w:space="0" w:color="auto"/>
            </w:tcBorders>
            <w:shd w:val="clear" w:color="auto" w:fill="BFBFBF" w:themeFill="background1" w:themeFillShade="BF"/>
            <w:vAlign w:val="center"/>
          </w:tcPr>
          <w:p w:rsidR="00AC235A" w:rsidRDefault="00AC235A" w:rsidP="005678E3">
            <w:pPr>
              <w:jc w:val="center"/>
            </w:pPr>
          </w:p>
        </w:tc>
        <w:tc>
          <w:tcPr>
            <w:tcW w:w="1384" w:type="dxa"/>
            <w:vMerge/>
            <w:tcBorders>
              <w:bottom w:val="single" w:sz="4" w:space="0" w:color="auto"/>
            </w:tcBorders>
            <w:shd w:val="clear" w:color="auto" w:fill="FFFFFF" w:themeFill="background1"/>
            <w:vAlign w:val="center"/>
          </w:tcPr>
          <w:p w:rsidR="00AC235A" w:rsidRPr="00306A91" w:rsidRDefault="00AC235A" w:rsidP="005678E3">
            <w:pPr>
              <w:jc w:val="center"/>
            </w:pPr>
          </w:p>
        </w:tc>
        <w:tc>
          <w:tcPr>
            <w:tcW w:w="1985" w:type="dxa"/>
            <w:tcBorders>
              <w:bottom w:val="single" w:sz="4" w:space="0" w:color="auto"/>
            </w:tcBorders>
            <w:shd w:val="clear" w:color="auto" w:fill="FFFFFF" w:themeFill="background1"/>
            <w:vAlign w:val="center"/>
          </w:tcPr>
          <w:p w:rsidR="00AC235A" w:rsidRPr="00306A91" w:rsidRDefault="00AC235A" w:rsidP="005678E3">
            <w:pPr>
              <w:jc w:val="center"/>
            </w:pPr>
            <w:r>
              <w:t>1000 litros/250bar</w:t>
            </w:r>
          </w:p>
        </w:tc>
        <w:tc>
          <w:tcPr>
            <w:tcW w:w="2126" w:type="dxa"/>
            <w:tcBorders>
              <w:bottom w:val="single" w:sz="4" w:space="0" w:color="auto"/>
            </w:tcBorders>
            <w:shd w:val="clear" w:color="auto" w:fill="FFFFFF" w:themeFill="background1"/>
            <w:vAlign w:val="center"/>
          </w:tcPr>
          <w:p w:rsidR="00AC235A" w:rsidRPr="00306A91" w:rsidRDefault="00AC235A" w:rsidP="005678E3">
            <w:pPr>
              <w:jc w:val="center"/>
            </w:pPr>
            <w:r>
              <w:t>01/2014</w:t>
            </w:r>
          </w:p>
        </w:tc>
      </w:tr>
      <w:tr w:rsidR="00AC235A" w:rsidTr="005678E3">
        <w:trPr>
          <w:trHeight w:val="98"/>
          <w:jc w:val="center"/>
        </w:trPr>
        <w:tc>
          <w:tcPr>
            <w:tcW w:w="1384"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AC235A" w:rsidRPr="00C10488" w:rsidRDefault="00AC235A" w:rsidP="005678E3">
            <w:pPr>
              <w:jc w:val="center"/>
              <w:rPr>
                <w:rFonts w:eastAsia="Times New Roman" w:cs="Times New Roman"/>
                <w:b/>
                <w:lang w:val="es-ES_tradnl" w:eastAsia="es-ES"/>
              </w:rPr>
            </w:pPr>
            <w:r w:rsidRPr="00C10488">
              <w:rPr>
                <w:rFonts w:eastAsia="Times New Roman" w:cs="Times New Roman"/>
                <w:b/>
                <w:lang w:val="es-ES_tradnl" w:eastAsia="es-ES"/>
              </w:rPr>
              <w:lastRenderedPageBreak/>
              <w:t>Compresor</w:t>
            </w:r>
          </w:p>
        </w:tc>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C235A" w:rsidRPr="00C10488" w:rsidRDefault="00AC235A" w:rsidP="005678E3">
            <w:pPr>
              <w:jc w:val="center"/>
              <w:rPr>
                <w:b/>
              </w:rPr>
            </w:pPr>
            <w:r w:rsidRPr="00C10488">
              <w:rPr>
                <w:b/>
              </w:rPr>
              <w:t>N° de Etapas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C235A" w:rsidRPr="00C10488" w:rsidRDefault="00AC235A" w:rsidP="005678E3">
            <w:pPr>
              <w:jc w:val="center"/>
              <w:rPr>
                <w:b/>
              </w:rPr>
            </w:pPr>
            <w:r w:rsidRPr="00C10488">
              <w:rPr>
                <w:b/>
              </w:rPr>
              <w:t>Caudal Máximo</w:t>
            </w:r>
          </w:p>
        </w:tc>
        <w:tc>
          <w:tcPr>
            <w:tcW w:w="2126" w:type="dxa"/>
            <w:tcBorders>
              <w:left w:val="single" w:sz="4" w:space="0" w:color="auto"/>
            </w:tcBorders>
            <w:shd w:val="clear" w:color="auto" w:fill="BFBFBF" w:themeFill="background1" w:themeFillShade="BF"/>
            <w:vAlign w:val="center"/>
          </w:tcPr>
          <w:p w:rsidR="00AC235A" w:rsidRPr="00306A91" w:rsidRDefault="00AC235A" w:rsidP="005678E3">
            <w:pPr>
              <w:jc w:val="center"/>
              <w:rPr>
                <w:b/>
              </w:rPr>
            </w:pPr>
            <w:r>
              <w:rPr>
                <w:b/>
              </w:rPr>
              <w:t>Potencia</w:t>
            </w:r>
          </w:p>
        </w:tc>
      </w:tr>
      <w:tr w:rsidR="00AC235A" w:rsidTr="005678E3">
        <w:trPr>
          <w:trHeight w:val="98"/>
          <w:jc w:val="center"/>
        </w:trPr>
        <w:tc>
          <w:tcPr>
            <w:tcW w:w="1384"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AC235A" w:rsidRDefault="00AC235A" w:rsidP="005678E3">
            <w:pPr>
              <w:jc w:val="center"/>
            </w:pPr>
          </w:p>
        </w:tc>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235A" w:rsidRPr="00306A91" w:rsidRDefault="00AC235A" w:rsidP="005678E3">
            <w:pPr>
              <w:jc w:val="center"/>
            </w:pPr>
            <w:r>
              <w:t>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235A" w:rsidRPr="00306A91" w:rsidRDefault="00AC235A" w:rsidP="005678E3">
            <w:pPr>
              <w:jc w:val="center"/>
            </w:pPr>
            <w:r>
              <w:t>1452 Sm3/h</w:t>
            </w:r>
          </w:p>
        </w:tc>
        <w:tc>
          <w:tcPr>
            <w:tcW w:w="2126" w:type="dxa"/>
            <w:tcBorders>
              <w:left w:val="single" w:sz="4" w:space="0" w:color="auto"/>
              <w:bottom w:val="single" w:sz="4" w:space="0" w:color="auto"/>
            </w:tcBorders>
            <w:shd w:val="clear" w:color="auto" w:fill="FFFFFF" w:themeFill="background1"/>
            <w:vAlign w:val="center"/>
          </w:tcPr>
          <w:p w:rsidR="00AC235A" w:rsidRPr="00306A91" w:rsidRDefault="00AC235A" w:rsidP="005678E3">
            <w:pPr>
              <w:jc w:val="center"/>
              <w:rPr>
                <w:b/>
              </w:rPr>
            </w:pPr>
            <w:r>
              <w:rPr>
                <w:b/>
              </w:rPr>
              <w:t>185Kw</w:t>
            </w:r>
          </w:p>
        </w:tc>
      </w:tr>
    </w:tbl>
    <w:p w:rsidR="00B44EF6" w:rsidRDefault="00B44EF6" w:rsidP="00B44EF6">
      <w:pPr>
        <w:ind w:left="567"/>
      </w:pPr>
    </w:p>
    <w:p w:rsidR="00B44EF6" w:rsidRDefault="00B44EF6" w:rsidP="00B44EF6">
      <w:pPr>
        <w:pStyle w:val="Ttulo2"/>
        <w:numPr>
          <w:ilvl w:val="3"/>
          <w:numId w:val="2"/>
        </w:numPr>
        <w:ind w:left="1134"/>
        <w:rPr>
          <w:rStyle w:val="Ttulo3Car"/>
          <w:rFonts w:ascii="Arial Narrow" w:hAnsi="Arial Narrow"/>
          <w:i w:val="0"/>
          <w:color w:val="000000" w:themeColor="text1"/>
          <w:sz w:val="22"/>
          <w:u w:val="single"/>
        </w:rPr>
      </w:pPr>
      <w:bookmarkStart w:id="27" w:name="_Toc492544208"/>
      <w:r>
        <w:rPr>
          <w:rStyle w:val="Ttulo3Car"/>
          <w:rFonts w:ascii="Arial Narrow" w:hAnsi="Arial Narrow"/>
          <w:i w:val="0"/>
          <w:color w:val="000000" w:themeColor="text1"/>
          <w:sz w:val="22"/>
          <w:u w:val="single"/>
        </w:rPr>
        <w:t>Descripción del Programa de Monitoreo Aprobado</w:t>
      </w:r>
      <w:bookmarkEnd w:id="27"/>
    </w:p>
    <w:p w:rsidR="00B44EF6" w:rsidRPr="00263A34" w:rsidRDefault="00B44EF6" w:rsidP="00B44EF6">
      <w:pPr>
        <w:rPr>
          <w:lang w:eastAsia="es-ES"/>
        </w:rPr>
      </w:pPr>
    </w:p>
    <w:p w:rsidR="00FC0D97" w:rsidRDefault="00B44EF6" w:rsidP="00FC0D97">
      <w:pPr>
        <w:ind w:left="709"/>
        <w:jc w:val="both"/>
      </w:pPr>
      <w:r w:rsidRPr="00CC75B7">
        <w:rPr>
          <w:lang w:eastAsia="es-ES"/>
        </w:rPr>
        <w:t xml:space="preserve">De acuerdo a la </w:t>
      </w:r>
      <w:r w:rsidRPr="00CC75B7">
        <w:t xml:space="preserve">Declaración de Impacto Ambiental (DIA) para la instalación </w:t>
      </w:r>
      <w:r w:rsidR="00C32BF0">
        <w:t xml:space="preserve">de un Tanque </w:t>
      </w:r>
      <w:r w:rsidRPr="00CC75B7">
        <w:t>Gas licuado de Petróleo (GLP)</w:t>
      </w:r>
      <w:r w:rsidR="00C32BF0">
        <w:t xml:space="preserve"> y Reubicación y ampliación de la Isla de GLP” de la empresa </w:t>
      </w:r>
      <w:proofErr w:type="spellStart"/>
      <w:r w:rsidR="0017160E">
        <w:t>E</w:t>
      </w:r>
      <w:r w:rsidR="00C32BF0">
        <w:t>mpresa</w:t>
      </w:r>
      <w:proofErr w:type="spellEnd"/>
      <w:r w:rsidR="00C32BF0">
        <w:t xml:space="preserve"> de Transportes e Importaciones</w:t>
      </w:r>
      <w:r w:rsidR="0017160E">
        <w:t xml:space="preserve"> y servicios S.A</w:t>
      </w:r>
      <w:r w:rsidR="00C32BF0">
        <w:t xml:space="preserve">  </w:t>
      </w:r>
      <w:r w:rsidR="0017160E">
        <w:t xml:space="preserve">aprobada mediante RD N°034-2014-MEM/AAE </w:t>
      </w:r>
      <w:r w:rsidR="0017160E" w:rsidRPr="00470609">
        <w:t>de fecha del 24 de Enero  del 2014</w:t>
      </w:r>
      <w:r w:rsidR="00CC75B7">
        <w:t xml:space="preserve"> se realizaran los </w:t>
      </w:r>
      <w:proofErr w:type="spellStart"/>
      <w:r w:rsidR="00CC75B7">
        <w:t>monitoreos</w:t>
      </w:r>
      <w:proofErr w:type="spellEnd"/>
      <w:r w:rsidRPr="00CC75B7">
        <w:t xml:space="preserve"> de calidad de aire y ruido en los puntos establecidos en el plano de monitoreo aprobado (PM-01) con frecuencia trimestral  tal como se muestra en la siguiente tabla</w:t>
      </w:r>
      <w:r w:rsidR="00FC0D97">
        <w:t>, y conforme a los parámetros que se contemplan en el D.S. N°074-2001-PCM y D.S. N° 003-2008-MINAM</w:t>
      </w:r>
    </w:p>
    <w:p w:rsidR="00B44EF6" w:rsidRDefault="00B44EF6" w:rsidP="00B44EF6">
      <w:pPr>
        <w:ind w:left="709"/>
        <w:jc w:val="both"/>
      </w:pPr>
    </w:p>
    <w:p w:rsidR="008754B6" w:rsidRDefault="008754B6" w:rsidP="008754B6">
      <w:pPr>
        <w:ind w:left="567" w:firstLine="141"/>
      </w:pPr>
      <w:r w:rsidRPr="00F45947">
        <w:t xml:space="preserve">En el </w:t>
      </w:r>
      <w:r w:rsidRPr="00E51F85">
        <w:rPr>
          <w:u w:val="single"/>
        </w:rPr>
        <w:t xml:space="preserve">ANEXO </w:t>
      </w:r>
      <w:r>
        <w:rPr>
          <w:u w:val="single"/>
        </w:rPr>
        <w:t>F</w:t>
      </w:r>
      <w:r w:rsidRPr="00F45947">
        <w:t xml:space="preserve">, se adjunta el Plano de </w:t>
      </w:r>
      <w:r>
        <w:t>Monitoreo</w:t>
      </w:r>
      <w:r w:rsidRPr="00F45947">
        <w:t xml:space="preserve"> </w:t>
      </w:r>
      <w:r>
        <w:t>Aprobado</w:t>
      </w:r>
      <w:r w:rsidRPr="00F45947">
        <w:t xml:space="preserve"> de la Estación de Servicio</w:t>
      </w:r>
      <w:r>
        <w:t xml:space="preserve"> PM-01</w:t>
      </w:r>
    </w:p>
    <w:p w:rsidR="008754B6" w:rsidRDefault="008754B6" w:rsidP="00B44EF6">
      <w:pPr>
        <w:ind w:left="709"/>
        <w:jc w:val="both"/>
      </w:pPr>
    </w:p>
    <w:p w:rsidR="00B44EF6" w:rsidRPr="00CC64D2" w:rsidRDefault="00B44EF6" w:rsidP="00B44EF6">
      <w:pPr>
        <w:pStyle w:val="Epgrafe"/>
        <w:jc w:val="center"/>
        <w:rPr>
          <w:b w:val="0"/>
          <w:sz w:val="22"/>
        </w:rPr>
      </w:pPr>
      <w:r w:rsidRPr="00CC64D2">
        <w:rPr>
          <w:sz w:val="22"/>
        </w:rPr>
        <w:t xml:space="preserve">Tabla N° </w:t>
      </w:r>
      <w:r w:rsidRPr="00CC64D2">
        <w:rPr>
          <w:sz w:val="22"/>
        </w:rPr>
        <w:fldChar w:fldCharType="begin"/>
      </w:r>
      <w:r w:rsidRPr="00CC64D2">
        <w:rPr>
          <w:sz w:val="22"/>
        </w:rPr>
        <w:instrText xml:space="preserve"> SEQ Tabla_N° \* ARABIC </w:instrText>
      </w:r>
      <w:r w:rsidRPr="00CC64D2">
        <w:rPr>
          <w:sz w:val="22"/>
        </w:rPr>
        <w:fldChar w:fldCharType="separate"/>
      </w:r>
      <w:r w:rsidR="0017160E">
        <w:rPr>
          <w:noProof/>
          <w:sz w:val="22"/>
        </w:rPr>
        <w:t>12</w:t>
      </w:r>
      <w:r w:rsidRPr="00CC64D2">
        <w:rPr>
          <w:sz w:val="22"/>
        </w:rPr>
        <w:fldChar w:fldCharType="end"/>
      </w:r>
      <w:r w:rsidRPr="00CC64D2">
        <w:rPr>
          <w:sz w:val="22"/>
        </w:rPr>
        <w:t xml:space="preserve">: </w:t>
      </w:r>
      <w:r w:rsidRPr="00CC64D2">
        <w:rPr>
          <w:b w:val="0"/>
          <w:sz w:val="22"/>
        </w:rPr>
        <w:t>Programa de Monitoreo ambiental Aprobado</w:t>
      </w:r>
    </w:p>
    <w:tbl>
      <w:tblPr>
        <w:tblW w:w="9384" w:type="dxa"/>
        <w:jc w:val="center"/>
        <w:tblInd w:w="596" w:type="dxa"/>
        <w:tblCellMar>
          <w:left w:w="70" w:type="dxa"/>
          <w:right w:w="70" w:type="dxa"/>
        </w:tblCellMar>
        <w:tblLook w:val="04A0" w:firstRow="1" w:lastRow="0" w:firstColumn="1" w:lastColumn="0" w:noHBand="0" w:noVBand="1"/>
      </w:tblPr>
      <w:tblGrid>
        <w:gridCol w:w="1108"/>
        <w:gridCol w:w="1177"/>
        <w:gridCol w:w="1394"/>
        <w:gridCol w:w="1566"/>
        <w:gridCol w:w="1701"/>
        <w:gridCol w:w="1267"/>
        <w:gridCol w:w="1171"/>
      </w:tblGrid>
      <w:tr w:rsidR="00B44EF6" w:rsidRPr="0017160E" w:rsidTr="003E39D6">
        <w:trPr>
          <w:trHeight w:val="345"/>
          <w:jc w:val="center"/>
        </w:trPr>
        <w:tc>
          <w:tcPr>
            <w:tcW w:w="110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17160E" w:rsidRDefault="00B44EF6" w:rsidP="006A59CE">
            <w:pPr>
              <w:widowControl/>
              <w:jc w:val="center"/>
              <w:rPr>
                <w:rFonts w:cs="Arial"/>
                <w:b/>
              </w:rPr>
            </w:pPr>
            <w:r w:rsidRPr="0017160E">
              <w:rPr>
                <w:rFonts w:cs="Arial"/>
                <w:b/>
              </w:rPr>
              <w:t>Punto de Monitoreo</w:t>
            </w:r>
          </w:p>
        </w:tc>
        <w:tc>
          <w:tcPr>
            <w:tcW w:w="2571" w:type="dxa"/>
            <w:gridSpan w:val="2"/>
            <w:tcBorders>
              <w:top w:val="single" w:sz="8" w:space="0" w:color="auto"/>
              <w:left w:val="nil"/>
              <w:bottom w:val="single" w:sz="8" w:space="0" w:color="auto"/>
              <w:right w:val="single" w:sz="8" w:space="0" w:color="000000"/>
            </w:tcBorders>
            <w:shd w:val="clear" w:color="000000" w:fill="D9D9D9"/>
            <w:vAlign w:val="center"/>
            <w:hideMark/>
          </w:tcPr>
          <w:p w:rsidR="00B44EF6" w:rsidRPr="0017160E" w:rsidRDefault="00B44EF6" w:rsidP="006A59CE">
            <w:pPr>
              <w:widowControl/>
              <w:jc w:val="center"/>
              <w:rPr>
                <w:rFonts w:cs="Arial"/>
                <w:b/>
              </w:rPr>
            </w:pPr>
            <w:r w:rsidRPr="0017160E">
              <w:rPr>
                <w:rFonts w:cs="Arial"/>
                <w:b/>
              </w:rPr>
              <w:t>Coordenadas UTM – PSAD56</w:t>
            </w:r>
          </w:p>
        </w:tc>
        <w:tc>
          <w:tcPr>
            <w:tcW w:w="156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17160E" w:rsidRDefault="00B44EF6" w:rsidP="006A59CE">
            <w:pPr>
              <w:widowControl/>
              <w:jc w:val="center"/>
              <w:rPr>
                <w:rFonts w:cs="Arial"/>
                <w:b/>
              </w:rPr>
            </w:pPr>
            <w:r w:rsidRPr="0017160E">
              <w:rPr>
                <w:rFonts w:cs="Arial"/>
                <w:b/>
              </w:rPr>
              <w:t>Descripción</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17160E" w:rsidRDefault="00B44EF6" w:rsidP="006A59CE">
            <w:pPr>
              <w:widowControl/>
              <w:jc w:val="center"/>
              <w:rPr>
                <w:rFonts w:cs="Arial"/>
                <w:b/>
              </w:rPr>
            </w:pPr>
            <w:r w:rsidRPr="0017160E">
              <w:rPr>
                <w:rFonts w:cs="Arial"/>
                <w:b/>
              </w:rPr>
              <w:t>Parámetros</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17160E" w:rsidRDefault="00B44EF6" w:rsidP="006A59CE">
            <w:pPr>
              <w:widowControl/>
              <w:jc w:val="center"/>
              <w:rPr>
                <w:rFonts w:cs="Arial"/>
                <w:b/>
              </w:rPr>
            </w:pPr>
            <w:r w:rsidRPr="0017160E">
              <w:rPr>
                <w:rFonts w:cs="Arial"/>
                <w:b/>
              </w:rPr>
              <w:t xml:space="preserve">Frecuencia </w:t>
            </w:r>
          </w:p>
        </w:tc>
        <w:tc>
          <w:tcPr>
            <w:tcW w:w="117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17160E" w:rsidRDefault="00B44EF6" w:rsidP="006A59CE">
            <w:pPr>
              <w:widowControl/>
              <w:jc w:val="center"/>
              <w:rPr>
                <w:rFonts w:cs="Arial"/>
                <w:b/>
              </w:rPr>
            </w:pPr>
            <w:r w:rsidRPr="0017160E">
              <w:rPr>
                <w:rFonts w:cs="Arial"/>
                <w:b/>
              </w:rPr>
              <w:t xml:space="preserve">Norma de Referencia </w:t>
            </w:r>
          </w:p>
        </w:tc>
      </w:tr>
      <w:tr w:rsidR="00B44EF6" w:rsidRPr="0017160E" w:rsidTr="003E39D6">
        <w:trPr>
          <w:trHeight w:val="315"/>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rsidR="00B44EF6" w:rsidRPr="0017160E" w:rsidRDefault="00B44EF6" w:rsidP="006A59CE">
            <w:pPr>
              <w:widowControl/>
              <w:rPr>
                <w:rFonts w:cs="Arial"/>
                <w:b/>
              </w:rPr>
            </w:pPr>
          </w:p>
        </w:tc>
        <w:tc>
          <w:tcPr>
            <w:tcW w:w="1177" w:type="dxa"/>
            <w:tcBorders>
              <w:top w:val="nil"/>
              <w:left w:val="nil"/>
              <w:bottom w:val="single" w:sz="8" w:space="0" w:color="auto"/>
              <w:right w:val="single" w:sz="8" w:space="0" w:color="auto"/>
            </w:tcBorders>
            <w:shd w:val="clear" w:color="000000" w:fill="F2F2F2"/>
            <w:vAlign w:val="center"/>
            <w:hideMark/>
          </w:tcPr>
          <w:p w:rsidR="00B44EF6" w:rsidRPr="0017160E" w:rsidRDefault="00B44EF6" w:rsidP="006A59CE">
            <w:pPr>
              <w:widowControl/>
              <w:jc w:val="center"/>
              <w:rPr>
                <w:rFonts w:cs="Arial"/>
                <w:b/>
              </w:rPr>
            </w:pPr>
            <w:r w:rsidRPr="0017160E">
              <w:rPr>
                <w:rFonts w:cs="Arial"/>
                <w:b/>
              </w:rPr>
              <w:t>Este (m)</w:t>
            </w:r>
          </w:p>
        </w:tc>
        <w:tc>
          <w:tcPr>
            <w:tcW w:w="1394" w:type="dxa"/>
            <w:tcBorders>
              <w:top w:val="nil"/>
              <w:left w:val="nil"/>
              <w:bottom w:val="single" w:sz="8" w:space="0" w:color="auto"/>
              <w:right w:val="single" w:sz="8" w:space="0" w:color="auto"/>
            </w:tcBorders>
            <w:shd w:val="clear" w:color="000000" w:fill="F2F2F2"/>
            <w:vAlign w:val="center"/>
            <w:hideMark/>
          </w:tcPr>
          <w:p w:rsidR="00B44EF6" w:rsidRPr="0017160E" w:rsidRDefault="00B44EF6" w:rsidP="006A59CE">
            <w:pPr>
              <w:widowControl/>
              <w:jc w:val="center"/>
              <w:rPr>
                <w:rFonts w:cs="Arial"/>
                <w:b/>
              </w:rPr>
            </w:pPr>
            <w:r w:rsidRPr="0017160E">
              <w:rPr>
                <w:rFonts w:cs="Arial"/>
                <w:b/>
              </w:rPr>
              <w:t>Norte (m)</w:t>
            </w:r>
          </w:p>
        </w:tc>
        <w:tc>
          <w:tcPr>
            <w:tcW w:w="1566" w:type="dxa"/>
            <w:vMerge/>
            <w:tcBorders>
              <w:top w:val="single" w:sz="8" w:space="0" w:color="auto"/>
              <w:left w:val="single" w:sz="8" w:space="0" w:color="auto"/>
              <w:bottom w:val="single" w:sz="8" w:space="0" w:color="000000"/>
              <w:right w:val="single" w:sz="8" w:space="0" w:color="auto"/>
            </w:tcBorders>
            <w:vAlign w:val="center"/>
            <w:hideMark/>
          </w:tcPr>
          <w:p w:rsidR="00B44EF6" w:rsidRPr="0017160E" w:rsidRDefault="00B44EF6" w:rsidP="006A59CE">
            <w:pPr>
              <w:widowControl/>
              <w:rPr>
                <w:rFonts w:cs="Arial"/>
                <w:b/>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44EF6" w:rsidRPr="0017160E" w:rsidRDefault="00B44EF6" w:rsidP="006A59CE">
            <w:pPr>
              <w:widowControl/>
              <w:rPr>
                <w:rFonts w:cs="Arial"/>
                <w:b/>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rsidR="00B44EF6" w:rsidRPr="0017160E" w:rsidRDefault="00B44EF6" w:rsidP="006A59CE">
            <w:pPr>
              <w:widowControl/>
              <w:rPr>
                <w:rFonts w:cs="Arial"/>
                <w:b/>
              </w:rPr>
            </w:pPr>
          </w:p>
        </w:tc>
        <w:tc>
          <w:tcPr>
            <w:tcW w:w="1171" w:type="dxa"/>
            <w:vMerge/>
            <w:tcBorders>
              <w:top w:val="single" w:sz="8" w:space="0" w:color="auto"/>
              <w:left w:val="single" w:sz="8" w:space="0" w:color="auto"/>
              <w:bottom w:val="single" w:sz="8" w:space="0" w:color="000000"/>
              <w:right w:val="single" w:sz="8" w:space="0" w:color="auto"/>
            </w:tcBorders>
            <w:vAlign w:val="center"/>
            <w:hideMark/>
          </w:tcPr>
          <w:p w:rsidR="00B44EF6" w:rsidRPr="0017160E" w:rsidRDefault="00B44EF6" w:rsidP="006A59CE">
            <w:pPr>
              <w:widowControl/>
              <w:rPr>
                <w:rFonts w:cs="Arial"/>
                <w:b/>
              </w:rPr>
            </w:pPr>
          </w:p>
        </w:tc>
      </w:tr>
      <w:tr w:rsidR="00B44EF6" w:rsidRPr="0017160E" w:rsidTr="003E39D6">
        <w:trPr>
          <w:trHeight w:val="315"/>
          <w:jc w:val="center"/>
        </w:trPr>
        <w:tc>
          <w:tcPr>
            <w:tcW w:w="9384"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44EF6" w:rsidRPr="0017160E" w:rsidRDefault="00B44EF6" w:rsidP="006A59CE">
            <w:pPr>
              <w:widowControl/>
              <w:jc w:val="center"/>
              <w:rPr>
                <w:rFonts w:cs="Arial"/>
                <w:b/>
              </w:rPr>
            </w:pPr>
            <w:r w:rsidRPr="0017160E">
              <w:rPr>
                <w:rFonts w:cs="Arial"/>
                <w:b/>
              </w:rPr>
              <w:t xml:space="preserve">CALIDAD DEL AIRE, EMISIONES ATMOSFÉRICAS </w:t>
            </w:r>
          </w:p>
        </w:tc>
      </w:tr>
      <w:tr w:rsidR="00FC0D97" w:rsidRPr="00243A51" w:rsidTr="003E39D6">
        <w:trPr>
          <w:trHeight w:val="927"/>
          <w:jc w:val="center"/>
        </w:trPr>
        <w:tc>
          <w:tcPr>
            <w:tcW w:w="1108" w:type="dxa"/>
            <w:tcBorders>
              <w:top w:val="nil"/>
              <w:left w:val="single" w:sz="8" w:space="0" w:color="auto"/>
              <w:bottom w:val="single" w:sz="8" w:space="0" w:color="auto"/>
              <w:right w:val="single" w:sz="8" w:space="0" w:color="auto"/>
            </w:tcBorders>
            <w:shd w:val="clear" w:color="auto" w:fill="auto"/>
            <w:vAlign w:val="center"/>
            <w:hideMark/>
          </w:tcPr>
          <w:p w:rsidR="00FC0D97" w:rsidRPr="0017160E" w:rsidRDefault="00FC0D97" w:rsidP="00243A51">
            <w:pPr>
              <w:widowControl/>
              <w:jc w:val="center"/>
              <w:rPr>
                <w:rFonts w:cs="Arial"/>
              </w:rPr>
            </w:pPr>
            <w:r>
              <w:rPr>
                <w:rFonts w:cs="Arial"/>
              </w:rPr>
              <w:t>A</w:t>
            </w:r>
            <w:r w:rsidRPr="0017160E">
              <w:rPr>
                <w:rFonts w:cs="Arial"/>
              </w:rPr>
              <w:t>1</w:t>
            </w:r>
          </w:p>
        </w:tc>
        <w:tc>
          <w:tcPr>
            <w:tcW w:w="1177" w:type="dxa"/>
            <w:tcBorders>
              <w:top w:val="nil"/>
              <w:left w:val="nil"/>
              <w:bottom w:val="single" w:sz="8" w:space="0" w:color="auto"/>
              <w:right w:val="single" w:sz="8" w:space="0" w:color="auto"/>
            </w:tcBorders>
            <w:shd w:val="clear" w:color="auto" w:fill="auto"/>
            <w:vAlign w:val="center"/>
            <w:hideMark/>
          </w:tcPr>
          <w:p w:rsidR="00FC0D97" w:rsidRPr="00243A51" w:rsidRDefault="00FC0D97" w:rsidP="00243A51">
            <w:pPr>
              <w:widowControl/>
              <w:jc w:val="center"/>
              <w:rPr>
                <w:rFonts w:cs="Arial"/>
                <w:lang w:val="en-US"/>
              </w:rPr>
            </w:pPr>
            <w:r w:rsidRPr="00243A51">
              <w:rPr>
                <w:rFonts w:cs="Arial"/>
                <w:lang w:val="en-US"/>
              </w:rPr>
              <w:t>273,576.</w:t>
            </w:r>
            <w:r>
              <w:rPr>
                <w:rFonts w:cs="Arial"/>
                <w:lang w:val="en-US"/>
              </w:rPr>
              <w:t>00</w:t>
            </w:r>
            <w:r w:rsidRPr="00243A51">
              <w:rPr>
                <w:rFonts w:cs="Arial"/>
                <w:lang w:val="en-US"/>
              </w:rPr>
              <w:t xml:space="preserve"> </w:t>
            </w:r>
          </w:p>
        </w:tc>
        <w:tc>
          <w:tcPr>
            <w:tcW w:w="1394" w:type="dxa"/>
            <w:tcBorders>
              <w:top w:val="nil"/>
              <w:left w:val="nil"/>
              <w:bottom w:val="single" w:sz="8" w:space="0" w:color="auto"/>
              <w:right w:val="single" w:sz="8" w:space="0" w:color="auto"/>
            </w:tcBorders>
            <w:shd w:val="clear" w:color="auto" w:fill="auto"/>
            <w:vAlign w:val="center"/>
            <w:hideMark/>
          </w:tcPr>
          <w:p w:rsidR="00FC0D97" w:rsidRPr="00243A51" w:rsidRDefault="00FC0D97" w:rsidP="00243A51">
            <w:pPr>
              <w:widowControl/>
              <w:jc w:val="center"/>
              <w:rPr>
                <w:rFonts w:cs="Arial"/>
                <w:lang w:val="en-US"/>
              </w:rPr>
            </w:pPr>
            <w:r>
              <w:rPr>
                <w:rFonts w:cs="Arial"/>
                <w:lang w:val="en-US"/>
              </w:rPr>
              <w:t> 8’673,794.40</w:t>
            </w:r>
            <w:r w:rsidRPr="00243A51">
              <w:rPr>
                <w:rFonts w:cs="Arial"/>
                <w:lang w:val="en-US"/>
              </w:rPr>
              <w:t xml:space="preserve"> </w:t>
            </w:r>
          </w:p>
        </w:tc>
        <w:tc>
          <w:tcPr>
            <w:tcW w:w="1566" w:type="dxa"/>
            <w:tcBorders>
              <w:top w:val="nil"/>
              <w:left w:val="nil"/>
              <w:bottom w:val="single" w:sz="8" w:space="0" w:color="auto"/>
              <w:right w:val="single" w:sz="8" w:space="0" w:color="auto"/>
            </w:tcBorders>
            <w:shd w:val="clear" w:color="auto" w:fill="auto"/>
            <w:vAlign w:val="center"/>
            <w:hideMark/>
          </w:tcPr>
          <w:p w:rsidR="00FC0D97" w:rsidRPr="00243A51" w:rsidRDefault="002A47C6" w:rsidP="006A59CE">
            <w:pPr>
              <w:widowControl/>
              <w:jc w:val="center"/>
              <w:rPr>
                <w:rFonts w:cs="Arial"/>
                <w:lang w:val="en-US"/>
              </w:rPr>
            </w:pPr>
            <w:r>
              <w:rPr>
                <w:rFonts w:cs="Arial"/>
                <w:lang w:val="en-US"/>
              </w:rPr>
              <w:t>-</w:t>
            </w:r>
          </w:p>
        </w:tc>
        <w:tc>
          <w:tcPr>
            <w:tcW w:w="1701" w:type="dxa"/>
            <w:vMerge w:val="restart"/>
            <w:tcBorders>
              <w:top w:val="nil"/>
              <w:left w:val="single" w:sz="8" w:space="0" w:color="auto"/>
              <w:right w:val="single" w:sz="8" w:space="0" w:color="auto"/>
            </w:tcBorders>
            <w:shd w:val="clear" w:color="auto" w:fill="auto"/>
            <w:vAlign w:val="center"/>
            <w:hideMark/>
          </w:tcPr>
          <w:p w:rsidR="00FC0D97" w:rsidRPr="00243A51" w:rsidRDefault="00FC0D97" w:rsidP="0017160E">
            <w:pPr>
              <w:pStyle w:val="Default"/>
              <w:jc w:val="center"/>
              <w:rPr>
                <w:rFonts w:ascii="Arial Narrow" w:hAnsi="Arial Narrow"/>
                <w:sz w:val="22"/>
                <w:lang w:val="en-US"/>
              </w:rPr>
            </w:pPr>
            <w:r w:rsidRPr="00243A51">
              <w:rPr>
                <w:rFonts w:ascii="Arial Narrow" w:hAnsi="Arial Narrow"/>
                <w:sz w:val="22"/>
                <w:lang w:val="en-US"/>
              </w:rPr>
              <w:t xml:space="preserve">SO2, </w:t>
            </w:r>
            <w:proofErr w:type="spellStart"/>
            <w:r w:rsidRPr="00243A51">
              <w:rPr>
                <w:rFonts w:ascii="Arial Narrow" w:hAnsi="Arial Narrow"/>
                <w:sz w:val="22"/>
                <w:lang w:val="en-US"/>
              </w:rPr>
              <w:t>Benceno</w:t>
            </w:r>
            <w:proofErr w:type="spellEnd"/>
            <w:r w:rsidRPr="00243A51">
              <w:rPr>
                <w:rFonts w:ascii="Arial Narrow" w:hAnsi="Arial Narrow"/>
                <w:sz w:val="22"/>
                <w:lang w:val="en-US"/>
              </w:rPr>
              <w:t>, HT, PM</w:t>
            </w:r>
            <w:r>
              <w:rPr>
                <w:rFonts w:ascii="Arial Narrow" w:hAnsi="Arial Narrow"/>
                <w:sz w:val="22"/>
                <w:lang w:val="en-US"/>
              </w:rPr>
              <w:t xml:space="preserve"> </w:t>
            </w:r>
            <w:r w:rsidRPr="00243A51">
              <w:rPr>
                <w:rFonts w:ascii="Arial Narrow" w:hAnsi="Arial Narrow"/>
                <w:sz w:val="22"/>
                <w:lang w:val="en-US"/>
              </w:rPr>
              <w:t>2.5,</w:t>
            </w:r>
            <w:r>
              <w:rPr>
                <w:rFonts w:ascii="Arial Narrow" w:hAnsi="Arial Narrow"/>
                <w:sz w:val="22"/>
                <w:lang w:val="en-US"/>
              </w:rPr>
              <w:t xml:space="preserve"> PM 10,</w:t>
            </w:r>
            <w:r w:rsidRPr="00243A51">
              <w:rPr>
                <w:rFonts w:ascii="Arial Narrow" w:hAnsi="Arial Narrow"/>
                <w:sz w:val="22"/>
                <w:lang w:val="en-US"/>
              </w:rPr>
              <w:t xml:space="preserve"> H2S</w:t>
            </w:r>
            <w:r>
              <w:rPr>
                <w:rFonts w:ascii="Arial Narrow" w:hAnsi="Arial Narrow"/>
                <w:sz w:val="22"/>
                <w:lang w:val="en-US"/>
              </w:rPr>
              <w:t xml:space="preserve">, CO, NO2, O3, </w:t>
            </w:r>
            <w:proofErr w:type="spellStart"/>
            <w:r>
              <w:rPr>
                <w:rFonts w:ascii="Arial Narrow" w:hAnsi="Arial Narrow"/>
                <w:sz w:val="22"/>
                <w:lang w:val="en-US"/>
              </w:rPr>
              <w:t>Pb</w:t>
            </w:r>
            <w:proofErr w:type="spellEnd"/>
            <w:r>
              <w:rPr>
                <w:rFonts w:ascii="Arial Narrow" w:hAnsi="Arial Narrow"/>
                <w:sz w:val="22"/>
                <w:lang w:val="en-US"/>
              </w:rPr>
              <w:t>.</w:t>
            </w:r>
          </w:p>
          <w:p w:rsidR="00FC0D97" w:rsidRPr="00243A51" w:rsidRDefault="00FC0D97" w:rsidP="0017160E">
            <w:pPr>
              <w:pStyle w:val="Default"/>
              <w:jc w:val="center"/>
              <w:rPr>
                <w:rFonts w:ascii="Arial Narrow" w:hAnsi="Arial Narrow"/>
                <w:sz w:val="22"/>
                <w:szCs w:val="23"/>
                <w:lang w:val="en-US"/>
              </w:rPr>
            </w:pPr>
          </w:p>
        </w:tc>
        <w:tc>
          <w:tcPr>
            <w:tcW w:w="1267" w:type="dxa"/>
            <w:vMerge w:val="restart"/>
            <w:tcBorders>
              <w:top w:val="nil"/>
              <w:left w:val="single" w:sz="8" w:space="0" w:color="auto"/>
              <w:right w:val="single" w:sz="8" w:space="0" w:color="auto"/>
            </w:tcBorders>
            <w:shd w:val="clear" w:color="auto" w:fill="auto"/>
            <w:vAlign w:val="center"/>
            <w:hideMark/>
          </w:tcPr>
          <w:p w:rsidR="00FC0D97" w:rsidRPr="00243A51" w:rsidRDefault="00FC0D97" w:rsidP="006A59CE">
            <w:pPr>
              <w:widowControl/>
              <w:jc w:val="center"/>
              <w:rPr>
                <w:rFonts w:cs="Arial"/>
                <w:lang w:val="en-US"/>
              </w:rPr>
            </w:pPr>
            <w:r w:rsidRPr="00243A51">
              <w:rPr>
                <w:rFonts w:cs="Arial"/>
                <w:lang w:val="en-US"/>
              </w:rPr>
              <w:t>Trimestral</w:t>
            </w:r>
          </w:p>
        </w:tc>
        <w:tc>
          <w:tcPr>
            <w:tcW w:w="1171" w:type="dxa"/>
            <w:vMerge w:val="restart"/>
            <w:tcBorders>
              <w:top w:val="nil"/>
              <w:left w:val="single" w:sz="8" w:space="0" w:color="auto"/>
              <w:right w:val="single" w:sz="8" w:space="0" w:color="auto"/>
            </w:tcBorders>
            <w:shd w:val="clear" w:color="auto" w:fill="auto"/>
            <w:vAlign w:val="center"/>
            <w:hideMark/>
          </w:tcPr>
          <w:p w:rsidR="00FC0D97" w:rsidRDefault="00FC0D97" w:rsidP="006A59CE">
            <w:pPr>
              <w:widowControl/>
              <w:jc w:val="center"/>
              <w:rPr>
                <w:rFonts w:cs="Arial"/>
                <w:lang w:val="en-US"/>
              </w:rPr>
            </w:pPr>
            <w:r w:rsidRPr="00FC0D97">
              <w:rPr>
                <w:rFonts w:cs="Arial"/>
                <w:lang w:val="en-US"/>
              </w:rPr>
              <w:t>D.S. N°074-2001-PCM</w:t>
            </w:r>
          </w:p>
          <w:p w:rsidR="00FC0D97" w:rsidRPr="00243A51" w:rsidRDefault="00FC0D97" w:rsidP="006A59CE">
            <w:pPr>
              <w:widowControl/>
              <w:jc w:val="center"/>
              <w:rPr>
                <w:rFonts w:cs="Arial"/>
                <w:lang w:val="en-US"/>
              </w:rPr>
            </w:pPr>
            <w:r w:rsidRPr="00243A51">
              <w:rPr>
                <w:rFonts w:cs="Arial"/>
                <w:lang w:val="en-US"/>
              </w:rPr>
              <w:t>DS N°003- 2008- MINAM</w:t>
            </w:r>
          </w:p>
        </w:tc>
      </w:tr>
      <w:tr w:rsidR="00FC0D97" w:rsidRPr="0017160E" w:rsidTr="003E39D6">
        <w:trPr>
          <w:trHeight w:val="951"/>
          <w:jc w:val="center"/>
        </w:trPr>
        <w:tc>
          <w:tcPr>
            <w:tcW w:w="1108" w:type="dxa"/>
            <w:tcBorders>
              <w:top w:val="nil"/>
              <w:left w:val="single" w:sz="8" w:space="0" w:color="auto"/>
              <w:bottom w:val="single" w:sz="8" w:space="0" w:color="auto"/>
              <w:right w:val="single" w:sz="8" w:space="0" w:color="auto"/>
            </w:tcBorders>
            <w:shd w:val="clear" w:color="auto" w:fill="auto"/>
            <w:vAlign w:val="center"/>
            <w:hideMark/>
          </w:tcPr>
          <w:p w:rsidR="00FC0D97" w:rsidRPr="00243A51" w:rsidRDefault="00FC0D97" w:rsidP="006A59CE">
            <w:pPr>
              <w:widowControl/>
              <w:jc w:val="center"/>
              <w:rPr>
                <w:rFonts w:cs="Arial"/>
                <w:lang w:val="en-US"/>
              </w:rPr>
            </w:pPr>
            <w:r>
              <w:rPr>
                <w:rFonts w:cs="Arial"/>
                <w:lang w:val="en-US"/>
              </w:rPr>
              <w:t>A2</w:t>
            </w:r>
          </w:p>
        </w:tc>
        <w:tc>
          <w:tcPr>
            <w:tcW w:w="1177" w:type="dxa"/>
            <w:tcBorders>
              <w:top w:val="nil"/>
              <w:left w:val="nil"/>
              <w:bottom w:val="single" w:sz="8" w:space="0" w:color="auto"/>
              <w:right w:val="single" w:sz="8" w:space="0" w:color="auto"/>
            </w:tcBorders>
            <w:shd w:val="clear" w:color="auto" w:fill="auto"/>
            <w:vAlign w:val="center"/>
            <w:hideMark/>
          </w:tcPr>
          <w:p w:rsidR="00FC0D97" w:rsidRPr="00243A51" w:rsidRDefault="00FC0D97" w:rsidP="00243A51">
            <w:pPr>
              <w:widowControl/>
              <w:jc w:val="center"/>
              <w:rPr>
                <w:rFonts w:cs="Arial"/>
                <w:lang w:val="en-US"/>
              </w:rPr>
            </w:pPr>
            <w:r w:rsidRPr="00243A51">
              <w:rPr>
                <w:rFonts w:cs="Arial"/>
                <w:lang w:val="en-US"/>
              </w:rPr>
              <w:t> </w:t>
            </w:r>
            <w:r>
              <w:rPr>
                <w:rFonts w:cs="Arial"/>
                <w:lang w:val="en-US"/>
              </w:rPr>
              <w:t>273,579.00</w:t>
            </w:r>
            <w:r w:rsidRPr="00243A51">
              <w:rPr>
                <w:rFonts w:cs="Arial"/>
                <w:lang w:val="en-US"/>
              </w:rPr>
              <w:t xml:space="preserve"> </w:t>
            </w:r>
          </w:p>
        </w:tc>
        <w:tc>
          <w:tcPr>
            <w:tcW w:w="1394" w:type="dxa"/>
            <w:tcBorders>
              <w:top w:val="nil"/>
              <w:left w:val="nil"/>
              <w:bottom w:val="single" w:sz="8" w:space="0" w:color="auto"/>
              <w:right w:val="single" w:sz="8" w:space="0" w:color="auto"/>
            </w:tcBorders>
            <w:shd w:val="clear" w:color="auto" w:fill="auto"/>
            <w:vAlign w:val="center"/>
            <w:hideMark/>
          </w:tcPr>
          <w:p w:rsidR="00FC0D97" w:rsidRPr="00243A51" w:rsidRDefault="00FC0D97" w:rsidP="00243A51">
            <w:pPr>
              <w:widowControl/>
              <w:jc w:val="center"/>
              <w:rPr>
                <w:rFonts w:cs="Arial"/>
              </w:rPr>
            </w:pPr>
            <w:r w:rsidRPr="00243A51">
              <w:rPr>
                <w:rFonts w:cs="Arial"/>
              </w:rPr>
              <w:t>8’6</w:t>
            </w:r>
            <w:r>
              <w:rPr>
                <w:rFonts w:cs="Arial"/>
              </w:rPr>
              <w:t>73,816.00</w:t>
            </w:r>
            <w:r w:rsidRPr="00243A51">
              <w:rPr>
                <w:rFonts w:cs="Arial"/>
              </w:rPr>
              <w:t xml:space="preserve"> </w:t>
            </w:r>
          </w:p>
        </w:tc>
        <w:tc>
          <w:tcPr>
            <w:tcW w:w="1566" w:type="dxa"/>
            <w:tcBorders>
              <w:top w:val="nil"/>
              <w:left w:val="nil"/>
              <w:bottom w:val="single" w:sz="8" w:space="0" w:color="auto"/>
              <w:right w:val="single" w:sz="8" w:space="0" w:color="auto"/>
            </w:tcBorders>
            <w:shd w:val="clear" w:color="auto" w:fill="auto"/>
            <w:vAlign w:val="center"/>
            <w:hideMark/>
          </w:tcPr>
          <w:p w:rsidR="00FC0D97" w:rsidRPr="0017160E" w:rsidRDefault="002A47C6" w:rsidP="006A59CE">
            <w:pPr>
              <w:widowControl/>
              <w:jc w:val="center"/>
              <w:rPr>
                <w:rFonts w:cs="Arial"/>
              </w:rPr>
            </w:pPr>
            <w:r>
              <w:rPr>
                <w:rFonts w:cs="Arial"/>
              </w:rPr>
              <w:t>-</w:t>
            </w:r>
          </w:p>
        </w:tc>
        <w:tc>
          <w:tcPr>
            <w:tcW w:w="1701" w:type="dxa"/>
            <w:vMerge/>
            <w:tcBorders>
              <w:left w:val="single" w:sz="8" w:space="0" w:color="auto"/>
              <w:right w:val="single" w:sz="8" w:space="0" w:color="auto"/>
            </w:tcBorders>
            <w:shd w:val="clear" w:color="auto" w:fill="auto"/>
            <w:vAlign w:val="center"/>
            <w:hideMark/>
          </w:tcPr>
          <w:p w:rsidR="00FC0D97" w:rsidRPr="00243A51" w:rsidRDefault="00FC0D97" w:rsidP="006A59CE">
            <w:pPr>
              <w:pStyle w:val="Default"/>
              <w:jc w:val="center"/>
              <w:rPr>
                <w:rFonts w:ascii="Arial Narrow" w:hAnsi="Arial Narrow"/>
                <w:sz w:val="22"/>
                <w:szCs w:val="23"/>
              </w:rPr>
            </w:pPr>
          </w:p>
        </w:tc>
        <w:tc>
          <w:tcPr>
            <w:tcW w:w="1267" w:type="dxa"/>
            <w:vMerge/>
            <w:tcBorders>
              <w:left w:val="single" w:sz="8" w:space="0" w:color="auto"/>
              <w:right w:val="single" w:sz="8" w:space="0" w:color="auto"/>
            </w:tcBorders>
            <w:vAlign w:val="center"/>
            <w:hideMark/>
          </w:tcPr>
          <w:p w:rsidR="00FC0D97" w:rsidRPr="00243A51" w:rsidRDefault="00FC0D97" w:rsidP="006A59CE">
            <w:pPr>
              <w:widowControl/>
              <w:rPr>
                <w:rFonts w:cs="Arial"/>
              </w:rPr>
            </w:pPr>
          </w:p>
        </w:tc>
        <w:tc>
          <w:tcPr>
            <w:tcW w:w="1171" w:type="dxa"/>
            <w:vMerge/>
            <w:tcBorders>
              <w:left w:val="single" w:sz="8" w:space="0" w:color="auto"/>
              <w:right w:val="single" w:sz="8" w:space="0" w:color="auto"/>
            </w:tcBorders>
            <w:vAlign w:val="center"/>
            <w:hideMark/>
          </w:tcPr>
          <w:p w:rsidR="00FC0D97" w:rsidRPr="00243A51" w:rsidRDefault="00FC0D97" w:rsidP="006A59CE">
            <w:pPr>
              <w:widowControl/>
              <w:rPr>
                <w:rFonts w:cs="Arial"/>
              </w:rPr>
            </w:pPr>
          </w:p>
        </w:tc>
      </w:tr>
      <w:tr w:rsidR="00FC0D97" w:rsidRPr="0017160E" w:rsidTr="003E39D6">
        <w:trPr>
          <w:trHeight w:val="951"/>
          <w:jc w:val="center"/>
        </w:trPr>
        <w:tc>
          <w:tcPr>
            <w:tcW w:w="1108" w:type="dxa"/>
            <w:tcBorders>
              <w:top w:val="nil"/>
              <w:left w:val="single" w:sz="8" w:space="0" w:color="auto"/>
              <w:bottom w:val="single" w:sz="8" w:space="0" w:color="auto"/>
              <w:right w:val="single" w:sz="8" w:space="0" w:color="auto"/>
            </w:tcBorders>
            <w:shd w:val="clear" w:color="auto" w:fill="auto"/>
            <w:vAlign w:val="center"/>
          </w:tcPr>
          <w:p w:rsidR="00FC0D97" w:rsidRDefault="00FC0D97" w:rsidP="006A59CE">
            <w:pPr>
              <w:widowControl/>
              <w:jc w:val="center"/>
              <w:rPr>
                <w:rFonts w:cs="Arial"/>
                <w:lang w:val="en-US"/>
              </w:rPr>
            </w:pPr>
            <w:r>
              <w:rPr>
                <w:rFonts w:cs="Arial"/>
                <w:lang w:val="en-US"/>
              </w:rPr>
              <w:t>A3</w:t>
            </w:r>
          </w:p>
        </w:tc>
        <w:tc>
          <w:tcPr>
            <w:tcW w:w="1177" w:type="dxa"/>
            <w:tcBorders>
              <w:top w:val="nil"/>
              <w:left w:val="nil"/>
              <w:bottom w:val="single" w:sz="8" w:space="0" w:color="auto"/>
              <w:right w:val="single" w:sz="8" w:space="0" w:color="auto"/>
            </w:tcBorders>
            <w:shd w:val="clear" w:color="auto" w:fill="auto"/>
            <w:vAlign w:val="center"/>
          </w:tcPr>
          <w:p w:rsidR="00FC0D97" w:rsidRPr="00243A51" w:rsidRDefault="00FC0D97" w:rsidP="00243A51">
            <w:pPr>
              <w:widowControl/>
              <w:jc w:val="center"/>
              <w:rPr>
                <w:rFonts w:cs="Arial"/>
                <w:lang w:val="en-US"/>
              </w:rPr>
            </w:pPr>
            <w:r>
              <w:rPr>
                <w:rFonts w:cs="Arial"/>
                <w:lang w:val="en-US"/>
              </w:rPr>
              <w:t>273,593.00</w:t>
            </w:r>
          </w:p>
        </w:tc>
        <w:tc>
          <w:tcPr>
            <w:tcW w:w="1394" w:type="dxa"/>
            <w:tcBorders>
              <w:top w:val="nil"/>
              <w:left w:val="nil"/>
              <w:bottom w:val="single" w:sz="8" w:space="0" w:color="auto"/>
              <w:right w:val="single" w:sz="8" w:space="0" w:color="auto"/>
            </w:tcBorders>
            <w:shd w:val="clear" w:color="auto" w:fill="auto"/>
            <w:vAlign w:val="center"/>
          </w:tcPr>
          <w:p w:rsidR="00FC0D97" w:rsidRPr="00243A51" w:rsidRDefault="00FC0D97" w:rsidP="00243A51">
            <w:pPr>
              <w:widowControl/>
              <w:jc w:val="center"/>
              <w:rPr>
                <w:rFonts w:cs="Arial"/>
              </w:rPr>
            </w:pPr>
            <w:r>
              <w:rPr>
                <w:rFonts w:cs="Arial"/>
              </w:rPr>
              <w:t>8’673,839.50</w:t>
            </w:r>
          </w:p>
        </w:tc>
        <w:tc>
          <w:tcPr>
            <w:tcW w:w="1566" w:type="dxa"/>
            <w:tcBorders>
              <w:top w:val="nil"/>
              <w:left w:val="nil"/>
              <w:bottom w:val="single" w:sz="8" w:space="0" w:color="auto"/>
              <w:right w:val="single" w:sz="8" w:space="0" w:color="auto"/>
            </w:tcBorders>
            <w:shd w:val="clear" w:color="auto" w:fill="auto"/>
            <w:vAlign w:val="center"/>
          </w:tcPr>
          <w:p w:rsidR="00FC0D97" w:rsidRPr="0017160E" w:rsidRDefault="002A47C6" w:rsidP="00F12BB1">
            <w:pPr>
              <w:widowControl/>
              <w:jc w:val="center"/>
              <w:rPr>
                <w:rFonts w:cs="Arial"/>
              </w:rPr>
            </w:pPr>
            <w:r>
              <w:rPr>
                <w:rFonts w:cs="Arial"/>
              </w:rPr>
              <w:t>-</w:t>
            </w:r>
          </w:p>
        </w:tc>
        <w:tc>
          <w:tcPr>
            <w:tcW w:w="1701" w:type="dxa"/>
            <w:vMerge/>
            <w:tcBorders>
              <w:left w:val="single" w:sz="8" w:space="0" w:color="auto"/>
              <w:bottom w:val="single" w:sz="8" w:space="0" w:color="000000"/>
              <w:right w:val="single" w:sz="8" w:space="0" w:color="auto"/>
            </w:tcBorders>
            <w:shd w:val="clear" w:color="auto" w:fill="auto"/>
            <w:vAlign w:val="center"/>
          </w:tcPr>
          <w:p w:rsidR="00FC0D97" w:rsidRPr="00243A51" w:rsidRDefault="00FC0D97" w:rsidP="006A59CE">
            <w:pPr>
              <w:pStyle w:val="Default"/>
              <w:jc w:val="center"/>
              <w:rPr>
                <w:rFonts w:ascii="Arial Narrow" w:hAnsi="Arial Narrow"/>
                <w:sz w:val="22"/>
                <w:szCs w:val="23"/>
              </w:rPr>
            </w:pPr>
          </w:p>
        </w:tc>
        <w:tc>
          <w:tcPr>
            <w:tcW w:w="1267" w:type="dxa"/>
            <w:vMerge/>
            <w:tcBorders>
              <w:left w:val="single" w:sz="8" w:space="0" w:color="auto"/>
              <w:bottom w:val="single" w:sz="8" w:space="0" w:color="000000"/>
              <w:right w:val="single" w:sz="8" w:space="0" w:color="auto"/>
            </w:tcBorders>
            <w:vAlign w:val="center"/>
          </w:tcPr>
          <w:p w:rsidR="00FC0D97" w:rsidRPr="00243A51" w:rsidRDefault="00FC0D97" w:rsidP="006A59CE">
            <w:pPr>
              <w:widowControl/>
              <w:rPr>
                <w:rFonts w:cs="Arial"/>
              </w:rPr>
            </w:pPr>
          </w:p>
        </w:tc>
        <w:tc>
          <w:tcPr>
            <w:tcW w:w="1171" w:type="dxa"/>
            <w:vMerge/>
            <w:tcBorders>
              <w:left w:val="single" w:sz="8" w:space="0" w:color="auto"/>
              <w:bottom w:val="single" w:sz="8" w:space="0" w:color="000000"/>
              <w:right w:val="single" w:sz="8" w:space="0" w:color="auto"/>
            </w:tcBorders>
            <w:vAlign w:val="center"/>
          </w:tcPr>
          <w:p w:rsidR="00FC0D97" w:rsidRPr="00243A51" w:rsidRDefault="00FC0D97" w:rsidP="006A59CE">
            <w:pPr>
              <w:widowControl/>
              <w:rPr>
                <w:rFonts w:cs="Arial"/>
              </w:rPr>
            </w:pPr>
          </w:p>
        </w:tc>
      </w:tr>
      <w:tr w:rsidR="00243A51" w:rsidRPr="0017160E" w:rsidTr="003E39D6">
        <w:trPr>
          <w:trHeight w:val="315"/>
          <w:jc w:val="center"/>
        </w:trPr>
        <w:tc>
          <w:tcPr>
            <w:tcW w:w="9384" w:type="dxa"/>
            <w:gridSpan w:val="7"/>
            <w:tcBorders>
              <w:top w:val="nil"/>
              <w:left w:val="single" w:sz="8" w:space="0" w:color="auto"/>
              <w:bottom w:val="single" w:sz="8" w:space="0" w:color="auto"/>
              <w:right w:val="single" w:sz="8" w:space="0" w:color="000000"/>
            </w:tcBorders>
            <w:shd w:val="clear" w:color="auto" w:fill="auto"/>
            <w:vAlign w:val="center"/>
            <w:hideMark/>
          </w:tcPr>
          <w:p w:rsidR="00243A51" w:rsidRPr="0017160E" w:rsidRDefault="00243A51" w:rsidP="006A59CE">
            <w:pPr>
              <w:widowControl/>
              <w:jc w:val="center"/>
              <w:rPr>
                <w:rFonts w:cs="Arial"/>
                <w:b/>
              </w:rPr>
            </w:pPr>
            <w:r w:rsidRPr="0017160E">
              <w:rPr>
                <w:rFonts w:cs="Arial"/>
                <w:b/>
              </w:rPr>
              <w:t>RUIDO DIURNO Y NOCTURNO</w:t>
            </w:r>
          </w:p>
        </w:tc>
      </w:tr>
      <w:tr w:rsidR="00243A51" w:rsidRPr="0017160E" w:rsidTr="003E39D6">
        <w:trPr>
          <w:trHeight w:val="345"/>
          <w:jc w:val="center"/>
        </w:trPr>
        <w:tc>
          <w:tcPr>
            <w:tcW w:w="1108" w:type="dxa"/>
            <w:tcBorders>
              <w:top w:val="nil"/>
              <w:left w:val="single" w:sz="8" w:space="0" w:color="auto"/>
              <w:bottom w:val="single" w:sz="8" w:space="0" w:color="auto"/>
              <w:right w:val="single" w:sz="8" w:space="0" w:color="auto"/>
            </w:tcBorders>
            <w:shd w:val="clear" w:color="auto" w:fill="auto"/>
            <w:vAlign w:val="center"/>
            <w:hideMark/>
          </w:tcPr>
          <w:p w:rsidR="00243A51" w:rsidRPr="0017160E" w:rsidRDefault="00243A51" w:rsidP="006A59CE">
            <w:pPr>
              <w:widowControl/>
              <w:jc w:val="center"/>
              <w:rPr>
                <w:rFonts w:cs="Arial"/>
              </w:rPr>
            </w:pPr>
            <w:r w:rsidRPr="0017160E">
              <w:rPr>
                <w:rFonts w:cs="Arial"/>
              </w:rPr>
              <w:t>R1</w:t>
            </w:r>
          </w:p>
        </w:tc>
        <w:tc>
          <w:tcPr>
            <w:tcW w:w="1177" w:type="dxa"/>
            <w:tcBorders>
              <w:top w:val="nil"/>
              <w:left w:val="nil"/>
              <w:bottom w:val="single" w:sz="8" w:space="0" w:color="auto"/>
              <w:right w:val="single" w:sz="8" w:space="0" w:color="auto"/>
            </w:tcBorders>
            <w:shd w:val="clear" w:color="auto" w:fill="auto"/>
            <w:vAlign w:val="center"/>
            <w:hideMark/>
          </w:tcPr>
          <w:p w:rsidR="00243A51" w:rsidRPr="0017160E" w:rsidRDefault="00243A51" w:rsidP="00243A51">
            <w:pPr>
              <w:widowControl/>
              <w:jc w:val="center"/>
              <w:rPr>
                <w:rFonts w:cs="Arial"/>
              </w:rPr>
            </w:pPr>
            <w:r>
              <w:rPr>
                <w:rFonts w:cs="Arial"/>
              </w:rPr>
              <w:t> 273,584.40</w:t>
            </w:r>
            <w:r w:rsidRPr="0017160E">
              <w:rPr>
                <w:rFonts w:cs="Arial"/>
              </w:rPr>
              <w:t xml:space="preserve"> </w:t>
            </w:r>
          </w:p>
        </w:tc>
        <w:tc>
          <w:tcPr>
            <w:tcW w:w="1394" w:type="dxa"/>
            <w:tcBorders>
              <w:top w:val="nil"/>
              <w:left w:val="nil"/>
              <w:bottom w:val="single" w:sz="8" w:space="0" w:color="auto"/>
              <w:right w:val="single" w:sz="8" w:space="0" w:color="auto"/>
            </w:tcBorders>
            <w:shd w:val="clear" w:color="auto" w:fill="auto"/>
            <w:vAlign w:val="center"/>
            <w:hideMark/>
          </w:tcPr>
          <w:p w:rsidR="00243A51" w:rsidRPr="0017160E" w:rsidRDefault="00243A51" w:rsidP="00243A51">
            <w:pPr>
              <w:widowControl/>
              <w:jc w:val="center"/>
              <w:rPr>
                <w:rFonts w:cs="Arial"/>
              </w:rPr>
            </w:pPr>
            <w:r>
              <w:rPr>
                <w:rFonts w:cs="Arial"/>
              </w:rPr>
              <w:t>8’673,801.20</w:t>
            </w:r>
            <w:r w:rsidRPr="0017160E">
              <w:rPr>
                <w:rFonts w:cs="Arial"/>
              </w:rPr>
              <w:t xml:space="preserve"> </w:t>
            </w:r>
          </w:p>
        </w:tc>
        <w:tc>
          <w:tcPr>
            <w:tcW w:w="1566" w:type="dxa"/>
            <w:tcBorders>
              <w:top w:val="nil"/>
              <w:left w:val="nil"/>
              <w:bottom w:val="single" w:sz="4" w:space="0" w:color="auto"/>
              <w:right w:val="single" w:sz="4" w:space="0" w:color="auto"/>
            </w:tcBorders>
            <w:shd w:val="clear" w:color="auto" w:fill="auto"/>
            <w:vAlign w:val="center"/>
          </w:tcPr>
          <w:p w:rsidR="00243A51" w:rsidRPr="0017160E" w:rsidRDefault="00243A51" w:rsidP="006A59CE">
            <w:pPr>
              <w:widowControl/>
              <w:jc w:val="center"/>
              <w:rPr>
                <w:rFonts w:cs="Arial"/>
              </w:rPr>
            </w:pPr>
            <w:r w:rsidRPr="0017160E">
              <w:rPr>
                <w:rFonts w:cs="Arial"/>
              </w:rPr>
              <w:t>-</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rsidR="00243A51" w:rsidRPr="0017160E" w:rsidRDefault="00243A51" w:rsidP="006A59CE">
            <w:pPr>
              <w:widowControl/>
              <w:jc w:val="center"/>
              <w:rPr>
                <w:rFonts w:cs="Arial"/>
              </w:rPr>
            </w:pPr>
            <w:r w:rsidRPr="0017160E">
              <w:rPr>
                <w:rFonts w:cs="Arial"/>
              </w:rPr>
              <w:t>Ruido ambiental</w:t>
            </w:r>
          </w:p>
        </w:tc>
        <w:tc>
          <w:tcPr>
            <w:tcW w:w="1267" w:type="dxa"/>
            <w:vMerge w:val="restart"/>
            <w:tcBorders>
              <w:top w:val="single" w:sz="4" w:space="0" w:color="auto"/>
              <w:left w:val="single" w:sz="4" w:space="0" w:color="auto"/>
              <w:right w:val="single" w:sz="4" w:space="0" w:color="auto"/>
            </w:tcBorders>
            <w:shd w:val="clear" w:color="auto" w:fill="auto"/>
            <w:vAlign w:val="center"/>
            <w:hideMark/>
          </w:tcPr>
          <w:p w:rsidR="00243A51" w:rsidRPr="0017160E" w:rsidRDefault="00243A51" w:rsidP="006A59CE">
            <w:pPr>
              <w:widowControl/>
              <w:jc w:val="center"/>
              <w:rPr>
                <w:rFonts w:cs="Arial"/>
              </w:rPr>
            </w:pPr>
            <w:r w:rsidRPr="0017160E">
              <w:rPr>
                <w:rFonts w:cs="Arial"/>
              </w:rPr>
              <w:t>Trimestral</w:t>
            </w:r>
          </w:p>
        </w:tc>
        <w:tc>
          <w:tcPr>
            <w:tcW w:w="1171" w:type="dxa"/>
            <w:vMerge w:val="restart"/>
            <w:tcBorders>
              <w:top w:val="single" w:sz="4" w:space="0" w:color="auto"/>
              <w:left w:val="single" w:sz="4" w:space="0" w:color="auto"/>
              <w:right w:val="single" w:sz="4" w:space="0" w:color="auto"/>
            </w:tcBorders>
            <w:shd w:val="clear" w:color="auto" w:fill="auto"/>
            <w:vAlign w:val="center"/>
            <w:hideMark/>
          </w:tcPr>
          <w:p w:rsidR="00243A51" w:rsidRPr="0017160E" w:rsidRDefault="00243A51" w:rsidP="006A59CE">
            <w:pPr>
              <w:widowControl/>
              <w:jc w:val="center"/>
              <w:rPr>
                <w:rFonts w:cs="Arial"/>
              </w:rPr>
            </w:pPr>
            <w:r w:rsidRPr="0017160E">
              <w:rPr>
                <w:rFonts w:cs="Arial"/>
              </w:rPr>
              <w:t>D.S. N° 085-2003-PCM</w:t>
            </w:r>
          </w:p>
        </w:tc>
      </w:tr>
      <w:tr w:rsidR="00243A51" w:rsidRPr="0017160E" w:rsidTr="003E39D6">
        <w:trPr>
          <w:trHeight w:val="345"/>
          <w:jc w:val="center"/>
        </w:trPr>
        <w:tc>
          <w:tcPr>
            <w:tcW w:w="1108" w:type="dxa"/>
            <w:tcBorders>
              <w:top w:val="nil"/>
              <w:left w:val="single" w:sz="8" w:space="0" w:color="auto"/>
              <w:bottom w:val="single" w:sz="4" w:space="0" w:color="auto"/>
              <w:right w:val="single" w:sz="8" w:space="0" w:color="auto"/>
            </w:tcBorders>
            <w:shd w:val="clear" w:color="auto" w:fill="auto"/>
            <w:vAlign w:val="center"/>
            <w:hideMark/>
          </w:tcPr>
          <w:p w:rsidR="00243A51" w:rsidRPr="0017160E" w:rsidRDefault="00243A51" w:rsidP="006A59CE">
            <w:pPr>
              <w:widowControl/>
              <w:jc w:val="center"/>
              <w:rPr>
                <w:rFonts w:cs="Arial"/>
              </w:rPr>
            </w:pPr>
            <w:r w:rsidRPr="0017160E">
              <w:rPr>
                <w:rFonts w:cs="Arial"/>
              </w:rPr>
              <w:t>R2</w:t>
            </w:r>
          </w:p>
        </w:tc>
        <w:tc>
          <w:tcPr>
            <w:tcW w:w="1177" w:type="dxa"/>
            <w:tcBorders>
              <w:top w:val="nil"/>
              <w:left w:val="nil"/>
              <w:bottom w:val="single" w:sz="4" w:space="0" w:color="auto"/>
              <w:right w:val="single" w:sz="8" w:space="0" w:color="auto"/>
            </w:tcBorders>
            <w:shd w:val="clear" w:color="auto" w:fill="auto"/>
            <w:vAlign w:val="center"/>
            <w:hideMark/>
          </w:tcPr>
          <w:p w:rsidR="00243A51" w:rsidRPr="0017160E" w:rsidRDefault="00243A51" w:rsidP="006A59CE">
            <w:pPr>
              <w:widowControl/>
              <w:jc w:val="center"/>
              <w:rPr>
                <w:rFonts w:cs="Arial"/>
              </w:rPr>
            </w:pPr>
            <w:r>
              <w:rPr>
                <w:rFonts w:cs="Arial"/>
              </w:rPr>
              <w:t>2</w:t>
            </w:r>
            <w:r w:rsidR="005D4DB1">
              <w:rPr>
                <w:rFonts w:cs="Arial"/>
              </w:rPr>
              <w:t>73,567.00</w:t>
            </w:r>
          </w:p>
        </w:tc>
        <w:tc>
          <w:tcPr>
            <w:tcW w:w="1394" w:type="dxa"/>
            <w:tcBorders>
              <w:top w:val="nil"/>
              <w:left w:val="nil"/>
              <w:bottom w:val="single" w:sz="4" w:space="0" w:color="auto"/>
              <w:right w:val="single" w:sz="4" w:space="0" w:color="auto"/>
            </w:tcBorders>
            <w:shd w:val="clear" w:color="auto" w:fill="auto"/>
            <w:vAlign w:val="center"/>
            <w:hideMark/>
          </w:tcPr>
          <w:p w:rsidR="00243A51" w:rsidRPr="0017160E" w:rsidRDefault="005D4DB1" w:rsidP="006A59CE">
            <w:pPr>
              <w:widowControl/>
              <w:jc w:val="center"/>
              <w:rPr>
                <w:rFonts w:cs="Arial"/>
              </w:rPr>
            </w:pPr>
            <w:r>
              <w:rPr>
                <w:rFonts w:cs="Arial"/>
              </w:rPr>
              <w:t> 8’673,815.00</w:t>
            </w:r>
            <w:r w:rsidR="00243A51" w:rsidRPr="0017160E">
              <w:rPr>
                <w:rFonts w:cs="Arial"/>
              </w:rPr>
              <w:t xml:space="preserve">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A51" w:rsidRPr="0017160E" w:rsidRDefault="00243A51" w:rsidP="006A59CE">
            <w:pPr>
              <w:widowControl/>
              <w:jc w:val="center"/>
              <w:rPr>
                <w:rFonts w:cs="Arial"/>
              </w:rPr>
            </w:pPr>
            <w:r w:rsidRPr="0017160E">
              <w:rPr>
                <w:rFonts w:cs="Arial"/>
              </w:rPr>
              <w:t>-</w:t>
            </w:r>
          </w:p>
        </w:tc>
        <w:tc>
          <w:tcPr>
            <w:tcW w:w="1701" w:type="dxa"/>
            <w:vMerge/>
            <w:tcBorders>
              <w:left w:val="single" w:sz="4" w:space="0" w:color="auto"/>
              <w:right w:val="single" w:sz="4" w:space="0" w:color="auto"/>
            </w:tcBorders>
            <w:vAlign w:val="center"/>
            <w:hideMark/>
          </w:tcPr>
          <w:p w:rsidR="00243A51" w:rsidRPr="0017160E" w:rsidRDefault="00243A51" w:rsidP="006A59CE">
            <w:pPr>
              <w:widowControl/>
              <w:rPr>
                <w:rFonts w:cs="Arial"/>
              </w:rPr>
            </w:pPr>
          </w:p>
        </w:tc>
        <w:tc>
          <w:tcPr>
            <w:tcW w:w="1267" w:type="dxa"/>
            <w:vMerge/>
            <w:tcBorders>
              <w:left w:val="single" w:sz="4" w:space="0" w:color="auto"/>
              <w:right w:val="single" w:sz="4" w:space="0" w:color="auto"/>
            </w:tcBorders>
            <w:vAlign w:val="center"/>
            <w:hideMark/>
          </w:tcPr>
          <w:p w:rsidR="00243A51" w:rsidRPr="0017160E" w:rsidRDefault="00243A51" w:rsidP="006A59CE">
            <w:pPr>
              <w:widowControl/>
              <w:rPr>
                <w:rFonts w:cs="Arial"/>
              </w:rPr>
            </w:pPr>
          </w:p>
        </w:tc>
        <w:tc>
          <w:tcPr>
            <w:tcW w:w="1171" w:type="dxa"/>
            <w:vMerge/>
            <w:tcBorders>
              <w:left w:val="single" w:sz="4" w:space="0" w:color="auto"/>
              <w:right w:val="single" w:sz="4" w:space="0" w:color="auto"/>
            </w:tcBorders>
            <w:vAlign w:val="center"/>
            <w:hideMark/>
          </w:tcPr>
          <w:p w:rsidR="00243A51" w:rsidRPr="0017160E" w:rsidRDefault="00243A51" w:rsidP="006A59CE">
            <w:pPr>
              <w:widowControl/>
              <w:rPr>
                <w:rFonts w:cs="Arial"/>
              </w:rPr>
            </w:pPr>
          </w:p>
        </w:tc>
      </w:tr>
      <w:tr w:rsidR="00243A51" w:rsidRPr="0017160E" w:rsidTr="003E39D6">
        <w:trPr>
          <w:trHeight w:val="345"/>
          <w:jc w:val="center"/>
        </w:trPr>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243A51" w:rsidRPr="0017160E" w:rsidRDefault="00243A51" w:rsidP="006A59CE">
            <w:pPr>
              <w:widowControl/>
              <w:jc w:val="center"/>
              <w:rPr>
                <w:rFonts w:cs="Arial"/>
              </w:rPr>
            </w:pPr>
            <w:r w:rsidRPr="0017160E">
              <w:rPr>
                <w:rFonts w:cs="Arial"/>
              </w:rPr>
              <w:t>R3</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243A51" w:rsidRPr="0017160E" w:rsidRDefault="005D4DB1" w:rsidP="005D4DB1">
            <w:pPr>
              <w:widowControl/>
              <w:jc w:val="center"/>
              <w:rPr>
                <w:rFonts w:cs="Arial"/>
              </w:rPr>
            </w:pPr>
            <w:r>
              <w:rPr>
                <w:rFonts w:cs="Arial"/>
              </w:rPr>
              <w:t>273,593.00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243A51" w:rsidRPr="0017160E" w:rsidRDefault="005D4DB1" w:rsidP="005D4DB1">
            <w:pPr>
              <w:widowControl/>
              <w:jc w:val="center"/>
              <w:rPr>
                <w:rFonts w:cs="Arial"/>
              </w:rPr>
            </w:pPr>
            <w:r>
              <w:rPr>
                <w:rFonts w:cs="Arial"/>
              </w:rPr>
              <w:t>8´673,839.50</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243A51" w:rsidRPr="0017160E" w:rsidRDefault="00243A51" w:rsidP="006A59CE">
            <w:pPr>
              <w:jc w:val="center"/>
            </w:pPr>
            <w:r w:rsidRPr="0017160E">
              <w:rPr>
                <w:rFonts w:cs="Arial"/>
              </w:rPr>
              <w:t>-</w:t>
            </w:r>
          </w:p>
        </w:tc>
        <w:tc>
          <w:tcPr>
            <w:tcW w:w="1701" w:type="dxa"/>
            <w:vMerge/>
            <w:tcBorders>
              <w:left w:val="single" w:sz="4" w:space="0" w:color="auto"/>
              <w:bottom w:val="single" w:sz="4" w:space="0" w:color="auto"/>
              <w:right w:val="single" w:sz="4" w:space="0" w:color="auto"/>
            </w:tcBorders>
            <w:vAlign w:val="center"/>
          </w:tcPr>
          <w:p w:rsidR="00243A51" w:rsidRPr="0017160E" w:rsidRDefault="00243A51" w:rsidP="006A59CE">
            <w:pPr>
              <w:widowControl/>
              <w:rPr>
                <w:rFonts w:cs="Arial"/>
              </w:rPr>
            </w:pPr>
          </w:p>
        </w:tc>
        <w:tc>
          <w:tcPr>
            <w:tcW w:w="1267" w:type="dxa"/>
            <w:vMerge/>
            <w:tcBorders>
              <w:left w:val="single" w:sz="4" w:space="0" w:color="auto"/>
              <w:bottom w:val="single" w:sz="4" w:space="0" w:color="auto"/>
              <w:right w:val="single" w:sz="4" w:space="0" w:color="auto"/>
            </w:tcBorders>
            <w:vAlign w:val="center"/>
          </w:tcPr>
          <w:p w:rsidR="00243A51" w:rsidRPr="0017160E" w:rsidRDefault="00243A51" w:rsidP="006A59CE">
            <w:pPr>
              <w:widowControl/>
              <w:rPr>
                <w:rFonts w:cs="Arial"/>
              </w:rPr>
            </w:pPr>
          </w:p>
        </w:tc>
        <w:tc>
          <w:tcPr>
            <w:tcW w:w="1171" w:type="dxa"/>
            <w:vMerge/>
            <w:tcBorders>
              <w:left w:val="single" w:sz="4" w:space="0" w:color="auto"/>
              <w:bottom w:val="single" w:sz="4" w:space="0" w:color="auto"/>
              <w:right w:val="single" w:sz="4" w:space="0" w:color="auto"/>
            </w:tcBorders>
            <w:vAlign w:val="center"/>
          </w:tcPr>
          <w:p w:rsidR="00243A51" w:rsidRPr="0017160E" w:rsidRDefault="00243A51" w:rsidP="006A59CE">
            <w:pPr>
              <w:widowControl/>
              <w:rPr>
                <w:rFonts w:cs="Arial"/>
              </w:rPr>
            </w:pPr>
          </w:p>
        </w:tc>
      </w:tr>
    </w:tbl>
    <w:p w:rsidR="00B44EF6" w:rsidRPr="00D92476" w:rsidRDefault="00B44EF6" w:rsidP="00B44EF6">
      <w:pPr>
        <w:pStyle w:val="Ttulo1"/>
        <w:numPr>
          <w:ilvl w:val="0"/>
          <w:numId w:val="2"/>
        </w:numPr>
        <w:rPr>
          <w:rFonts w:ascii="Arial Narrow" w:hAnsi="Arial Narrow"/>
        </w:rPr>
      </w:pPr>
      <w:bookmarkStart w:id="28" w:name="_Toc492544209"/>
      <w:r>
        <w:rPr>
          <w:rFonts w:ascii="Arial Narrow" w:hAnsi="Arial Narrow"/>
        </w:rPr>
        <w:lastRenderedPageBreak/>
        <w:t>PROYECTO DE MODIFICACIÓN DEL PROGRAMA DE MONITOREO AMBIENTAL</w:t>
      </w:r>
      <w:bookmarkEnd w:id="28"/>
      <w:r>
        <w:rPr>
          <w:rFonts w:ascii="Arial Narrow" w:hAnsi="Arial Narrow"/>
        </w:rPr>
        <w:t xml:space="preserve"> </w:t>
      </w:r>
    </w:p>
    <w:p w:rsidR="00B44EF6" w:rsidRPr="00FE0873" w:rsidRDefault="00B44EF6" w:rsidP="00B44EF6">
      <w:pPr>
        <w:pStyle w:val="Prrafodelista"/>
        <w:keepNext/>
        <w:numPr>
          <w:ilvl w:val="1"/>
          <w:numId w:val="11"/>
        </w:numPr>
        <w:spacing w:before="240" w:after="60"/>
        <w:contextualSpacing w:val="0"/>
        <w:outlineLvl w:val="1"/>
        <w:rPr>
          <w:rFonts w:ascii="Arial Narrow" w:hAnsi="Arial Narrow"/>
          <w:b/>
          <w:bCs/>
          <w:iCs/>
          <w:vanish/>
          <w:sz w:val="24"/>
          <w:szCs w:val="24"/>
        </w:rPr>
      </w:pPr>
      <w:bookmarkStart w:id="29" w:name="_Toc487556010"/>
      <w:bookmarkStart w:id="30" w:name="_Toc487702297"/>
      <w:bookmarkStart w:id="31" w:name="_Toc487797100"/>
      <w:bookmarkStart w:id="32" w:name="_Toc487797145"/>
      <w:bookmarkStart w:id="33" w:name="_Toc492289699"/>
      <w:bookmarkStart w:id="34" w:name="_Toc492544210"/>
      <w:bookmarkEnd w:id="29"/>
      <w:bookmarkEnd w:id="30"/>
      <w:bookmarkEnd w:id="31"/>
      <w:bookmarkEnd w:id="32"/>
      <w:bookmarkEnd w:id="33"/>
      <w:bookmarkEnd w:id="34"/>
    </w:p>
    <w:p w:rsidR="00B44EF6" w:rsidRPr="00FE0873" w:rsidRDefault="00B44EF6" w:rsidP="00B44EF6">
      <w:pPr>
        <w:pStyle w:val="Prrafodelista"/>
        <w:keepNext/>
        <w:numPr>
          <w:ilvl w:val="1"/>
          <w:numId w:val="11"/>
        </w:numPr>
        <w:spacing w:before="240" w:after="60"/>
        <w:contextualSpacing w:val="0"/>
        <w:outlineLvl w:val="1"/>
        <w:rPr>
          <w:rFonts w:ascii="Arial Narrow" w:hAnsi="Arial Narrow"/>
          <w:b/>
          <w:bCs/>
          <w:iCs/>
          <w:vanish/>
          <w:sz w:val="24"/>
          <w:szCs w:val="24"/>
        </w:rPr>
      </w:pPr>
      <w:bookmarkStart w:id="35" w:name="_Toc487797101"/>
      <w:bookmarkStart w:id="36" w:name="_Toc487797146"/>
      <w:bookmarkStart w:id="37" w:name="_Toc492289700"/>
      <w:bookmarkStart w:id="38" w:name="_Toc492544211"/>
      <w:bookmarkEnd w:id="35"/>
      <w:bookmarkEnd w:id="36"/>
      <w:bookmarkEnd w:id="37"/>
      <w:bookmarkEnd w:id="38"/>
    </w:p>
    <w:p w:rsidR="00B44EF6" w:rsidRPr="00FE0873" w:rsidRDefault="00B44EF6" w:rsidP="00B44EF6">
      <w:pPr>
        <w:pStyle w:val="Prrafodelista"/>
        <w:keepNext/>
        <w:numPr>
          <w:ilvl w:val="1"/>
          <w:numId w:val="11"/>
        </w:numPr>
        <w:spacing w:before="240" w:after="60"/>
        <w:contextualSpacing w:val="0"/>
        <w:outlineLvl w:val="1"/>
        <w:rPr>
          <w:rFonts w:ascii="Arial Narrow" w:hAnsi="Arial Narrow"/>
          <w:b/>
          <w:bCs/>
          <w:iCs/>
          <w:vanish/>
          <w:sz w:val="24"/>
          <w:szCs w:val="24"/>
        </w:rPr>
      </w:pPr>
      <w:bookmarkStart w:id="39" w:name="_Toc487797102"/>
      <w:bookmarkStart w:id="40" w:name="_Toc487797147"/>
      <w:bookmarkStart w:id="41" w:name="_Toc492289701"/>
      <w:bookmarkStart w:id="42" w:name="_Toc492544212"/>
      <w:bookmarkEnd w:id="39"/>
      <w:bookmarkEnd w:id="40"/>
      <w:bookmarkEnd w:id="41"/>
      <w:bookmarkEnd w:id="42"/>
    </w:p>
    <w:p w:rsidR="00B44EF6" w:rsidRPr="00DE1E9F" w:rsidRDefault="00B44EF6" w:rsidP="00B44EF6">
      <w:pPr>
        <w:pStyle w:val="Prrafodelista"/>
        <w:keepNext/>
        <w:numPr>
          <w:ilvl w:val="1"/>
          <w:numId w:val="2"/>
        </w:numPr>
        <w:spacing w:before="240" w:after="60"/>
        <w:contextualSpacing w:val="0"/>
        <w:outlineLvl w:val="1"/>
        <w:rPr>
          <w:rFonts w:ascii="Arial Narrow" w:hAnsi="Arial Narrow"/>
          <w:b/>
          <w:bCs/>
          <w:iCs/>
          <w:vanish/>
          <w:sz w:val="24"/>
          <w:szCs w:val="24"/>
        </w:rPr>
      </w:pPr>
      <w:bookmarkStart w:id="43" w:name="_Toc487797103"/>
      <w:bookmarkStart w:id="44" w:name="_Toc487797148"/>
      <w:bookmarkStart w:id="45" w:name="_Toc492289702"/>
      <w:bookmarkStart w:id="46" w:name="_Toc492544213"/>
      <w:bookmarkEnd w:id="43"/>
      <w:bookmarkEnd w:id="44"/>
      <w:bookmarkEnd w:id="45"/>
      <w:bookmarkEnd w:id="46"/>
    </w:p>
    <w:p w:rsidR="00B44EF6" w:rsidRPr="00DE1E9F" w:rsidRDefault="00B44EF6" w:rsidP="00B44EF6">
      <w:pPr>
        <w:pStyle w:val="Prrafodelista"/>
        <w:keepNext/>
        <w:numPr>
          <w:ilvl w:val="1"/>
          <w:numId w:val="2"/>
        </w:numPr>
        <w:spacing w:before="240" w:after="60"/>
        <w:contextualSpacing w:val="0"/>
        <w:outlineLvl w:val="1"/>
        <w:rPr>
          <w:rFonts w:ascii="Arial Narrow" w:hAnsi="Arial Narrow"/>
          <w:b/>
          <w:bCs/>
          <w:iCs/>
          <w:vanish/>
          <w:sz w:val="24"/>
          <w:szCs w:val="24"/>
        </w:rPr>
      </w:pPr>
      <w:bookmarkStart w:id="47" w:name="_Toc487797104"/>
      <w:bookmarkStart w:id="48" w:name="_Toc487797149"/>
      <w:bookmarkStart w:id="49" w:name="_Toc492289703"/>
      <w:bookmarkStart w:id="50" w:name="_Toc492544214"/>
      <w:bookmarkEnd w:id="47"/>
      <w:bookmarkEnd w:id="48"/>
      <w:bookmarkEnd w:id="49"/>
      <w:bookmarkEnd w:id="50"/>
    </w:p>
    <w:p w:rsidR="00B44EF6" w:rsidRDefault="00B44EF6" w:rsidP="00B44EF6">
      <w:pPr>
        <w:pStyle w:val="Ttulo2"/>
        <w:numPr>
          <w:ilvl w:val="2"/>
          <w:numId w:val="11"/>
        </w:numPr>
        <w:ind w:left="993"/>
        <w:rPr>
          <w:rFonts w:ascii="Arial Narrow" w:hAnsi="Arial Narrow"/>
          <w:i w:val="0"/>
          <w:sz w:val="24"/>
          <w:szCs w:val="24"/>
        </w:rPr>
      </w:pPr>
      <w:bookmarkStart w:id="51" w:name="_Toc492544215"/>
      <w:r>
        <w:rPr>
          <w:rFonts w:ascii="Arial Narrow" w:hAnsi="Arial Narrow"/>
          <w:i w:val="0"/>
          <w:sz w:val="24"/>
          <w:szCs w:val="24"/>
        </w:rPr>
        <w:t>Objetivo y Alcance</w:t>
      </w:r>
      <w:bookmarkEnd w:id="51"/>
      <w:r>
        <w:rPr>
          <w:rFonts w:ascii="Arial Narrow" w:hAnsi="Arial Narrow"/>
          <w:i w:val="0"/>
          <w:sz w:val="24"/>
          <w:szCs w:val="24"/>
        </w:rPr>
        <w:t xml:space="preserve"> </w:t>
      </w:r>
    </w:p>
    <w:p w:rsidR="00B44EF6" w:rsidRPr="00DE1E9F" w:rsidRDefault="00B44EF6" w:rsidP="00B44EF6">
      <w:pPr>
        <w:ind w:left="993"/>
        <w:jc w:val="both"/>
        <w:rPr>
          <w:lang w:eastAsia="es-ES"/>
        </w:rPr>
      </w:pPr>
    </w:p>
    <w:p w:rsidR="00B44EF6" w:rsidRPr="0000219A" w:rsidRDefault="00B44EF6" w:rsidP="003E39D6">
      <w:pPr>
        <w:ind w:left="709"/>
        <w:jc w:val="both"/>
        <w:rPr>
          <w:lang w:eastAsia="es-ES"/>
        </w:rPr>
      </w:pPr>
      <w:r w:rsidRPr="0000219A">
        <w:rPr>
          <w:lang w:eastAsia="es-ES"/>
        </w:rPr>
        <w:t xml:space="preserve">El Objetivo primordial del presente Informe Técnico </w:t>
      </w:r>
      <w:proofErr w:type="spellStart"/>
      <w:r w:rsidRPr="0000219A">
        <w:rPr>
          <w:lang w:eastAsia="es-ES"/>
        </w:rPr>
        <w:t>Sustentatorio</w:t>
      </w:r>
      <w:proofErr w:type="spellEnd"/>
      <w:r w:rsidRPr="0000219A">
        <w:rPr>
          <w:lang w:eastAsia="es-ES"/>
        </w:rPr>
        <w:t xml:space="preserve"> (ITS) del Proyecto “Modificación del Programa de Monitoreo Ambiental de la Estación de Ser</w:t>
      </w:r>
      <w:r w:rsidR="00921526" w:rsidRPr="0000219A">
        <w:rPr>
          <w:lang w:eastAsia="es-ES"/>
        </w:rPr>
        <w:t xml:space="preserve">vicios de la Empresa de Transportes </w:t>
      </w:r>
      <w:r w:rsidR="00C12C81" w:rsidRPr="0000219A">
        <w:rPr>
          <w:lang w:eastAsia="es-ES"/>
        </w:rPr>
        <w:t>y Servicio S.A</w:t>
      </w:r>
      <w:r w:rsidRPr="0000219A">
        <w:rPr>
          <w:lang w:eastAsia="es-ES"/>
        </w:rPr>
        <w:t>.</w:t>
      </w:r>
      <w:r w:rsidR="00BF1142" w:rsidRPr="0000219A">
        <w:rPr>
          <w:color w:val="000000" w:themeColor="text1"/>
          <w:lang w:eastAsia="es-ES"/>
        </w:rPr>
        <w:t>”</w:t>
      </w:r>
      <w:r w:rsidR="0000219A">
        <w:rPr>
          <w:color w:val="000000" w:themeColor="text1"/>
          <w:lang w:eastAsia="es-ES"/>
        </w:rPr>
        <w:t xml:space="preserve"> </w:t>
      </w:r>
      <w:r w:rsidR="001B2DA2">
        <w:rPr>
          <w:color w:val="000000" w:themeColor="text1"/>
          <w:lang w:eastAsia="es-ES"/>
        </w:rPr>
        <w:t>,</w:t>
      </w:r>
      <w:r w:rsidR="0000219A">
        <w:rPr>
          <w:color w:val="000000" w:themeColor="text1"/>
          <w:lang w:eastAsia="es-ES"/>
        </w:rPr>
        <w:t xml:space="preserve">establecido en la </w:t>
      </w:r>
      <w:r w:rsidR="0000219A" w:rsidRPr="0000219A">
        <w:rPr>
          <w:i/>
          <w:u w:val="single"/>
        </w:rPr>
        <w:t>Declaración de Impacto Ambiental (DIA</w:t>
      </w:r>
      <w:r w:rsidR="0000219A" w:rsidRPr="0000219A">
        <w:rPr>
          <w:u w:val="single"/>
        </w:rPr>
        <w:t xml:space="preserve"> para la instalación de un tanque de GLP y Reubicación y Ampliación de la Isla de GLP de la empresa “ETISSA”</w:t>
      </w:r>
      <w:r w:rsidR="0000219A" w:rsidRPr="007C0092">
        <w:rPr>
          <w:lang w:eastAsia="es-ES"/>
        </w:rPr>
        <w:t xml:space="preserve"> aprobada mediante Resolución Directoral N° 034-2014- MEM/AAE</w:t>
      </w:r>
      <w:r w:rsidR="001B2DA2">
        <w:rPr>
          <w:lang w:eastAsia="es-ES"/>
        </w:rPr>
        <w:t>,</w:t>
      </w:r>
      <w:r w:rsidR="00BF1142" w:rsidRPr="0000219A">
        <w:rPr>
          <w:color w:val="000000" w:themeColor="text1"/>
          <w:lang w:eastAsia="es-ES"/>
        </w:rPr>
        <w:t xml:space="preserve"> </w:t>
      </w:r>
      <w:r w:rsidRPr="0000219A">
        <w:rPr>
          <w:color w:val="000000" w:themeColor="text1"/>
          <w:lang w:eastAsia="es-ES"/>
        </w:rPr>
        <w:t>es reducir la cantidad de puntos de mo</w:t>
      </w:r>
      <w:r w:rsidR="00C12C81" w:rsidRPr="0000219A">
        <w:rPr>
          <w:color w:val="000000" w:themeColor="text1"/>
          <w:lang w:eastAsia="es-ES"/>
        </w:rPr>
        <w:t>nitoreo de calidad de ruido</w:t>
      </w:r>
      <w:r w:rsidR="00837EBD" w:rsidRPr="0000219A">
        <w:rPr>
          <w:color w:val="000000" w:themeColor="text1"/>
          <w:lang w:eastAsia="es-ES"/>
        </w:rPr>
        <w:t xml:space="preserve"> y calidad de aire</w:t>
      </w:r>
      <w:r w:rsidR="00C12C81" w:rsidRPr="0000219A">
        <w:rPr>
          <w:color w:val="000000" w:themeColor="text1"/>
          <w:lang w:eastAsia="es-ES"/>
        </w:rPr>
        <w:t xml:space="preserve"> de </w:t>
      </w:r>
      <w:r w:rsidR="00837EBD" w:rsidRPr="0000219A">
        <w:rPr>
          <w:color w:val="000000" w:themeColor="text1"/>
          <w:lang w:eastAsia="es-ES"/>
        </w:rPr>
        <w:t>3</w:t>
      </w:r>
      <w:r w:rsidR="00BF1142" w:rsidRPr="0000219A">
        <w:rPr>
          <w:color w:val="000000" w:themeColor="text1"/>
          <w:lang w:eastAsia="es-ES"/>
        </w:rPr>
        <w:t xml:space="preserve"> a 2 puntos así también </w:t>
      </w:r>
      <w:r w:rsidRPr="0000219A">
        <w:rPr>
          <w:color w:val="000000" w:themeColor="text1"/>
          <w:lang w:eastAsia="es-ES"/>
        </w:rPr>
        <w:t>ubicar</w:t>
      </w:r>
      <w:r w:rsidR="00BF1142" w:rsidRPr="0000219A">
        <w:rPr>
          <w:color w:val="000000" w:themeColor="text1"/>
          <w:lang w:eastAsia="es-ES"/>
        </w:rPr>
        <w:t>los</w:t>
      </w:r>
      <w:r w:rsidRPr="0000219A">
        <w:rPr>
          <w:color w:val="000000" w:themeColor="text1"/>
          <w:lang w:eastAsia="es-ES"/>
        </w:rPr>
        <w:t xml:space="preserve"> en otras posiciones de mayor representat</w:t>
      </w:r>
      <w:r w:rsidR="00383D9B">
        <w:rPr>
          <w:color w:val="000000" w:themeColor="text1"/>
          <w:lang w:eastAsia="es-ES"/>
        </w:rPr>
        <w:t xml:space="preserve">ividad de la calidad ambiental. </w:t>
      </w:r>
      <w:r w:rsidR="00BF1142" w:rsidRPr="0000219A">
        <w:rPr>
          <w:color w:val="000000" w:themeColor="text1"/>
          <w:lang w:eastAsia="es-ES"/>
        </w:rPr>
        <w:t>Además</w:t>
      </w:r>
      <w:r w:rsidRPr="0000219A">
        <w:rPr>
          <w:color w:val="000000" w:themeColor="text1"/>
          <w:lang w:eastAsia="es-ES"/>
        </w:rPr>
        <w:t xml:space="preserve"> </w:t>
      </w:r>
      <w:r w:rsidRPr="0000219A">
        <w:rPr>
          <w:lang w:eastAsia="es-ES"/>
        </w:rPr>
        <w:t>cumplir con los lineamientos establecidos en la R.D. N° 1404/2005/DIGESA/SA que aprueba el Protocolo de Monitoreo de la calidad de Aire y Gestión de los datos además adecuarnos a la normativa vigente respecto a los Estándares de Calidad de Aire  aprobados con el DS-N° 003-2017-MINAM. Así también estar acorde a los Estándares Nacionales de Calidad Ambiental para Ruido (Decreto Supremo N° 085-2003-PCM).</w:t>
      </w:r>
    </w:p>
    <w:p w:rsidR="00B44EF6" w:rsidRDefault="00B44EF6" w:rsidP="00B44EF6">
      <w:pPr>
        <w:pStyle w:val="Ttulo2"/>
        <w:numPr>
          <w:ilvl w:val="2"/>
          <w:numId w:val="11"/>
        </w:numPr>
        <w:ind w:left="993"/>
        <w:rPr>
          <w:rFonts w:ascii="Arial Narrow" w:hAnsi="Arial Narrow"/>
          <w:i w:val="0"/>
          <w:sz w:val="24"/>
          <w:szCs w:val="24"/>
        </w:rPr>
      </w:pPr>
      <w:bookmarkStart w:id="52" w:name="_Toc487164247"/>
      <w:bookmarkStart w:id="53" w:name="_Toc492544216"/>
      <w:r w:rsidRPr="0000219A">
        <w:rPr>
          <w:rFonts w:ascii="Arial Narrow" w:hAnsi="Arial Narrow"/>
          <w:i w:val="0"/>
          <w:sz w:val="24"/>
          <w:szCs w:val="24"/>
        </w:rPr>
        <w:t>Sustentar en que supuesto se encuentra el proyecto (modificación</w:t>
      </w:r>
      <w:r w:rsidRPr="00B672AF">
        <w:rPr>
          <w:rFonts w:ascii="Arial Narrow" w:hAnsi="Arial Narrow"/>
          <w:i w:val="0"/>
          <w:sz w:val="24"/>
          <w:szCs w:val="24"/>
        </w:rPr>
        <w:t>, ampliación o una mejora tecnológica).</w:t>
      </w:r>
      <w:bookmarkEnd w:id="52"/>
      <w:bookmarkEnd w:id="53"/>
    </w:p>
    <w:p w:rsidR="00B44EF6" w:rsidRPr="00560538" w:rsidRDefault="00B44EF6" w:rsidP="00B44EF6">
      <w:pPr>
        <w:rPr>
          <w:lang w:eastAsia="es-ES"/>
        </w:rPr>
      </w:pPr>
    </w:p>
    <w:p w:rsidR="00B44EF6" w:rsidRPr="004A6B1A" w:rsidRDefault="00B44EF6" w:rsidP="00B44EF6">
      <w:pPr>
        <w:jc w:val="center"/>
      </w:pPr>
      <w:r w:rsidRPr="004A6B1A">
        <w:t xml:space="preserve"> (X) Modificación          ( ) Ampliación                     ( ) Mejora Tecnológica</w:t>
      </w:r>
    </w:p>
    <w:p w:rsidR="00B44EF6" w:rsidRDefault="00B44EF6" w:rsidP="00B44EF6">
      <w:pPr>
        <w:pStyle w:val="Textoindependiente"/>
        <w:spacing w:line="276" w:lineRule="auto"/>
        <w:ind w:left="970" w:right="106"/>
        <w:jc w:val="center"/>
      </w:pPr>
    </w:p>
    <w:p w:rsidR="00B44EF6" w:rsidRPr="00D809B5" w:rsidRDefault="00B44EF6" w:rsidP="00B44EF6">
      <w:pPr>
        <w:spacing w:line="276" w:lineRule="auto"/>
        <w:ind w:left="720"/>
        <w:jc w:val="both"/>
        <w:rPr>
          <w:rFonts w:cs="Arial"/>
        </w:rPr>
      </w:pPr>
      <w:r w:rsidRPr="00113BB3">
        <w:rPr>
          <w:rFonts w:cs="Arial"/>
        </w:rPr>
        <w:t xml:space="preserve">El presente Informe Técnico </w:t>
      </w:r>
      <w:proofErr w:type="spellStart"/>
      <w:r w:rsidRPr="00113BB3">
        <w:rPr>
          <w:rFonts w:cs="Arial"/>
        </w:rPr>
        <w:t>Sustentatorio</w:t>
      </w:r>
      <w:proofErr w:type="spellEnd"/>
      <w:r w:rsidRPr="00113BB3">
        <w:rPr>
          <w:rFonts w:cs="Arial"/>
        </w:rPr>
        <w:t xml:space="preserve"> se realiza en el supuesto de la Modificación del Programa de monitoreo Ambiental, según lo estipulado en el numeral  5-5.1 “Programa de Monitoreo Ambiental” Anexo N° 1 “Criterios Técnicos para la Evaluación de Modificaciones, Ampliaciones en las actividades de hidrocarburos y mejoras tecnológicas con impactos no significativos, respecto de actividades que cuenten con certificación ambiental” de la R.M. Nº 159-2015-MEM/DM</w:t>
      </w:r>
      <w:bookmarkStart w:id="54" w:name="_Toc487556013"/>
      <w:bookmarkStart w:id="55" w:name="_Toc487702300"/>
      <w:bookmarkEnd w:id="54"/>
      <w:bookmarkEnd w:id="55"/>
      <w:r w:rsidRPr="00113BB3">
        <w:rPr>
          <w:rFonts w:cs="Arial"/>
        </w:rPr>
        <w:t>.</w:t>
      </w:r>
    </w:p>
    <w:p w:rsidR="00B44EF6" w:rsidRPr="00D92476" w:rsidRDefault="00B44EF6" w:rsidP="00B44EF6">
      <w:pPr>
        <w:pStyle w:val="Textoindependiente"/>
        <w:spacing w:line="276" w:lineRule="auto"/>
        <w:ind w:left="970" w:right="106"/>
        <w:jc w:val="both"/>
        <w:rPr>
          <w:b/>
          <w:bCs/>
          <w:iCs/>
          <w:vanish/>
          <w:sz w:val="24"/>
          <w:szCs w:val="24"/>
        </w:rPr>
      </w:pPr>
    </w:p>
    <w:p w:rsidR="00B44EF6" w:rsidRPr="00D92476" w:rsidRDefault="00B44EF6" w:rsidP="00B44EF6">
      <w:pPr>
        <w:pStyle w:val="Prrafodelista"/>
        <w:keepNext/>
        <w:numPr>
          <w:ilvl w:val="4"/>
          <w:numId w:val="11"/>
        </w:numPr>
        <w:spacing w:before="240" w:after="60"/>
        <w:ind w:left="993"/>
        <w:contextualSpacing w:val="0"/>
        <w:outlineLvl w:val="1"/>
        <w:rPr>
          <w:rFonts w:ascii="Arial Narrow" w:hAnsi="Arial Narrow"/>
          <w:b/>
          <w:bCs/>
          <w:iCs/>
          <w:vanish/>
          <w:sz w:val="24"/>
          <w:szCs w:val="24"/>
        </w:rPr>
      </w:pPr>
      <w:bookmarkStart w:id="56" w:name="_Toc487556014"/>
      <w:bookmarkStart w:id="57" w:name="_Toc487702301"/>
      <w:bookmarkStart w:id="58" w:name="_Toc487797107"/>
      <w:bookmarkStart w:id="59" w:name="_Toc487797152"/>
      <w:bookmarkStart w:id="60" w:name="_Toc492289706"/>
      <w:bookmarkStart w:id="61" w:name="_Toc492544217"/>
      <w:bookmarkEnd w:id="56"/>
      <w:bookmarkEnd w:id="57"/>
      <w:bookmarkEnd w:id="58"/>
      <w:bookmarkEnd w:id="59"/>
      <w:bookmarkEnd w:id="60"/>
      <w:bookmarkEnd w:id="61"/>
    </w:p>
    <w:p w:rsidR="00B44EF6" w:rsidRPr="00D92476" w:rsidRDefault="00B44EF6" w:rsidP="00B44EF6">
      <w:pPr>
        <w:pStyle w:val="Prrafodelista"/>
        <w:keepNext/>
        <w:numPr>
          <w:ilvl w:val="4"/>
          <w:numId w:val="11"/>
        </w:numPr>
        <w:spacing w:before="240" w:after="60"/>
        <w:ind w:left="993"/>
        <w:contextualSpacing w:val="0"/>
        <w:outlineLvl w:val="1"/>
        <w:rPr>
          <w:rFonts w:ascii="Arial Narrow" w:hAnsi="Arial Narrow"/>
          <w:b/>
          <w:bCs/>
          <w:iCs/>
          <w:vanish/>
          <w:sz w:val="24"/>
          <w:szCs w:val="24"/>
        </w:rPr>
      </w:pPr>
      <w:bookmarkStart w:id="62" w:name="_Toc487556015"/>
      <w:bookmarkStart w:id="63" w:name="_Toc487702302"/>
      <w:bookmarkStart w:id="64" w:name="_Toc487797108"/>
      <w:bookmarkStart w:id="65" w:name="_Toc487797153"/>
      <w:bookmarkStart w:id="66" w:name="_Toc492289707"/>
      <w:bookmarkStart w:id="67" w:name="_Toc492544218"/>
      <w:bookmarkEnd w:id="62"/>
      <w:bookmarkEnd w:id="63"/>
      <w:bookmarkEnd w:id="64"/>
      <w:bookmarkEnd w:id="65"/>
      <w:bookmarkEnd w:id="66"/>
      <w:bookmarkEnd w:id="67"/>
    </w:p>
    <w:p w:rsidR="00B44EF6" w:rsidRPr="00B672AF" w:rsidRDefault="00B44EF6" w:rsidP="00B44EF6">
      <w:pPr>
        <w:pStyle w:val="Ttulo2"/>
        <w:numPr>
          <w:ilvl w:val="2"/>
          <w:numId w:val="11"/>
        </w:numPr>
        <w:ind w:left="993"/>
        <w:rPr>
          <w:rFonts w:ascii="Arial Narrow" w:hAnsi="Arial Narrow"/>
          <w:i w:val="0"/>
          <w:sz w:val="24"/>
          <w:szCs w:val="24"/>
        </w:rPr>
      </w:pPr>
      <w:bookmarkStart w:id="68" w:name="_Toc492544219"/>
      <w:r w:rsidRPr="00B672AF">
        <w:rPr>
          <w:rFonts w:ascii="Arial Narrow" w:hAnsi="Arial Narrow"/>
          <w:i w:val="0"/>
          <w:sz w:val="24"/>
          <w:szCs w:val="24"/>
        </w:rPr>
        <w:t>S</w:t>
      </w:r>
      <w:r>
        <w:rPr>
          <w:rFonts w:ascii="Arial Narrow" w:hAnsi="Arial Narrow"/>
          <w:i w:val="0"/>
          <w:sz w:val="24"/>
          <w:szCs w:val="24"/>
        </w:rPr>
        <w:t xml:space="preserve">ituación </w:t>
      </w:r>
      <w:r w:rsidRPr="00263350">
        <w:rPr>
          <w:rFonts w:ascii="Arial Narrow" w:hAnsi="Arial Narrow"/>
          <w:i w:val="0"/>
          <w:sz w:val="24"/>
          <w:szCs w:val="24"/>
        </w:rPr>
        <w:t>Proyectada</w:t>
      </w:r>
      <w:r>
        <w:rPr>
          <w:rFonts w:ascii="Arial Narrow" w:hAnsi="Arial Narrow"/>
          <w:i w:val="0"/>
          <w:sz w:val="24"/>
          <w:szCs w:val="24"/>
        </w:rPr>
        <w:t xml:space="preserve"> de la Modificación del  Programa de Monitoreo</w:t>
      </w:r>
      <w:bookmarkEnd w:id="68"/>
      <w:r>
        <w:rPr>
          <w:rFonts w:ascii="Arial Narrow" w:hAnsi="Arial Narrow"/>
          <w:i w:val="0"/>
          <w:sz w:val="24"/>
          <w:szCs w:val="24"/>
        </w:rPr>
        <w:t xml:space="preserve"> </w:t>
      </w:r>
    </w:p>
    <w:p w:rsidR="00B44EF6" w:rsidRPr="00D92476" w:rsidRDefault="00B44EF6" w:rsidP="00B44EF6">
      <w:bookmarkStart w:id="69" w:name="_Toc487556027"/>
      <w:bookmarkStart w:id="70" w:name="_Toc487702314"/>
      <w:bookmarkEnd w:id="69"/>
      <w:bookmarkEnd w:id="70"/>
    </w:p>
    <w:p w:rsidR="00B44EF6" w:rsidRPr="00F71589" w:rsidRDefault="00B44EF6" w:rsidP="00B44EF6">
      <w:pPr>
        <w:spacing w:line="276" w:lineRule="auto"/>
        <w:ind w:left="720"/>
        <w:jc w:val="both"/>
        <w:rPr>
          <w:rFonts w:cs="Arial"/>
        </w:rPr>
      </w:pPr>
      <w:r>
        <w:rPr>
          <w:rFonts w:cs="Arial"/>
        </w:rPr>
        <w:t xml:space="preserve">El </w:t>
      </w:r>
      <w:r w:rsidRPr="00F71589">
        <w:rPr>
          <w:rFonts w:cs="Arial"/>
        </w:rPr>
        <w:t>Titular se compromete a monitorear la calidad del aire (los parámetros de control a medir son: el dióxido de azufre (SO2), sulfuro de hidrógeno (H2S), materi</w:t>
      </w:r>
      <w:r>
        <w:rPr>
          <w:rFonts w:cs="Arial"/>
        </w:rPr>
        <w:t xml:space="preserve">al </w:t>
      </w:r>
      <w:proofErr w:type="spellStart"/>
      <w:r>
        <w:rPr>
          <w:rFonts w:cs="Arial"/>
        </w:rPr>
        <w:t>particulado</w:t>
      </w:r>
      <w:proofErr w:type="spellEnd"/>
      <w:r>
        <w:rPr>
          <w:rFonts w:cs="Arial"/>
        </w:rPr>
        <w:t xml:space="preserve"> (PM-2.5 y PM10) </w:t>
      </w:r>
      <w:r w:rsidRPr="00F71589">
        <w:rPr>
          <w:rFonts w:cs="Arial"/>
        </w:rPr>
        <w:t xml:space="preserve">y Benceno; y de ruido </w:t>
      </w:r>
      <w:r>
        <w:rPr>
          <w:rFonts w:cs="Arial"/>
        </w:rPr>
        <w:t xml:space="preserve">ambiental </w:t>
      </w:r>
      <w:r w:rsidRPr="00F71589">
        <w:rPr>
          <w:rFonts w:cs="Arial"/>
        </w:rPr>
        <w:t>(el parámetro de control a medir es el Nivel de Presión Sonora Continuo Equivalente (</w:t>
      </w:r>
      <w:proofErr w:type="spellStart"/>
      <w:r w:rsidRPr="00F71589">
        <w:rPr>
          <w:rFonts w:cs="Arial"/>
        </w:rPr>
        <w:t>LAeqT</w:t>
      </w:r>
      <w:proofErr w:type="spellEnd"/>
      <w:r w:rsidRPr="00F71589">
        <w:rPr>
          <w:rFonts w:cs="Arial"/>
        </w:rPr>
        <w:t>), expresado en decibeles dB), con una frecuencia trimestral; de acuerdo a los parámetros establecidos en la normativa vigente sobre Estándares de Calidad Ambiental. Dichos análisis serán realizados por un laboratorio acreditado por INACAL (antes INDECOPI). Adicionalmente a ello, se adjunta el cronograma de monitoreo.</w:t>
      </w:r>
    </w:p>
    <w:p w:rsidR="00B44EF6" w:rsidRDefault="00B44EF6" w:rsidP="00B44EF6">
      <w:pPr>
        <w:spacing w:line="276" w:lineRule="auto"/>
        <w:ind w:left="720"/>
        <w:jc w:val="both"/>
        <w:rPr>
          <w:rFonts w:cs="Arial"/>
        </w:rPr>
      </w:pPr>
      <w:r w:rsidRPr="00F71589">
        <w:rPr>
          <w:rFonts w:cs="Arial"/>
        </w:rPr>
        <w:t>Asimismo, se presenta los puntos de monitoreo en coordenadas UTM (indicando el sistema de referencia: WGS 84) y son ubicados en un plano de distribución del establecimiento a escala adecuada, así como la dirección predominante del viento; firmado por un profesional según lo establecido en la Ley Nº 16053.</w:t>
      </w:r>
    </w:p>
    <w:p w:rsidR="003E39D6" w:rsidRDefault="003E39D6" w:rsidP="00B44EF6">
      <w:pPr>
        <w:pStyle w:val="Epgrafe"/>
        <w:jc w:val="center"/>
        <w:rPr>
          <w:sz w:val="22"/>
        </w:rPr>
      </w:pPr>
    </w:p>
    <w:p w:rsidR="00B44EF6" w:rsidRPr="0066427E" w:rsidRDefault="00B44EF6" w:rsidP="00B44EF6">
      <w:pPr>
        <w:pStyle w:val="Epgrafe"/>
        <w:jc w:val="center"/>
        <w:rPr>
          <w:rFonts w:cs="Arial"/>
          <w:b w:val="0"/>
          <w:sz w:val="22"/>
          <w:u w:val="single"/>
        </w:rPr>
      </w:pPr>
      <w:r w:rsidRPr="0066427E">
        <w:rPr>
          <w:sz w:val="22"/>
        </w:rPr>
        <w:lastRenderedPageBreak/>
        <w:t xml:space="preserve">Tabla N° </w:t>
      </w:r>
      <w:r w:rsidR="003E39D6">
        <w:rPr>
          <w:sz w:val="22"/>
        </w:rPr>
        <w:t>13</w:t>
      </w:r>
      <w:r w:rsidRPr="0066427E">
        <w:rPr>
          <w:sz w:val="22"/>
        </w:rPr>
        <w:t xml:space="preserve">: </w:t>
      </w:r>
      <w:r w:rsidRPr="0066427E">
        <w:rPr>
          <w:rFonts w:cs="Arial"/>
          <w:b w:val="0"/>
          <w:sz w:val="22"/>
        </w:rPr>
        <w:t>Programa de Monitoreo Ambiental Propuesto</w:t>
      </w:r>
    </w:p>
    <w:tbl>
      <w:tblPr>
        <w:tblW w:w="9420" w:type="dxa"/>
        <w:tblInd w:w="55" w:type="dxa"/>
        <w:tblCellMar>
          <w:left w:w="70" w:type="dxa"/>
          <w:right w:w="70" w:type="dxa"/>
        </w:tblCellMar>
        <w:tblLook w:val="04A0" w:firstRow="1" w:lastRow="0" w:firstColumn="1" w:lastColumn="0" w:noHBand="0" w:noVBand="1"/>
      </w:tblPr>
      <w:tblGrid>
        <w:gridCol w:w="1200"/>
        <w:gridCol w:w="1200"/>
        <w:gridCol w:w="1200"/>
        <w:gridCol w:w="1518"/>
        <w:gridCol w:w="1902"/>
        <w:gridCol w:w="1200"/>
        <w:gridCol w:w="1200"/>
      </w:tblGrid>
      <w:tr w:rsidR="00B44EF6" w:rsidRPr="00921526" w:rsidTr="006A59CE">
        <w:trPr>
          <w:trHeight w:val="34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921526" w:rsidRDefault="00B44EF6" w:rsidP="006A59CE">
            <w:pPr>
              <w:widowControl/>
              <w:jc w:val="center"/>
              <w:rPr>
                <w:rFonts w:cs="Arial"/>
                <w:b/>
              </w:rPr>
            </w:pPr>
            <w:r w:rsidRPr="00921526">
              <w:rPr>
                <w:rFonts w:cs="Arial"/>
                <w:b/>
              </w:rPr>
              <w:t>Punto de Monitoreo</w:t>
            </w:r>
          </w:p>
        </w:tc>
        <w:tc>
          <w:tcPr>
            <w:tcW w:w="2400" w:type="dxa"/>
            <w:gridSpan w:val="2"/>
            <w:tcBorders>
              <w:top w:val="single" w:sz="8" w:space="0" w:color="auto"/>
              <w:left w:val="nil"/>
              <w:bottom w:val="single" w:sz="8" w:space="0" w:color="auto"/>
              <w:right w:val="single" w:sz="8" w:space="0" w:color="000000"/>
            </w:tcBorders>
            <w:shd w:val="clear" w:color="000000" w:fill="D9D9D9"/>
            <w:vAlign w:val="center"/>
            <w:hideMark/>
          </w:tcPr>
          <w:p w:rsidR="00B44EF6" w:rsidRPr="00921526" w:rsidRDefault="00B44EF6" w:rsidP="006A59CE">
            <w:pPr>
              <w:widowControl/>
              <w:jc w:val="center"/>
              <w:rPr>
                <w:rFonts w:cs="Arial"/>
                <w:b/>
              </w:rPr>
            </w:pPr>
            <w:r w:rsidRPr="00921526">
              <w:rPr>
                <w:rFonts w:cs="Arial"/>
                <w:b/>
              </w:rPr>
              <w:t>Coordenadas UTM – WGS84</w:t>
            </w:r>
          </w:p>
        </w:tc>
        <w:tc>
          <w:tcPr>
            <w:tcW w:w="151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921526" w:rsidRDefault="00B44EF6" w:rsidP="006A59CE">
            <w:pPr>
              <w:widowControl/>
              <w:jc w:val="center"/>
              <w:rPr>
                <w:rFonts w:cs="Arial"/>
                <w:b/>
              </w:rPr>
            </w:pPr>
            <w:r w:rsidRPr="00921526">
              <w:rPr>
                <w:rFonts w:cs="Arial"/>
                <w:b/>
              </w:rPr>
              <w:t>Descripción</w:t>
            </w:r>
          </w:p>
        </w:tc>
        <w:tc>
          <w:tcPr>
            <w:tcW w:w="190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921526" w:rsidRDefault="00B44EF6" w:rsidP="006A59CE">
            <w:pPr>
              <w:widowControl/>
              <w:jc w:val="center"/>
              <w:rPr>
                <w:rFonts w:cs="Arial"/>
                <w:b/>
              </w:rPr>
            </w:pPr>
            <w:r w:rsidRPr="00921526">
              <w:rPr>
                <w:rFonts w:cs="Arial"/>
                <w:b/>
              </w:rPr>
              <w:t>Parámetros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921526" w:rsidRDefault="00B44EF6" w:rsidP="006A59CE">
            <w:pPr>
              <w:widowControl/>
              <w:jc w:val="center"/>
              <w:rPr>
                <w:rFonts w:cs="Arial"/>
                <w:b/>
              </w:rPr>
            </w:pPr>
            <w:r w:rsidRPr="00921526">
              <w:rPr>
                <w:rFonts w:cs="Arial"/>
                <w:b/>
              </w:rPr>
              <w:t xml:space="preserve">Frecuencia </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44EF6" w:rsidRPr="00921526" w:rsidRDefault="00B44EF6" w:rsidP="006A59CE">
            <w:pPr>
              <w:widowControl/>
              <w:jc w:val="center"/>
              <w:rPr>
                <w:rFonts w:cs="Arial"/>
                <w:b/>
              </w:rPr>
            </w:pPr>
            <w:r w:rsidRPr="00921526">
              <w:rPr>
                <w:rFonts w:cs="Arial"/>
                <w:b/>
              </w:rPr>
              <w:t xml:space="preserve">Norma de Referencia </w:t>
            </w:r>
          </w:p>
        </w:tc>
      </w:tr>
      <w:tr w:rsidR="00B44EF6" w:rsidRPr="00921526" w:rsidTr="006A59CE">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b/>
              </w:rPr>
            </w:pPr>
          </w:p>
        </w:tc>
        <w:tc>
          <w:tcPr>
            <w:tcW w:w="1200" w:type="dxa"/>
            <w:tcBorders>
              <w:top w:val="nil"/>
              <w:left w:val="nil"/>
              <w:bottom w:val="single" w:sz="8" w:space="0" w:color="auto"/>
              <w:right w:val="single" w:sz="8" w:space="0" w:color="auto"/>
            </w:tcBorders>
            <w:shd w:val="clear" w:color="000000" w:fill="F2F2F2"/>
            <w:vAlign w:val="center"/>
            <w:hideMark/>
          </w:tcPr>
          <w:p w:rsidR="00B44EF6" w:rsidRPr="00921526" w:rsidRDefault="00B44EF6" w:rsidP="006A59CE">
            <w:pPr>
              <w:widowControl/>
              <w:jc w:val="center"/>
              <w:rPr>
                <w:rFonts w:cs="Arial"/>
                <w:b/>
              </w:rPr>
            </w:pPr>
            <w:r w:rsidRPr="00921526">
              <w:rPr>
                <w:rFonts w:cs="Arial"/>
                <w:b/>
              </w:rPr>
              <w:t>Este (m)</w:t>
            </w:r>
          </w:p>
        </w:tc>
        <w:tc>
          <w:tcPr>
            <w:tcW w:w="1200" w:type="dxa"/>
            <w:tcBorders>
              <w:top w:val="nil"/>
              <w:left w:val="nil"/>
              <w:bottom w:val="single" w:sz="8" w:space="0" w:color="auto"/>
              <w:right w:val="single" w:sz="8" w:space="0" w:color="auto"/>
            </w:tcBorders>
            <w:shd w:val="clear" w:color="000000" w:fill="F2F2F2"/>
            <w:vAlign w:val="center"/>
            <w:hideMark/>
          </w:tcPr>
          <w:p w:rsidR="00B44EF6" w:rsidRPr="00921526" w:rsidRDefault="00B44EF6" w:rsidP="006A59CE">
            <w:pPr>
              <w:widowControl/>
              <w:jc w:val="center"/>
              <w:rPr>
                <w:rFonts w:cs="Arial"/>
                <w:b/>
              </w:rPr>
            </w:pPr>
            <w:r w:rsidRPr="00921526">
              <w:rPr>
                <w:rFonts w:cs="Arial"/>
                <w:b/>
              </w:rPr>
              <w:t>Norte (m)</w:t>
            </w:r>
          </w:p>
        </w:tc>
        <w:tc>
          <w:tcPr>
            <w:tcW w:w="1518" w:type="dxa"/>
            <w:vMerge/>
            <w:tcBorders>
              <w:top w:val="single" w:sz="8" w:space="0" w:color="auto"/>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b/>
              </w:rPr>
            </w:pPr>
          </w:p>
        </w:tc>
        <w:tc>
          <w:tcPr>
            <w:tcW w:w="1902" w:type="dxa"/>
            <w:vMerge/>
            <w:tcBorders>
              <w:top w:val="single" w:sz="8" w:space="0" w:color="auto"/>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b/>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b/>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b/>
              </w:rPr>
            </w:pPr>
          </w:p>
        </w:tc>
      </w:tr>
      <w:tr w:rsidR="00B44EF6" w:rsidRPr="00921526" w:rsidTr="006A59CE">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44EF6" w:rsidRPr="00921526" w:rsidRDefault="00B44EF6" w:rsidP="006A59CE">
            <w:pPr>
              <w:widowControl/>
              <w:jc w:val="center"/>
              <w:rPr>
                <w:rFonts w:cs="Arial"/>
                <w:b/>
              </w:rPr>
            </w:pPr>
            <w:r w:rsidRPr="00921526">
              <w:rPr>
                <w:rFonts w:cs="Arial"/>
                <w:b/>
              </w:rPr>
              <w:t>CALIDAD DEL AIRE, EMISIONES ATMOSFÉRICAS Y PARÁMETROS METEOROLÓGICOS</w:t>
            </w:r>
          </w:p>
        </w:tc>
      </w:tr>
      <w:tr w:rsidR="00B44EF6" w:rsidRPr="00921526" w:rsidTr="006A59CE">
        <w:trPr>
          <w:trHeight w:val="67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 xml:space="preserve">G1 Barlovento </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CF1F44" w:rsidP="006A59CE">
            <w:pPr>
              <w:widowControl/>
              <w:jc w:val="center"/>
              <w:rPr>
                <w:rFonts w:cs="Arial"/>
              </w:rPr>
            </w:pPr>
            <w:r>
              <w:rPr>
                <w:rFonts w:cs="Arial"/>
              </w:rPr>
              <w:t> 273,312</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B44EF6" w:rsidP="00CF1F44">
            <w:pPr>
              <w:widowControl/>
              <w:jc w:val="center"/>
              <w:rPr>
                <w:rFonts w:cs="Arial"/>
              </w:rPr>
            </w:pPr>
            <w:r w:rsidRPr="00815772">
              <w:rPr>
                <w:rFonts w:cs="Arial"/>
              </w:rPr>
              <w:t>8’6</w:t>
            </w:r>
            <w:r w:rsidR="00CF1F44">
              <w:rPr>
                <w:rFonts w:cs="Arial"/>
              </w:rPr>
              <w:t>73</w:t>
            </w:r>
            <w:r w:rsidRPr="00815772">
              <w:rPr>
                <w:rFonts w:cs="Arial"/>
              </w:rPr>
              <w:t>,</w:t>
            </w:r>
            <w:r w:rsidR="00CF1F44">
              <w:rPr>
                <w:rFonts w:cs="Arial"/>
              </w:rPr>
              <w:t>469</w:t>
            </w:r>
          </w:p>
        </w:tc>
        <w:tc>
          <w:tcPr>
            <w:tcW w:w="1518" w:type="dxa"/>
            <w:tcBorders>
              <w:top w:val="nil"/>
              <w:left w:val="nil"/>
              <w:bottom w:val="single" w:sz="8" w:space="0" w:color="auto"/>
              <w:right w:val="single" w:sz="8" w:space="0" w:color="auto"/>
            </w:tcBorders>
            <w:shd w:val="clear" w:color="auto" w:fill="auto"/>
            <w:vAlign w:val="center"/>
            <w:hideMark/>
          </w:tcPr>
          <w:p w:rsidR="00B44EF6" w:rsidRPr="00791483" w:rsidRDefault="0084466A" w:rsidP="007B7625">
            <w:pPr>
              <w:widowControl/>
              <w:jc w:val="center"/>
              <w:rPr>
                <w:rFonts w:cs="Arial"/>
              </w:rPr>
            </w:pPr>
            <w:r>
              <w:rPr>
                <w:rFonts w:cs="Arial"/>
              </w:rPr>
              <w:t>Cerca de la salida vehicular de la EESS y frente a la isla 2</w:t>
            </w:r>
          </w:p>
        </w:tc>
        <w:tc>
          <w:tcPr>
            <w:tcW w:w="1902" w:type="dxa"/>
            <w:vMerge w:val="restart"/>
            <w:tcBorders>
              <w:top w:val="nil"/>
              <w:left w:val="single" w:sz="8" w:space="0" w:color="auto"/>
              <w:right w:val="single" w:sz="8" w:space="0" w:color="auto"/>
            </w:tcBorders>
            <w:shd w:val="clear" w:color="auto" w:fill="auto"/>
            <w:vAlign w:val="center"/>
            <w:hideMark/>
          </w:tcPr>
          <w:p w:rsidR="00B44EF6" w:rsidRPr="00921526" w:rsidRDefault="00B44EF6" w:rsidP="006A59CE">
            <w:pPr>
              <w:widowControl/>
              <w:jc w:val="center"/>
              <w:rPr>
                <w:rFonts w:cs="Arial"/>
                <w:lang w:val="en-US"/>
              </w:rPr>
            </w:pPr>
            <w:r w:rsidRPr="00921526">
              <w:rPr>
                <w:rFonts w:cs="Arial"/>
                <w:lang w:val="en-US"/>
              </w:rPr>
              <w:t xml:space="preserve">PM10, PM2.5, SO2, H2S, </w:t>
            </w:r>
            <w:proofErr w:type="spellStart"/>
            <w:r w:rsidRPr="00921526">
              <w:rPr>
                <w:rFonts w:cs="Arial"/>
                <w:lang w:val="en-US"/>
              </w:rPr>
              <w:t>Benceno</w:t>
            </w:r>
            <w:proofErr w:type="spellEnd"/>
            <w:r w:rsidRPr="00921526">
              <w:rPr>
                <w:rFonts w:cs="Arial"/>
                <w:lang w:val="en-US"/>
              </w:rPr>
              <w:t xml:space="preserve">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Trimestral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DS N°003- 2017- MINAM</w:t>
            </w:r>
          </w:p>
        </w:tc>
      </w:tr>
      <w:tr w:rsidR="00B44EF6" w:rsidRPr="00921526" w:rsidTr="006A59CE">
        <w:trPr>
          <w:trHeight w:val="85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G2 Sotavento</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CF1F44" w:rsidP="00CF1F44">
            <w:pPr>
              <w:widowControl/>
              <w:jc w:val="center"/>
              <w:rPr>
                <w:rFonts w:cs="Arial"/>
              </w:rPr>
            </w:pPr>
            <w:r>
              <w:rPr>
                <w:rFonts w:cs="Arial"/>
              </w:rPr>
              <w:t> 273</w:t>
            </w:r>
            <w:r w:rsidR="00B44EF6" w:rsidRPr="00815772">
              <w:rPr>
                <w:rFonts w:cs="Arial"/>
              </w:rPr>
              <w:t>,</w:t>
            </w:r>
            <w:r>
              <w:rPr>
                <w:rFonts w:cs="Arial"/>
              </w:rPr>
              <w:t>317</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B44EF6" w:rsidP="00CF1F44">
            <w:pPr>
              <w:widowControl/>
              <w:jc w:val="center"/>
              <w:rPr>
                <w:rFonts w:cs="Arial"/>
              </w:rPr>
            </w:pPr>
            <w:r w:rsidRPr="00815772">
              <w:rPr>
                <w:rFonts w:cs="Arial"/>
              </w:rPr>
              <w:t>8’6</w:t>
            </w:r>
            <w:r w:rsidR="00CF1F44">
              <w:rPr>
                <w:rFonts w:cs="Arial"/>
              </w:rPr>
              <w:t>73</w:t>
            </w:r>
            <w:r w:rsidRPr="00815772">
              <w:rPr>
                <w:rFonts w:cs="Arial"/>
              </w:rPr>
              <w:t>,</w:t>
            </w:r>
            <w:r w:rsidR="00CF1F44">
              <w:rPr>
                <w:rFonts w:cs="Arial"/>
              </w:rPr>
              <w:t>444</w:t>
            </w:r>
          </w:p>
        </w:tc>
        <w:tc>
          <w:tcPr>
            <w:tcW w:w="1518" w:type="dxa"/>
            <w:tcBorders>
              <w:top w:val="nil"/>
              <w:left w:val="nil"/>
              <w:bottom w:val="single" w:sz="8" w:space="0" w:color="auto"/>
              <w:right w:val="single" w:sz="8" w:space="0" w:color="auto"/>
            </w:tcBorders>
            <w:shd w:val="clear" w:color="auto" w:fill="auto"/>
            <w:vAlign w:val="center"/>
            <w:hideMark/>
          </w:tcPr>
          <w:p w:rsidR="00B44EF6" w:rsidRPr="00791483" w:rsidRDefault="0084466A" w:rsidP="007B7625">
            <w:pPr>
              <w:widowControl/>
              <w:jc w:val="center"/>
              <w:rPr>
                <w:rFonts w:cs="Arial"/>
              </w:rPr>
            </w:pPr>
            <w:r>
              <w:rPr>
                <w:rFonts w:cs="Arial"/>
              </w:rPr>
              <w:t>Frente a las oficinas administrativas</w:t>
            </w:r>
            <w:r w:rsidR="001B2DA2">
              <w:rPr>
                <w:rFonts w:cs="Arial"/>
              </w:rPr>
              <w:t xml:space="preserve"> </w:t>
            </w:r>
            <w:r>
              <w:rPr>
                <w:rFonts w:cs="Arial"/>
              </w:rPr>
              <w:t xml:space="preserve">(entre el </w:t>
            </w:r>
            <w:r w:rsidR="001B2DA2">
              <w:rPr>
                <w:rFonts w:cs="Arial"/>
              </w:rPr>
              <w:t xml:space="preserve">baño y </w:t>
            </w:r>
            <w:proofErr w:type="spellStart"/>
            <w:r w:rsidR="001B2DA2">
              <w:rPr>
                <w:rFonts w:cs="Arial"/>
              </w:rPr>
              <w:t>minimarket</w:t>
            </w:r>
            <w:proofErr w:type="spellEnd"/>
            <w:r>
              <w:rPr>
                <w:rFonts w:cs="Arial"/>
              </w:rPr>
              <w:t>)</w:t>
            </w:r>
          </w:p>
        </w:tc>
        <w:tc>
          <w:tcPr>
            <w:tcW w:w="1902" w:type="dxa"/>
            <w:vMerge/>
            <w:tcBorders>
              <w:left w:val="single" w:sz="8" w:space="0" w:color="auto"/>
              <w:bottom w:val="single" w:sz="8" w:space="0" w:color="000000"/>
              <w:right w:val="single" w:sz="8" w:space="0" w:color="auto"/>
            </w:tcBorders>
            <w:shd w:val="clear" w:color="auto" w:fill="auto"/>
            <w:vAlign w:val="center"/>
            <w:hideMark/>
          </w:tcPr>
          <w:p w:rsidR="00B44EF6" w:rsidRPr="0084466A" w:rsidRDefault="00B44EF6" w:rsidP="006A59CE">
            <w:pPr>
              <w:widowControl/>
              <w:jc w:val="center"/>
              <w:rPr>
                <w:rFonts w:cs="Arial"/>
              </w:rPr>
            </w:pPr>
          </w:p>
        </w:tc>
        <w:tc>
          <w:tcPr>
            <w:tcW w:w="1200" w:type="dxa"/>
            <w:vMerge/>
            <w:tcBorders>
              <w:top w:val="nil"/>
              <w:left w:val="single" w:sz="8" w:space="0" w:color="auto"/>
              <w:bottom w:val="single" w:sz="8" w:space="0" w:color="000000"/>
              <w:right w:val="single" w:sz="8" w:space="0" w:color="auto"/>
            </w:tcBorders>
            <w:vAlign w:val="center"/>
            <w:hideMark/>
          </w:tcPr>
          <w:p w:rsidR="00B44EF6" w:rsidRPr="0084466A" w:rsidRDefault="00B44EF6" w:rsidP="006A59CE">
            <w:pPr>
              <w:widowControl/>
              <w:rPr>
                <w:rFonts w:cs="Arial"/>
              </w:rPr>
            </w:pPr>
          </w:p>
        </w:tc>
        <w:tc>
          <w:tcPr>
            <w:tcW w:w="1200" w:type="dxa"/>
            <w:vMerge/>
            <w:tcBorders>
              <w:top w:val="nil"/>
              <w:left w:val="single" w:sz="8" w:space="0" w:color="auto"/>
              <w:bottom w:val="single" w:sz="8" w:space="0" w:color="000000"/>
              <w:right w:val="single" w:sz="8" w:space="0" w:color="auto"/>
            </w:tcBorders>
            <w:vAlign w:val="center"/>
            <w:hideMark/>
          </w:tcPr>
          <w:p w:rsidR="00B44EF6" w:rsidRPr="0084466A" w:rsidRDefault="00B44EF6" w:rsidP="006A59CE">
            <w:pPr>
              <w:widowControl/>
              <w:rPr>
                <w:rFonts w:cs="Arial"/>
              </w:rPr>
            </w:pPr>
          </w:p>
        </w:tc>
      </w:tr>
      <w:tr w:rsidR="00B44EF6" w:rsidRPr="00921526" w:rsidTr="006A59CE">
        <w:trPr>
          <w:trHeight w:val="315"/>
        </w:trPr>
        <w:tc>
          <w:tcPr>
            <w:tcW w:w="9420" w:type="dxa"/>
            <w:gridSpan w:val="7"/>
            <w:tcBorders>
              <w:top w:val="nil"/>
              <w:left w:val="single" w:sz="8" w:space="0" w:color="auto"/>
              <w:bottom w:val="single" w:sz="8" w:space="0" w:color="auto"/>
              <w:right w:val="single" w:sz="8" w:space="0" w:color="000000"/>
            </w:tcBorders>
            <w:shd w:val="clear" w:color="auto" w:fill="auto"/>
            <w:vAlign w:val="center"/>
            <w:hideMark/>
          </w:tcPr>
          <w:p w:rsidR="00B44EF6" w:rsidRPr="00815772" w:rsidRDefault="00B44EF6" w:rsidP="007B7625">
            <w:pPr>
              <w:widowControl/>
              <w:jc w:val="center"/>
              <w:rPr>
                <w:rFonts w:cs="Arial"/>
                <w:b/>
              </w:rPr>
            </w:pPr>
            <w:r w:rsidRPr="00815772">
              <w:rPr>
                <w:rFonts w:cs="Arial"/>
                <w:b/>
              </w:rPr>
              <w:t>RUIDO DIURNO Y NOCTURNO</w:t>
            </w:r>
          </w:p>
        </w:tc>
      </w:tr>
      <w:tr w:rsidR="00B44EF6" w:rsidRPr="00921526" w:rsidTr="006A59CE">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44EF6" w:rsidRPr="00921526" w:rsidRDefault="002436D9" w:rsidP="006A59CE">
            <w:pPr>
              <w:widowControl/>
              <w:jc w:val="center"/>
              <w:rPr>
                <w:rFonts w:cs="Arial"/>
              </w:rPr>
            </w:pPr>
            <w:r>
              <w:rPr>
                <w:rFonts w:cs="Arial"/>
              </w:rPr>
              <w:t>C</w:t>
            </w:r>
            <w:r w:rsidR="00921526">
              <w:rPr>
                <w:rFonts w:cs="Arial"/>
              </w:rPr>
              <w:t>R</w:t>
            </w:r>
            <w:r w:rsidR="00B44EF6" w:rsidRPr="00921526">
              <w:rPr>
                <w:rFonts w:cs="Arial"/>
              </w:rPr>
              <w:t>1</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CF1F44" w:rsidP="006A59CE">
            <w:pPr>
              <w:widowControl/>
              <w:jc w:val="center"/>
              <w:rPr>
                <w:rFonts w:cs="Arial"/>
              </w:rPr>
            </w:pPr>
            <w:r>
              <w:rPr>
                <w:rFonts w:cs="Arial"/>
              </w:rPr>
              <w:t>273,299</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B44EF6" w:rsidP="00CF1F44">
            <w:pPr>
              <w:widowControl/>
              <w:jc w:val="center"/>
              <w:rPr>
                <w:rFonts w:cs="Arial"/>
              </w:rPr>
            </w:pPr>
            <w:r w:rsidRPr="00815772">
              <w:rPr>
                <w:rFonts w:cs="Arial"/>
              </w:rPr>
              <w:t>8´67</w:t>
            </w:r>
            <w:r w:rsidR="00CF1F44">
              <w:rPr>
                <w:rFonts w:cs="Arial"/>
              </w:rPr>
              <w:t>3,461</w:t>
            </w:r>
          </w:p>
        </w:tc>
        <w:tc>
          <w:tcPr>
            <w:tcW w:w="1518" w:type="dxa"/>
            <w:tcBorders>
              <w:top w:val="nil"/>
              <w:left w:val="nil"/>
              <w:bottom w:val="single" w:sz="8" w:space="0" w:color="auto"/>
              <w:right w:val="single" w:sz="8" w:space="0" w:color="auto"/>
            </w:tcBorders>
            <w:shd w:val="clear" w:color="auto" w:fill="auto"/>
            <w:vAlign w:val="center"/>
            <w:hideMark/>
          </w:tcPr>
          <w:p w:rsidR="00B44EF6" w:rsidRPr="00791483" w:rsidRDefault="0084466A" w:rsidP="007B7625">
            <w:pPr>
              <w:widowControl/>
              <w:jc w:val="center"/>
              <w:rPr>
                <w:rFonts w:cs="Arial"/>
              </w:rPr>
            </w:pPr>
            <w:r>
              <w:rPr>
                <w:rFonts w:cs="Arial"/>
              </w:rPr>
              <w:t>Cerca del ingreso vehicular de la EESS y frente a la isla 1</w:t>
            </w:r>
          </w:p>
        </w:tc>
        <w:tc>
          <w:tcPr>
            <w:tcW w:w="1902" w:type="dxa"/>
            <w:vMerge w:val="restart"/>
            <w:tcBorders>
              <w:top w:val="nil"/>
              <w:left w:val="single" w:sz="8" w:space="0" w:color="auto"/>
              <w:bottom w:val="single" w:sz="8" w:space="0" w:color="000000"/>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Ruido ambiental Diurno y Nocturno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Trimestral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44EF6" w:rsidRPr="00921526" w:rsidRDefault="00B44EF6" w:rsidP="006A59CE">
            <w:pPr>
              <w:widowControl/>
              <w:jc w:val="center"/>
              <w:rPr>
                <w:rFonts w:cs="Arial"/>
              </w:rPr>
            </w:pPr>
            <w:r w:rsidRPr="00921526">
              <w:rPr>
                <w:rFonts w:cs="Arial"/>
              </w:rPr>
              <w:t>Zona comercial D.S. N° 085-2003-PCM</w:t>
            </w:r>
          </w:p>
        </w:tc>
      </w:tr>
      <w:tr w:rsidR="00B44EF6" w:rsidRPr="00921526" w:rsidTr="006A59CE">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44EF6" w:rsidRPr="00921526" w:rsidRDefault="002436D9" w:rsidP="006A59CE">
            <w:pPr>
              <w:widowControl/>
              <w:jc w:val="center"/>
              <w:rPr>
                <w:rFonts w:cs="Arial"/>
              </w:rPr>
            </w:pPr>
            <w:r>
              <w:rPr>
                <w:rFonts w:cs="Arial"/>
              </w:rPr>
              <w:t>C</w:t>
            </w:r>
            <w:r w:rsidR="00921526">
              <w:rPr>
                <w:rFonts w:cs="Arial"/>
              </w:rPr>
              <w:t>R</w:t>
            </w:r>
            <w:r w:rsidR="00B44EF6" w:rsidRPr="00921526">
              <w:rPr>
                <w:rFonts w:cs="Arial"/>
              </w:rPr>
              <w:t>2</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CF1F44" w:rsidP="006A59CE">
            <w:pPr>
              <w:widowControl/>
              <w:jc w:val="center"/>
              <w:rPr>
                <w:rFonts w:cs="Arial"/>
              </w:rPr>
            </w:pPr>
            <w:r>
              <w:rPr>
                <w:rFonts w:cs="Arial"/>
              </w:rPr>
              <w:t> 273,301</w:t>
            </w:r>
          </w:p>
        </w:tc>
        <w:tc>
          <w:tcPr>
            <w:tcW w:w="1200" w:type="dxa"/>
            <w:tcBorders>
              <w:top w:val="nil"/>
              <w:left w:val="nil"/>
              <w:bottom w:val="single" w:sz="8" w:space="0" w:color="auto"/>
              <w:right w:val="single" w:sz="8" w:space="0" w:color="auto"/>
            </w:tcBorders>
            <w:shd w:val="clear" w:color="auto" w:fill="auto"/>
            <w:vAlign w:val="center"/>
            <w:hideMark/>
          </w:tcPr>
          <w:p w:rsidR="00B44EF6" w:rsidRPr="00815772" w:rsidRDefault="00B44EF6" w:rsidP="00CF1F44">
            <w:pPr>
              <w:widowControl/>
              <w:jc w:val="center"/>
              <w:rPr>
                <w:rFonts w:cs="Arial"/>
              </w:rPr>
            </w:pPr>
            <w:r w:rsidRPr="00815772">
              <w:rPr>
                <w:rFonts w:cs="Arial"/>
              </w:rPr>
              <w:t> 8’6</w:t>
            </w:r>
            <w:r w:rsidR="00CF1F44">
              <w:rPr>
                <w:rFonts w:cs="Arial"/>
              </w:rPr>
              <w:t>73,436</w:t>
            </w:r>
          </w:p>
        </w:tc>
        <w:tc>
          <w:tcPr>
            <w:tcW w:w="1518" w:type="dxa"/>
            <w:tcBorders>
              <w:top w:val="nil"/>
              <w:left w:val="nil"/>
              <w:bottom w:val="single" w:sz="8" w:space="0" w:color="auto"/>
              <w:right w:val="single" w:sz="8" w:space="0" w:color="auto"/>
            </w:tcBorders>
            <w:shd w:val="clear" w:color="auto" w:fill="auto"/>
            <w:vAlign w:val="center"/>
            <w:hideMark/>
          </w:tcPr>
          <w:p w:rsidR="00B44EF6" w:rsidRPr="00791483" w:rsidRDefault="0084466A" w:rsidP="001B2DA2">
            <w:pPr>
              <w:widowControl/>
              <w:jc w:val="center"/>
              <w:rPr>
                <w:rFonts w:cs="Arial"/>
              </w:rPr>
            </w:pPr>
            <w:r>
              <w:rPr>
                <w:rFonts w:cs="Arial"/>
              </w:rPr>
              <w:t xml:space="preserve">En la esquina del </w:t>
            </w:r>
            <w:proofErr w:type="spellStart"/>
            <w:r>
              <w:rPr>
                <w:rFonts w:cs="Arial"/>
              </w:rPr>
              <w:t>minimarket</w:t>
            </w:r>
            <w:proofErr w:type="spellEnd"/>
            <w:r>
              <w:rPr>
                <w:rFonts w:cs="Arial"/>
              </w:rPr>
              <w:t xml:space="preserve"> </w:t>
            </w:r>
            <w:r w:rsidR="007B7625">
              <w:rPr>
                <w:rFonts w:cs="Arial"/>
              </w:rPr>
              <w:t xml:space="preserve"> y el equipo de compresión </w:t>
            </w:r>
          </w:p>
        </w:tc>
        <w:tc>
          <w:tcPr>
            <w:tcW w:w="1902" w:type="dxa"/>
            <w:vMerge/>
            <w:tcBorders>
              <w:top w:val="nil"/>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rPr>
            </w:pPr>
          </w:p>
        </w:tc>
        <w:tc>
          <w:tcPr>
            <w:tcW w:w="1200" w:type="dxa"/>
            <w:vMerge/>
            <w:tcBorders>
              <w:top w:val="nil"/>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rPr>
            </w:pPr>
          </w:p>
        </w:tc>
        <w:tc>
          <w:tcPr>
            <w:tcW w:w="1200" w:type="dxa"/>
            <w:vMerge/>
            <w:tcBorders>
              <w:top w:val="nil"/>
              <w:left w:val="single" w:sz="8" w:space="0" w:color="auto"/>
              <w:bottom w:val="single" w:sz="8" w:space="0" w:color="000000"/>
              <w:right w:val="single" w:sz="8" w:space="0" w:color="auto"/>
            </w:tcBorders>
            <w:vAlign w:val="center"/>
            <w:hideMark/>
          </w:tcPr>
          <w:p w:rsidR="00B44EF6" w:rsidRPr="00921526" w:rsidRDefault="00B44EF6" w:rsidP="006A59CE">
            <w:pPr>
              <w:widowControl/>
              <w:rPr>
                <w:rFonts w:cs="Arial"/>
              </w:rPr>
            </w:pPr>
          </w:p>
        </w:tc>
      </w:tr>
    </w:tbl>
    <w:p w:rsidR="00B44EF6" w:rsidRPr="002A0A23" w:rsidRDefault="00B44EF6" w:rsidP="00B44EF6">
      <w:pPr>
        <w:spacing w:line="276" w:lineRule="auto"/>
        <w:ind w:left="720"/>
        <w:rPr>
          <w:rFonts w:cs="Arial"/>
          <w:sz w:val="20"/>
        </w:rPr>
      </w:pPr>
      <w:r w:rsidRPr="002A0A23">
        <w:rPr>
          <w:rFonts w:cs="Arial"/>
          <w:sz w:val="20"/>
        </w:rPr>
        <w:t>Fuente: Elaboración Propia (CAM Ingenieros &amp; Consu</w:t>
      </w:r>
      <w:r>
        <w:rPr>
          <w:rFonts w:cs="Arial"/>
          <w:sz w:val="20"/>
        </w:rPr>
        <w:t>l</w:t>
      </w:r>
      <w:r w:rsidRPr="002A0A23">
        <w:rPr>
          <w:rFonts w:cs="Arial"/>
          <w:sz w:val="20"/>
        </w:rPr>
        <w:t>tores S.A</w:t>
      </w:r>
      <w:r>
        <w:rPr>
          <w:rFonts w:cs="Arial"/>
          <w:sz w:val="20"/>
        </w:rPr>
        <w:t>.</w:t>
      </w:r>
      <w:r w:rsidRPr="002A0A23">
        <w:rPr>
          <w:rFonts w:cs="Arial"/>
          <w:sz w:val="20"/>
        </w:rPr>
        <w:t>C.)</w:t>
      </w:r>
    </w:p>
    <w:p w:rsidR="00B44EF6" w:rsidRPr="002A0A23" w:rsidRDefault="00B44EF6" w:rsidP="00B44EF6">
      <w:pPr>
        <w:spacing w:line="276" w:lineRule="auto"/>
        <w:ind w:left="720"/>
        <w:jc w:val="both"/>
        <w:rPr>
          <w:rFonts w:cs="Arial"/>
        </w:rPr>
      </w:pPr>
    </w:p>
    <w:p w:rsidR="00B44EF6" w:rsidRPr="00802D6A" w:rsidRDefault="00B44EF6" w:rsidP="003E39D6">
      <w:pPr>
        <w:spacing w:line="276" w:lineRule="auto"/>
        <w:ind w:left="709"/>
        <w:jc w:val="both"/>
        <w:rPr>
          <w:rFonts w:cs="Arial"/>
        </w:rPr>
      </w:pPr>
      <w:r w:rsidRPr="007B7625">
        <w:rPr>
          <w:rFonts w:cs="Arial"/>
        </w:rPr>
        <w:t xml:space="preserve">La empresa INVERSIONES PICORP S.A.C., se compromete a monitorear la calidad de aire de los parámetros: dióxido de azufre (SO2), sulfuro de hidrógeno (H2S), material </w:t>
      </w:r>
      <w:proofErr w:type="spellStart"/>
      <w:r w:rsidRPr="007B7625">
        <w:rPr>
          <w:rFonts w:cs="Arial"/>
        </w:rPr>
        <w:t>particulado</w:t>
      </w:r>
      <w:proofErr w:type="spellEnd"/>
      <w:r w:rsidRPr="007B7625">
        <w:rPr>
          <w:rFonts w:cs="Arial"/>
        </w:rPr>
        <w:t xml:space="preserve"> (PM2.5 y PM10) y Benceno, con una frecuencia trimestral y regulados por el D.S. 003-2017-MINAM (Estándar de Calidad Ambiental para Aire). Asimismo, se compromete a monitorear el ruido ambiental, con una frecuencia trimestral de acuerdo al D.S. Nº 085-2003-PCM (</w:t>
      </w:r>
      <w:r w:rsidRPr="007B7625">
        <w:t>Estándares Nacionales de Calidad Ambiental para Ruido).</w:t>
      </w:r>
      <w:r w:rsidRPr="007B7625">
        <w:rPr>
          <w:rFonts w:cs="Arial"/>
        </w:rPr>
        <w:t xml:space="preserve"> Además, se debe aclarar que la Estación de Servicios durante sus operaciones no generará efluentes líquidos industriales.</w:t>
      </w:r>
      <w:r>
        <w:rPr>
          <w:rFonts w:cs="Arial"/>
        </w:rPr>
        <w:t xml:space="preserve"> </w:t>
      </w:r>
    </w:p>
    <w:p w:rsidR="00B44EF6" w:rsidRPr="003E39D6" w:rsidRDefault="00B44EF6" w:rsidP="00B44EF6">
      <w:pPr>
        <w:pStyle w:val="Ttulo2"/>
        <w:numPr>
          <w:ilvl w:val="2"/>
          <w:numId w:val="11"/>
        </w:numPr>
        <w:ind w:left="993"/>
        <w:rPr>
          <w:rFonts w:ascii="Arial Narrow" w:hAnsi="Arial Narrow"/>
          <w:i w:val="0"/>
          <w:sz w:val="24"/>
          <w:szCs w:val="24"/>
        </w:rPr>
      </w:pPr>
      <w:bookmarkStart w:id="71" w:name="_Toc487164274"/>
      <w:bookmarkStart w:id="72" w:name="_Toc492544220"/>
      <w:r w:rsidRPr="003E39D6">
        <w:rPr>
          <w:rFonts w:ascii="Arial Narrow" w:hAnsi="Arial Narrow"/>
          <w:i w:val="0"/>
          <w:sz w:val="24"/>
          <w:szCs w:val="24"/>
        </w:rPr>
        <w:t>Descripción de las actividades que implican el programa de monitoreo.</w:t>
      </w:r>
      <w:bookmarkEnd w:id="71"/>
      <w:bookmarkEnd w:id="72"/>
    </w:p>
    <w:p w:rsidR="003E39D6" w:rsidRDefault="003E39D6" w:rsidP="00B44EF6">
      <w:pPr>
        <w:ind w:left="993"/>
        <w:jc w:val="both"/>
        <w:rPr>
          <w:lang w:eastAsia="es-ES"/>
        </w:rPr>
      </w:pPr>
    </w:p>
    <w:p w:rsidR="00B44EF6" w:rsidRPr="00F12B5B" w:rsidRDefault="00B44EF6" w:rsidP="003E39D6">
      <w:pPr>
        <w:ind w:left="709"/>
        <w:jc w:val="both"/>
        <w:rPr>
          <w:lang w:eastAsia="es-ES"/>
        </w:rPr>
      </w:pPr>
      <w:r w:rsidRPr="00F12B5B">
        <w:rPr>
          <w:lang w:eastAsia="es-ES"/>
        </w:rPr>
        <w:t>Para la ejecución del monitoreo se han establecido puntos de monitoreo con sus respectivos</w:t>
      </w:r>
      <w:r w:rsidR="00721007">
        <w:rPr>
          <w:lang w:eastAsia="es-ES"/>
        </w:rPr>
        <w:t xml:space="preserve"> parámetros en Calidad de Aire y</w:t>
      </w:r>
      <w:r w:rsidRPr="00F12B5B">
        <w:rPr>
          <w:lang w:eastAsia="es-ES"/>
        </w:rPr>
        <w:t xml:space="preserve"> Ruido Ambiental.</w:t>
      </w:r>
    </w:p>
    <w:p w:rsidR="00B44EF6" w:rsidRPr="00F12B5B" w:rsidRDefault="00B44EF6" w:rsidP="003E39D6">
      <w:pPr>
        <w:ind w:left="709"/>
        <w:jc w:val="both"/>
        <w:rPr>
          <w:lang w:eastAsia="es-ES"/>
        </w:rPr>
      </w:pPr>
      <w:r w:rsidRPr="00F12B5B">
        <w:rPr>
          <w:lang w:eastAsia="es-ES"/>
        </w:rPr>
        <w:t>Los puntos de monitoreo han sido identificados los cuales están ubicados en lugares accesibles y a si mismo brindan seguridad, para el desarrollo del monitoreo ambiental, los resultados obtenidos serán evaluados por un laboratorio se encuentra Acreditado por INACAL, con registro vigente.</w:t>
      </w:r>
    </w:p>
    <w:p w:rsidR="00B44EF6" w:rsidRPr="001D79EC" w:rsidRDefault="00B44EF6" w:rsidP="003E39D6">
      <w:pPr>
        <w:ind w:left="709"/>
        <w:jc w:val="both"/>
        <w:rPr>
          <w:lang w:eastAsia="es-ES"/>
        </w:rPr>
      </w:pPr>
      <w:r w:rsidRPr="00F12B5B">
        <w:rPr>
          <w:lang w:eastAsia="es-ES"/>
        </w:rPr>
        <w:t>Los procedimientos para la toma de muestras son las siguientes etapas:</w:t>
      </w:r>
      <w:r w:rsidRPr="00560538">
        <w:rPr>
          <w:lang w:eastAsia="es-ES"/>
        </w:rPr>
        <w:t xml:space="preserve"> </w:t>
      </w:r>
    </w:p>
    <w:p w:rsidR="00B44EF6" w:rsidRDefault="00B44EF6" w:rsidP="003E39D6">
      <w:pPr>
        <w:pStyle w:val="Ttulo3"/>
        <w:numPr>
          <w:ilvl w:val="0"/>
          <w:numId w:val="17"/>
        </w:numPr>
        <w:spacing w:before="74"/>
        <w:ind w:left="709" w:firstLine="0"/>
        <w:jc w:val="both"/>
        <w:rPr>
          <w:rFonts w:ascii="Arial Narrow" w:hAnsi="Arial Narrow"/>
          <w:b w:val="0"/>
          <w:color w:val="000000" w:themeColor="text1"/>
          <w:sz w:val="22"/>
          <w:szCs w:val="22"/>
        </w:rPr>
      </w:pPr>
      <w:bookmarkStart w:id="73" w:name="_Toc430860678"/>
      <w:bookmarkStart w:id="74" w:name="_Toc435650897"/>
      <w:bookmarkStart w:id="75" w:name="_Toc438677064"/>
      <w:bookmarkStart w:id="76" w:name="_Toc446521747"/>
      <w:bookmarkStart w:id="77" w:name="_Toc449285689"/>
      <w:bookmarkStart w:id="78" w:name="_Toc452127787"/>
      <w:bookmarkStart w:id="79" w:name="_Toc454290514"/>
      <w:bookmarkStart w:id="80" w:name="_Toc487164275"/>
      <w:bookmarkStart w:id="81" w:name="_Toc492289710"/>
      <w:bookmarkStart w:id="82" w:name="_Toc492544221"/>
      <w:r w:rsidRPr="00560538">
        <w:rPr>
          <w:rFonts w:ascii="Arial Narrow" w:hAnsi="Arial Narrow"/>
          <w:b w:val="0"/>
          <w:color w:val="000000" w:themeColor="text1"/>
          <w:sz w:val="22"/>
          <w:szCs w:val="22"/>
        </w:rPr>
        <w:lastRenderedPageBreak/>
        <w:t>En gabinete</w:t>
      </w:r>
      <w:bookmarkEnd w:id="73"/>
      <w:bookmarkEnd w:id="74"/>
      <w:bookmarkEnd w:id="75"/>
      <w:bookmarkEnd w:id="76"/>
      <w:bookmarkEnd w:id="77"/>
      <w:bookmarkEnd w:id="78"/>
      <w:bookmarkEnd w:id="79"/>
      <w:bookmarkEnd w:id="80"/>
      <w:bookmarkEnd w:id="81"/>
      <w:bookmarkEnd w:id="82"/>
      <w:r w:rsidRPr="00560538">
        <w:rPr>
          <w:rFonts w:ascii="Arial Narrow" w:hAnsi="Arial Narrow"/>
          <w:b w:val="0"/>
          <w:color w:val="000000" w:themeColor="text1"/>
          <w:sz w:val="22"/>
          <w:szCs w:val="22"/>
        </w:rPr>
        <w:t xml:space="preserve"> </w:t>
      </w:r>
    </w:p>
    <w:p w:rsidR="00B44EF6" w:rsidRPr="00560538" w:rsidRDefault="00B44EF6" w:rsidP="003E39D6">
      <w:pPr>
        <w:ind w:left="709"/>
        <w:rPr>
          <w:lang w:eastAsia="es-ES"/>
        </w:rPr>
      </w:pP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Coordinaciones de logística para la ejecución del monitoreo.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Análisis de estudios previos en la zona a monitorear.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Calibración de Instrumentos y equipos de muestreo.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Desarrollo de cálculos técnicos </w:t>
      </w:r>
      <w:proofErr w:type="spellStart"/>
      <w:r w:rsidRPr="003E39D6">
        <w:rPr>
          <w:rFonts w:ascii="Arial Narrow" w:eastAsia="Arial Narrow" w:hAnsi="Arial Narrow" w:cs="Arial Narrow"/>
          <w:sz w:val="22"/>
          <w:szCs w:val="22"/>
        </w:rPr>
        <w:t>justificatorios</w:t>
      </w:r>
      <w:proofErr w:type="spellEnd"/>
      <w:r w:rsidRPr="003E39D6">
        <w:rPr>
          <w:rFonts w:ascii="Arial Narrow" w:eastAsia="Arial Narrow" w:hAnsi="Arial Narrow" w:cs="Arial Narrow"/>
          <w:sz w:val="22"/>
          <w:szCs w:val="22"/>
        </w:rPr>
        <w:t xml:space="preserve"> determinando la concentración de contaminantes evaluados.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Discusión de resultados y conclusiones.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Desarrollo de comentarios técnicos (con respecto a la normativa vigente).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Elaboración del Informe de Monitoreo Ambiental.</w:t>
      </w:r>
    </w:p>
    <w:p w:rsidR="00B44EF6" w:rsidRPr="001D79EC" w:rsidRDefault="00B44EF6" w:rsidP="003E39D6">
      <w:pPr>
        <w:pStyle w:val="Prrafodelista"/>
        <w:ind w:left="709"/>
        <w:jc w:val="both"/>
        <w:rPr>
          <w:rFonts w:ascii="Arial Narrow" w:hAnsi="Arial Narrow"/>
          <w:sz w:val="22"/>
          <w:szCs w:val="22"/>
        </w:rPr>
      </w:pPr>
    </w:p>
    <w:p w:rsidR="00B44EF6" w:rsidRPr="00560538" w:rsidRDefault="00B44EF6" w:rsidP="003E39D6">
      <w:pPr>
        <w:pStyle w:val="Ttulo3"/>
        <w:numPr>
          <w:ilvl w:val="0"/>
          <w:numId w:val="17"/>
        </w:numPr>
        <w:spacing w:before="74"/>
        <w:ind w:left="709" w:firstLine="0"/>
        <w:jc w:val="both"/>
        <w:rPr>
          <w:rFonts w:ascii="Arial Narrow" w:hAnsi="Arial Narrow"/>
          <w:b w:val="0"/>
          <w:color w:val="000000" w:themeColor="text1"/>
          <w:sz w:val="22"/>
          <w:szCs w:val="22"/>
        </w:rPr>
      </w:pPr>
      <w:bookmarkStart w:id="83" w:name="_Toc430860679"/>
      <w:bookmarkStart w:id="84" w:name="_Toc435650898"/>
      <w:bookmarkStart w:id="85" w:name="_Toc438677065"/>
      <w:bookmarkStart w:id="86" w:name="_Toc446521748"/>
      <w:bookmarkStart w:id="87" w:name="_Toc449285690"/>
      <w:bookmarkStart w:id="88" w:name="_Toc452127788"/>
      <w:bookmarkStart w:id="89" w:name="_Toc454290515"/>
      <w:bookmarkStart w:id="90" w:name="_Toc487164276"/>
      <w:bookmarkStart w:id="91" w:name="_Toc492289711"/>
      <w:bookmarkStart w:id="92" w:name="_Toc492544222"/>
      <w:r w:rsidRPr="00560538">
        <w:rPr>
          <w:rFonts w:ascii="Arial Narrow" w:hAnsi="Arial Narrow"/>
          <w:b w:val="0"/>
          <w:color w:val="000000" w:themeColor="text1"/>
          <w:sz w:val="22"/>
          <w:szCs w:val="22"/>
        </w:rPr>
        <w:t>En campo</w:t>
      </w:r>
      <w:bookmarkEnd w:id="83"/>
      <w:bookmarkEnd w:id="84"/>
      <w:bookmarkEnd w:id="85"/>
      <w:bookmarkEnd w:id="86"/>
      <w:bookmarkEnd w:id="87"/>
      <w:bookmarkEnd w:id="88"/>
      <w:bookmarkEnd w:id="89"/>
      <w:bookmarkEnd w:id="90"/>
      <w:bookmarkEnd w:id="91"/>
      <w:bookmarkEnd w:id="92"/>
      <w:r w:rsidRPr="00560538">
        <w:rPr>
          <w:rFonts w:ascii="Arial Narrow" w:hAnsi="Arial Narrow"/>
          <w:b w:val="0"/>
          <w:color w:val="000000" w:themeColor="text1"/>
          <w:sz w:val="22"/>
          <w:szCs w:val="22"/>
        </w:rPr>
        <w:t xml:space="preserve"> </w:t>
      </w:r>
    </w:p>
    <w:p w:rsidR="00B44EF6" w:rsidRPr="007E749C" w:rsidRDefault="00B44EF6" w:rsidP="003E39D6">
      <w:pPr>
        <w:pStyle w:val="Sinespaciado"/>
        <w:ind w:left="709"/>
        <w:rPr>
          <w:rFonts w:ascii="Arial Narrow" w:hAnsi="Arial Narrow" w:cs="Arial"/>
          <w:sz w:val="24"/>
          <w:szCs w:val="24"/>
        </w:rPr>
      </w:pP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Ubicación de los puntos de muestreo.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Toma de muestras y mediciones de campo utilizando la instrumentación correspondiente.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 xml:space="preserve">Recopilación de información técnica complementaria de las instalaciones y puntos de muestreo. </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Toma de muestras y mediciones de campo.</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Conservación y traslado de muestras al laboratorio.</w:t>
      </w:r>
    </w:p>
    <w:p w:rsidR="00B44EF6" w:rsidRDefault="00B44EF6" w:rsidP="00B44EF6">
      <w:pPr>
        <w:pStyle w:val="Ttulo2"/>
        <w:numPr>
          <w:ilvl w:val="2"/>
          <w:numId w:val="11"/>
        </w:numPr>
        <w:ind w:left="993"/>
        <w:rPr>
          <w:rFonts w:ascii="Arial Narrow" w:hAnsi="Arial Narrow"/>
          <w:i w:val="0"/>
          <w:sz w:val="24"/>
          <w:szCs w:val="24"/>
        </w:rPr>
      </w:pPr>
      <w:bookmarkStart w:id="93" w:name="_Toc487164277"/>
      <w:bookmarkStart w:id="94" w:name="_Toc492544223"/>
      <w:r w:rsidRPr="00FE75FD">
        <w:rPr>
          <w:rFonts w:ascii="Arial Narrow" w:hAnsi="Arial Narrow"/>
          <w:i w:val="0"/>
          <w:sz w:val="24"/>
          <w:szCs w:val="24"/>
        </w:rPr>
        <w:t>Mapa o plano del programa de monitoreo aprobado en su IGA; y, el mapa del programa de monitoreo propuesto en el ITS</w:t>
      </w:r>
      <w:bookmarkEnd w:id="93"/>
      <w:bookmarkEnd w:id="94"/>
    </w:p>
    <w:p w:rsidR="00B44EF6" w:rsidRPr="00FE75FD" w:rsidRDefault="00B44EF6" w:rsidP="00B44EF6">
      <w:pPr>
        <w:rPr>
          <w:lang w:eastAsia="es-ES"/>
        </w:rPr>
      </w:pP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Se adjunta el en el anexo F Plano de Monitoreo Aprobado (PM-01)</w:t>
      </w:r>
    </w:p>
    <w:p w:rsidR="00B44EF6" w:rsidRPr="003E39D6" w:rsidRDefault="00B44EF6" w:rsidP="003E39D6">
      <w:pPr>
        <w:pStyle w:val="Prrafodelista"/>
        <w:numPr>
          <w:ilvl w:val="0"/>
          <w:numId w:val="36"/>
        </w:numPr>
        <w:jc w:val="both"/>
        <w:rPr>
          <w:rFonts w:ascii="Arial Narrow" w:eastAsia="Arial Narrow" w:hAnsi="Arial Narrow" w:cs="Arial Narrow"/>
          <w:sz w:val="22"/>
          <w:szCs w:val="22"/>
        </w:rPr>
      </w:pPr>
      <w:r w:rsidRPr="003E39D6">
        <w:rPr>
          <w:rFonts w:ascii="Arial Narrow" w:eastAsia="Arial Narrow" w:hAnsi="Arial Narrow" w:cs="Arial Narrow"/>
          <w:sz w:val="22"/>
          <w:szCs w:val="22"/>
        </w:rPr>
        <w:t>Se adjunta el en el anexo G Plano de Monitoreo Propuesto (PM-02)</w:t>
      </w:r>
    </w:p>
    <w:p w:rsidR="00B44EF6" w:rsidRPr="00FE75FD" w:rsidRDefault="00B44EF6" w:rsidP="00B44EF6">
      <w:pPr>
        <w:pStyle w:val="Ttulo2"/>
        <w:numPr>
          <w:ilvl w:val="2"/>
          <w:numId w:val="11"/>
        </w:numPr>
        <w:ind w:left="993"/>
        <w:rPr>
          <w:rFonts w:ascii="Arial Narrow" w:hAnsi="Arial Narrow"/>
          <w:i w:val="0"/>
          <w:sz w:val="24"/>
          <w:szCs w:val="24"/>
        </w:rPr>
      </w:pPr>
      <w:bookmarkStart w:id="95" w:name="_Toc487164278"/>
      <w:bookmarkStart w:id="96" w:name="_Toc492544224"/>
      <w:r w:rsidRPr="00FE75FD">
        <w:rPr>
          <w:rFonts w:ascii="Arial Narrow" w:hAnsi="Arial Narrow"/>
          <w:i w:val="0"/>
          <w:sz w:val="24"/>
          <w:szCs w:val="24"/>
        </w:rPr>
        <w:t>Costos de la implementación del programa de monitoreo.</w:t>
      </w:r>
      <w:bookmarkEnd w:id="95"/>
      <w:bookmarkEnd w:id="96"/>
    </w:p>
    <w:p w:rsidR="00B44EF6" w:rsidRPr="00FE75FD" w:rsidRDefault="00B44EF6" w:rsidP="00B44EF6">
      <w:pPr>
        <w:rPr>
          <w:lang w:eastAsia="es-ES"/>
        </w:rPr>
      </w:pPr>
    </w:p>
    <w:p w:rsidR="00B44EF6" w:rsidRPr="00FE75FD" w:rsidRDefault="00B44EF6" w:rsidP="00B44EF6">
      <w:pPr>
        <w:pStyle w:val="Epgrafe"/>
        <w:jc w:val="center"/>
        <w:rPr>
          <w:rFonts w:cs="Arial"/>
          <w:b w:val="0"/>
          <w:sz w:val="22"/>
          <w:u w:val="single"/>
        </w:rPr>
      </w:pPr>
      <w:r w:rsidRPr="00FE75FD">
        <w:rPr>
          <w:sz w:val="22"/>
        </w:rPr>
        <w:t xml:space="preserve">Tabla N° </w:t>
      </w:r>
      <w:r w:rsidR="003E39D6">
        <w:rPr>
          <w:sz w:val="22"/>
        </w:rPr>
        <w:t>14</w:t>
      </w:r>
      <w:r w:rsidRPr="00FE75FD">
        <w:rPr>
          <w:sz w:val="22"/>
        </w:rPr>
        <w:t xml:space="preserve">: </w:t>
      </w:r>
      <w:r w:rsidRPr="00FE75FD">
        <w:rPr>
          <w:rFonts w:cs="Arial"/>
          <w:b w:val="0"/>
          <w:sz w:val="22"/>
        </w:rPr>
        <w:t>Costos del Monitoreo Ambiental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587"/>
        <w:gridCol w:w="576"/>
        <w:gridCol w:w="554"/>
        <w:gridCol w:w="606"/>
        <w:gridCol w:w="616"/>
        <w:gridCol w:w="577"/>
        <w:gridCol w:w="557"/>
        <w:gridCol w:w="627"/>
        <w:gridCol w:w="567"/>
        <w:gridCol w:w="596"/>
        <w:gridCol w:w="607"/>
        <w:gridCol w:w="526"/>
        <w:gridCol w:w="816"/>
      </w:tblGrid>
      <w:tr w:rsidR="00B44EF6" w:rsidRPr="0017160E" w:rsidTr="006A59CE">
        <w:trPr>
          <w:trHeight w:val="436"/>
          <w:jc w:val="center"/>
        </w:trPr>
        <w:tc>
          <w:tcPr>
            <w:tcW w:w="0" w:type="auto"/>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 xml:space="preserve">Descripción </w:t>
            </w:r>
          </w:p>
        </w:tc>
        <w:tc>
          <w:tcPr>
            <w:tcW w:w="0" w:type="auto"/>
            <w:gridSpan w:val="13"/>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MESES</w:t>
            </w:r>
          </w:p>
        </w:tc>
      </w:tr>
      <w:tr w:rsidR="00B44EF6" w:rsidRPr="0017160E" w:rsidTr="006A59CE">
        <w:trPr>
          <w:trHeight w:val="436"/>
          <w:jc w:val="center"/>
        </w:trPr>
        <w:tc>
          <w:tcPr>
            <w:tcW w:w="0" w:type="auto"/>
            <w:vMerge w:val="restart"/>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Monitoreo de calidad del aire y ruido ambiental</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ENE</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FEB</w:t>
            </w:r>
          </w:p>
        </w:tc>
        <w:tc>
          <w:tcPr>
            <w:tcW w:w="554" w:type="dxa"/>
            <w:shd w:val="clear" w:color="auto" w:fill="D9D9D9" w:themeFill="background1" w:themeFillShade="D9"/>
            <w:vAlign w:val="center"/>
          </w:tcPr>
          <w:p w:rsidR="00B44EF6" w:rsidRPr="0017160E" w:rsidRDefault="00B44EF6" w:rsidP="006A59CE">
            <w:pPr>
              <w:spacing w:line="276" w:lineRule="auto"/>
              <w:ind w:right="-182"/>
              <w:jc w:val="both"/>
              <w:rPr>
                <w:rFonts w:ascii="Arial" w:eastAsia="Calibri" w:hAnsi="Arial" w:cs="Arial"/>
                <w:b/>
                <w:sz w:val="18"/>
              </w:rPr>
            </w:pPr>
            <w:r w:rsidRPr="0017160E">
              <w:rPr>
                <w:rFonts w:ascii="Arial" w:eastAsia="Calibri" w:hAnsi="Arial" w:cs="Arial"/>
                <w:b/>
                <w:sz w:val="18"/>
              </w:rPr>
              <w:t>MAR</w:t>
            </w:r>
          </w:p>
        </w:tc>
        <w:tc>
          <w:tcPr>
            <w:tcW w:w="496" w:type="dxa"/>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ABR</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MAY</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JUN</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JUL</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AGO</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SET</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OCT</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NOV</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DIC</w:t>
            </w:r>
          </w:p>
        </w:tc>
        <w:tc>
          <w:tcPr>
            <w:tcW w:w="0" w:type="auto"/>
            <w:shd w:val="clear" w:color="auto" w:fill="D9D9D9" w:themeFill="background1" w:themeFillShade="D9"/>
            <w:vAlign w:val="center"/>
          </w:tcPr>
          <w:p w:rsidR="00B44EF6" w:rsidRPr="0017160E" w:rsidRDefault="00B44EF6" w:rsidP="006A59CE">
            <w:pPr>
              <w:spacing w:line="276" w:lineRule="auto"/>
              <w:jc w:val="center"/>
              <w:rPr>
                <w:rFonts w:ascii="Arial" w:eastAsia="Calibri" w:hAnsi="Arial" w:cs="Arial"/>
                <w:b/>
                <w:sz w:val="18"/>
              </w:rPr>
            </w:pPr>
            <w:r w:rsidRPr="0017160E">
              <w:rPr>
                <w:rFonts w:ascii="Arial" w:eastAsia="Calibri" w:hAnsi="Arial" w:cs="Arial"/>
                <w:b/>
                <w:sz w:val="18"/>
              </w:rPr>
              <w:t>TOTAL</w:t>
            </w:r>
          </w:p>
        </w:tc>
      </w:tr>
      <w:tr w:rsidR="00B44EF6" w:rsidRPr="0017160E" w:rsidTr="006A59CE">
        <w:trPr>
          <w:trHeight w:val="436"/>
          <w:jc w:val="center"/>
        </w:trPr>
        <w:tc>
          <w:tcPr>
            <w:tcW w:w="0" w:type="auto"/>
            <w:vMerge/>
            <w:shd w:val="clear" w:color="auto" w:fill="auto"/>
            <w:vAlign w:val="center"/>
          </w:tcPr>
          <w:p w:rsidR="00B44EF6" w:rsidRPr="0017160E" w:rsidRDefault="00B44EF6" w:rsidP="006A59CE">
            <w:pPr>
              <w:spacing w:line="276" w:lineRule="auto"/>
              <w:jc w:val="both"/>
              <w:rPr>
                <w:rFonts w:eastAsia="Times New Roman" w:cs="Times New Roman"/>
                <w:lang w:eastAsia="es-ES"/>
              </w:rPr>
            </w:pPr>
          </w:p>
        </w:tc>
        <w:tc>
          <w:tcPr>
            <w:tcW w:w="1717" w:type="dxa"/>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X</w:t>
            </w:r>
          </w:p>
        </w:tc>
        <w:tc>
          <w:tcPr>
            <w:tcW w:w="1689" w:type="dxa"/>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X</w:t>
            </w:r>
          </w:p>
        </w:tc>
        <w:tc>
          <w:tcPr>
            <w:tcW w:w="0" w:type="auto"/>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X</w:t>
            </w:r>
          </w:p>
        </w:tc>
        <w:tc>
          <w:tcPr>
            <w:tcW w:w="0" w:type="auto"/>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X</w:t>
            </w:r>
          </w:p>
        </w:tc>
        <w:tc>
          <w:tcPr>
            <w:tcW w:w="0" w:type="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4</w:t>
            </w:r>
          </w:p>
        </w:tc>
      </w:tr>
      <w:tr w:rsidR="00B44EF6" w:rsidRPr="00F36631" w:rsidTr="006A59CE">
        <w:trPr>
          <w:trHeight w:val="436"/>
          <w:jc w:val="center"/>
        </w:trPr>
        <w:tc>
          <w:tcPr>
            <w:tcW w:w="0" w:type="auto"/>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Costo ($)</w:t>
            </w:r>
          </w:p>
        </w:tc>
        <w:tc>
          <w:tcPr>
            <w:tcW w:w="1717" w:type="dxa"/>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1000</w:t>
            </w:r>
          </w:p>
        </w:tc>
        <w:tc>
          <w:tcPr>
            <w:tcW w:w="1689" w:type="dxa"/>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1000</w:t>
            </w:r>
          </w:p>
        </w:tc>
        <w:tc>
          <w:tcPr>
            <w:tcW w:w="0" w:type="auto"/>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1000</w:t>
            </w:r>
          </w:p>
        </w:tc>
        <w:tc>
          <w:tcPr>
            <w:tcW w:w="0" w:type="auto"/>
            <w:gridSpan w:val="3"/>
            <w:shd w:val="clear" w:color="auto" w:fill="auto"/>
            <w:vAlign w:val="center"/>
          </w:tcPr>
          <w:p w:rsidR="00B44EF6" w:rsidRPr="0017160E"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1000</w:t>
            </w:r>
          </w:p>
        </w:tc>
        <w:tc>
          <w:tcPr>
            <w:tcW w:w="0" w:type="auto"/>
            <w:vAlign w:val="center"/>
          </w:tcPr>
          <w:p w:rsidR="00B44EF6" w:rsidRPr="00043D0B" w:rsidRDefault="00B44EF6" w:rsidP="006A59CE">
            <w:pPr>
              <w:spacing w:line="276" w:lineRule="auto"/>
              <w:jc w:val="center"/>
              <w:rPr>
                <w:rFonts w:eastAsia="Times New Roman" w:cs="Times New Roman"/>
                <w:lang w:eastAsia="es-ES"/>
              </w:rPr>
            </w:pPr>
            <w:r w:rsidRPr="0017160E">
              <w:rPr>
                <w:rFonts w:eastAsia="Times New Roman" w:cs="Times New Roman"/>
                <w:lang w:eastAsia="es-ES"/>
              </w:rPr>
              <w:t>4000</w:t>
            </w:r>
          </w:p>
        </w:tc>
      </w:tr>
    </w:tbl>
    <w:p w:rsidR="00B44EF6" w:rsidRPr="00E23C3B" w:rsidRDefault="00B44EF6" w:rsidP="00B44EF6">
      <w:pPr>
        <w:pStyle w:val="Ttulo2"/>
        <w:numPr>
          <w:ilvl w:val="2"/>
          <w:numId w:val="11"/>
        </w:numPr>
        <w:ind w:left="993"/>
        <w:rPr>
          <w:rFonts w:ascii="Arial Narrow" w:hAnsi="Arial Narrow"/>
          <w:i w:val="0"/>
          <w:sz w:val="24"/>
          <w:szCs w:val="24"/>
        </w:rPr>
      </w:pPr>
      <w:bookmarkStart w:id="97" w:name="_Toc492544225"/>
      <w:r w:rsidRPr="00E23C3B">
        <w:rPr>
          <w:rFonts w:ascii="Arial Narrow" w:hAnsi="Arial Narrow"/>
          <w:i w:val="0"/>
          <w:sz w:val="24"/>
          <w:szCs w:val="24"/>
        </w:rPr>
        <w:t>Justificación</w:t>
      </w:r>
      <w:bookmarkEnd w:id="97"/>
      <w:r w:rsidRPr="00E23C3B">
        <w:rPr>
          <w:rFonts w:ascii="Arial Narrow" w:hAnsi="Arial Narrow"/>
          <w:i w:val="0"/>
          <w:sz w:val="24"/>
          <w:szCs w:val="24"/>
        </w:rPr>
        <w:t xml:space="preserve"> </w:t>
      </w:r>
    </w:p>
    <w:p w:rsidR="00B44EF6" w:rsidRDefault="00B44EF6" w:rsidP="00C53ABB">
      <w:pPr>
        <w:ind w:left="709"/>
        <w:jc w:val="both"/>
        <w:rPr>
          <w:lang w:eastAsia="es-ES"/>
        </w:rPr>
      </w:pPr>
      <w:r w:rsidRPr="00C53ABB">
        <w:t xml:space="preserve">De acuerdo a la </w:t>
      </w:r>
      <w:r w:rsidR="00C12C81" w:rsidRPr="00C12C81">
        <w:t>Declaración de Impacto Ambiental (DIA</w:t>
      </w:r>
      <w:r w:rsidR="00C12C81" w:rsidRPr="002275B7">
        <w:t xml:space="preserve"> </w:t>
      </w:r>
      <w:r w:rsidR="00C12C81" w:rsidRPr="00C12C81">
        <w:t>para la instalación de un tanque de GLP y Reubicación y Ampliación de la Isla de GLP de la empresa “ETISSA”</w:t>
      </w:r>
      <w:r w:rsidRPr="00C12C81">
        <w:rPr>
          <w:lang w:eastAsia="es-ES"/>
        </w:rPr>
        <w:t xml:space="preserve">, </w:t>
      </w:r>
      <w:r w:rsidR="00C12C81" w:rsidRPr="00C12C81">
        <w:rPr>
          <w:lang w:eastAsia="es-ES"/>
        </w:rPr>
        <w:t>a</w:t>
      </w:r>
      <w:r w:rsidR="00C12C81" w:rsidRPr="007C0092">
        <w:rPr>
          <w:lang w:eastAsia="es-ES"/>
        </w:rPr>
        <w:t>probada mediante Resolución Directoral N° 034</w:t>
      </w:r>
      <w:r w:rsidR="00C53ABB">
        <w:rPr>
          <w:lang w:eastAsia="es-ES"/>
        </w:rPr>
        <w:t>-2014- MEM/</w:t>
      </w:r>
      <w:r w:rsidR="00C53ABB" w:rsidRPr="00C53ABB">
        <w:rPr>
          <w:lang w:eastAsia="es-ES"/>
        </w:rPr>
        <w:t>AAE</w:t>
      </w:r>
      <w:r w:rsidRPr="00C53ABB">
        <w:rPr>
          <w:lang w:eastAsia="es-ES"/>
        </w:rPr>
        <w:t xml:space="preserve"> de fecha </w:t>
      </w:r>
      <w:r w:rsidR="00C53ABB">
        <w:rPr>
          <w:lang w:eastAsia="es-ES"/>
        </w:rPr>
        <w:t>24</w:t>
      </w:r>
      <w:r w:rsidRPr="00C53ABB">
        <w:rPr>
          <w:lang w:eastAsia="es-ES"/>
        </w:rPr>
        <w:t xml:space="preserve"> de </w:t>
      </w:r>
      <w:r w:rsidR="00C53ABB">
        <w:rPr>
          <w:lang w:eastAsia="es-ES"/>
        </w:rPr>
        <w:t>enero</w:t>
      </w:r>
      <w:r w:rsidRPr="00C53ABB">
        <w:rPr>
          <w:lang w:eastAsia="es-ES"/>
        </w:rPr>
        <w:t xml:space="preserve"> del 2014, se enlista los casos de errores y ambigüedades hallados en el Programa de Monitoreo Ambiental Aprobado.</w:t>
      </w:r>
    </w:p>
    <w:p w:rsidR="00B44EF6" w:rsidRDefault="00B44EF6" w:rsidP="00B44EF6">
      <w:pPr>
        <w:ind w:left="567"/>
        <w:jc w:val="both"/>
        <w:rPr>
          <w:lang w:eastAsia="es-ES"/>
        </w:rPr>
      </w:pPr>
    </w:p>
    <w:p w:rsidR="00AE0FD0" w:rsidRDefault="00B44EF6" w:rsidP="00B44EF6">
      <w:pPr>
        <w:pStyle w:val="Prrafodelista"/>
        <w:numPr>
          <w:ilvl w:val="0"/>
          <w:numId w:val="23"/>
        </w:numPr>
        <w:ind w:left="993"/>
        <w:jc w:val="both"/>
        <w:rPr>
          <w:rFonts w:ascii="Arial Narrow" w:hAnsi="Arial Narrow"/>
          <w:sz w:val="22"/>
          <w:szCs w:val="22"/>
        </w:rPr>
      </w:pPr>
      <w:r w:rsidRPr="00251DBA">
        <w:rPr>
          <w:rFonts w:ascii="Arial Narrow" w:hAnsi="Arial Narrow"/>
          <w:b/>
          <w:sz w:val="22"/>
          <w:szCs w:val="22"/>
        </w:rPr>
        <w:t>Primer caso</w:t>
      </w:r>
      <w:r w:rsidRPr="008B1FF8">
        <w:rPr>
          <w:rFonts w:ascii="Arial Narrow" w:hAnsi="Arial Narrow"/>
          <w:sz w:val="22"/>
          <w:szCs w:val="22"/>
        </w:rPr>
        <w:t xml:space="preserve">: </w:t>
      </w:r>
      <w:r w:rsidR="00AE0FD0">
        <w:rPr>
          <w:rFonts w:ascii="Arial Narrow" w:hAnsi="Arial Narrow"/>
          <w:sz w:val="22"/>
          <w:szCs w:val="22"/>
        </w:rPr>
        <w:t>Las coordenadas</w:t>
      </w:r>
      <w:r w:rsidR="00E55396">
        <w:rPr>
          <w:rFonts w:ascii="Arial Narrow" w:hAnsi="Arial Narrow"/>
          <w:sz w:val="22"/>
          <w:szCs w:val="22"/>
        </w:rPr>
        <w:t xml:space="preserve"> de los puntos aprobados</w:t>
      </w:r>
      <w:r w:rsidR="00AE0FD0">
        <w:rPr>
          <w:rFonts w:ascii="Arial Narrow" w:hAnsi="Arial Narrow"/>
          <w:sz w:val="22"/>
          <w:szCs w:val="22"/>
        </w:rPr>
        <w:t xml:space="preserve"> se encuentran fuera de la Estación de Servicios</w:t>
      </w:r>
    </w:p>
    <w:p w:rsidR="00AE0FD0" w:rsidRDefault="00AE0FD0" w:rsidP="00AE0FD0">
      <w:pPr>
        <w:pStyle w:val="Prrafodelista"/>
        <w:ind w:left="993"/>
        <w:jc w:val="both"/>
        <w:rPr>
          <w:rFonts w:ascii="Arial Narrow" w:hAnsi="Arial Narrow"/>
          <w:sz w:val="22"/>
          <w:szCs w:val="22"/>
        </w:rPr>
      </w:pPr>
    </w:p>
    <w:p w:rsidR="00B44EF6" w:rsidRPr="00AE0FD0" w:rsidRDefault="00B44EF6" w:rsidP="00AE0FD0">
      <w:pPr>
        <w:pStyle w:val="Prrafodelista"/>
        <w:ind w:left="993"/>
        <w:jc w:val="both"/>
        <w:rPr>
          <w:rFonts w:ascii="Arial Narrow" w:hAnsi="Arial Narrow"/>
          <w:sz w:val="22"/>
          <w:szCs w:val="22"/>
        </w:rPr>
      </w:pPr>
      <w:r w:rsidRPr="00AE0FD0">
        <w:rPr>
          <w:rFonts w:ascii="Arial Narrow" w:hAnsi="Arial Narrow"/>
          <w:sz w:val="22"/>
          <w:szCs w:val="22"/>
        </w:rPr>
        <w:t>Las coordenadas UTM de los puntos de monitoreo fueron aprobadas con sistema de referencia PSAD 56, sin embargo en la actualidad de acuerdo al Reglamento de Protección Ambiental en las Actividades de Hidrocarburos (DS N°039-2014-EM) los puntos de monitoreo deben ser presentados con el sistema de referencia WGS84.</w:t>
      </w:r>
      <w:r w:rsidR="008F5A26" w:rsidRPr="00AE0FD0">
        <w:rPr>
          <w:rFonts w:ascii="Arial Narrow" w:hAnsi="Arial Narrow"/>
          <w:sz w:val="22"/>
          <w:szCs w:val="22"/>
        </w:rPr>
        <w:t xml:space="preserve"> </w:t>
      </w:r>
      <w:r w:rsidRPr="00AE0FD0">
        <w:rPr>
          <w:rFonts w:ascii="Arial Narrow" w:hAnsi="Arial Narrow"/>
          <w:sz w:val="22"/>
          <w:szCs w:val="22"/>
        </w:rPr>
        <w:t>Al realizarse la transformación de PSAD 56 a WGS84 de las coordena</w:t>
      </w:r>
      <w:r w:rsidR="00B91E0F" w:rsidRPr="00AE0FD0">
        <w:rPr>
          <w:rFonts w:ascii="Arial Narrow" w:hAnsi="Arial Narrow"/>
          <w:sz w:val="22"/>
          <w:szCs w:val="22"/>
        </w:rPr>
        <w:t xml:space="preserve">das de los puntos de monitoreo </w:t>
      </w:r>
      <w:r w:rsidRPr="00AE0FD0">
        <w:rPr>
          <w:rFonts w:ascii="Arial Narrow" w:hAnsi="Arial Narrow"/>
          <w:sz w:val="22"/>
          <w:szCs w:val="22"/>
        </w:rPr>
        <w:t>con el fin de adecuarse a la normativa vigente, se observa que existe un desfase el cual ubica  a los puntos</w:t>
      </w:r>
      <w:r w:rsidR="001B2DA2">
        <w:rPr>
          <w:rFonts w:ascii="Arial Narrow" w:hAnsi="Arial Narrow"/>
          <w:sz w:val="22"/>
          <w:szCs w:val="22"/>
        </w:rPr>
        <w:t xml:space="preserve"> monitoreo aprobados en lugares fuera </w:t>
      </w:r>
      <w:r w:rsidRPr="00AE0FD0">
        <w:rPr>
          <w:rFonts w:ascii="Arial Narrow" w:hAnsi="Arial Narrow"/>
          <w:sz w:val="22"/>
          <w:szCs w:val="22"/>
        </w:rPr>
        <w:t>de la estación, por lo que se concluye que la distribución de los puntos de monitoreo de calidad de aire y de ruido son incorrectos.</w:t>
      </w:r>
    </w:p>
    <w:p w:rsidR="00B44EF6" w:rsidRDefault="00B44EF6" w:rsidP="00B44EF6">
      <w:pPr>
        <w:tabs>
          <w:tab w:val="left" w:pos="1701"/>
        </w:tabs>
        <w:spacing w:line="276" w:lineRule="auto"/>
        <w:jc w:val="both"/>
        <w:rPr>
          <w:rFonts w:cs="Arial"/>
        </w:rPr>
      </w:pPr>
    </w:p>
    <w:p w:rsidR="00AE5E22" w:rsidRPr="00AE5E22" w:rsidRDefault="00AE5E22" w:rsidP="00AE5E22">
      <w:pPr>
        <w:tabs>
          <w:tab w:val="left" w:pos="1701"/>
        </w:tabs>
        <w:spacing w:line="276" w:lineRule="auto"/>
        <w:ind w:left="993"/>
        <w:jc w:val="both"/>
        <w:rPr>
          <w:rFonts w:cs="Arial"/>
        </w:rPr>
      </w:pPr>
      <w:r>
        <w:rPr>
          <w:rFonts w:cs="Arial"/>
        </w:rPr>
        <w:t>Se</w:t>
      </w:r>
      <w:r w:rsidRPr="00AE5E22">
        <w:rPr>
          <w:rFonts w:cs="Arial"/>
        </w:rPr>
        <w:t xml:space="preserve"> observa en la imagen del </w:t>
      </w:r>
      <w:proofErr w:type="spellStart"/>
      <w:r w:rsidRPr="00AE5E22">
        <w:rPr>
          <w:rFonts w:cs="Arial"/>
        </w:rPr>
        <w:t>google</w:t>
      </w:r>
      <w:proofErr w:type="spellEnd"/>
      <w:r w:rsidRPr="00AE5E22">
        <w:rPr>
          <w:rFonts w:cs="Arial"/>
        </w:rPr>
        <w:t xml:space="preserve"> </w:t>
      </w:r>
      <w:proofErr w:type="spellStart"/>
      <w:r w:rsidRPr="00AE5E22">
        <w:rPr>
          <w:rFonts w:cs="Arial"/>
        </w:rPr>
        <w:t>earth</w:t>
      </w:r>
      <w:proofErr w:type="spellEnd"/>
      <w:r w:rsidRPr="00AE5E22">
        <w:rPr>
          <w:rFonts w:cs="Arial"/>
        </w:rPr>
        <w:t xml:space="preserve"> que los puntos de monitoreo no se encuentran dentro de la estación de servicios  debido a </w:t>
      </w:r>
      <w:r>
        <w:rPr>
          <w:rFonts w:cs="Arial"/>
        </w:rPr>
        <w:t xml:space="preserve">que </w:t>
      </w:r>
      <w:r w:rsidR="001B2DA2">
        <w:rPr>
          <w:rFonts w:cs="Arial"/>
        </w:rPr>
        <w:t>la transformación</w:t>
      </w:r>
      <w:r w:rsidR="004766C5">
        <w:rPr>
          <w:rFonts w:cs="Arial"/>
        </w:rPr>
        <w:t xml:space="preserve"> de las coordenadas</w:t>
      </w:r>
      <w:r w:rsidR="001B2DA2">
        <w:rPr>
          <w:rFonts w:cs="Arial"/>
        </w:rPr>
        <w:t xml:space="preserve"> del sistema de referencia </w:t>
      </w:r>
      <w:r w:rsidR="004766C5">
        <w:rPr>
          <w:rFonts w:cs="Arial"/>
        </w:rPr>
        <w:t>PSAD 56 a WGS-84</w:t>
      </w:r>
      <w:r>
        <w:rPr>
          <w:rFonts w:cs="Arial"/>
        </w:rPr>
        <w:t xml:space="preserve"> </w:t>
      </w:r>
      <w:r w:rsidR="001B2DA2">
        <w:rPr>
          <w:rFonts w:cs="Arial"/>
        </w:rPr>
        <w:t>genera desfases en la posición de los puntos.</w:t>
      </w:r>
    </w:p>
    <w:p w:rsidR="004A723C" w:rsidRDefault="004A723C" w:rsidP="004A723C">
      <w:pPr>
        <w:pStyle w:val="Epgrafe"/>
        <w:jc w:val="center"/>
        <w:rPr>
          <w:sz w:val="22"/>
        </w:rPr>
      </w:pPr>
    </w:p>
    <w:p w:rsidR="00AE5E22" w:rsidRPr="004766C5" w:rsidRDefault="004A723C" w:rsidP="004766C5">
      <w:pPr>
        <w:pStyle w:val="Epgrafe"/>
        <w:jc w:val="center"/>
        <w:rPr>
          <w:sz w:val="22"/>
          <w:lang w:eastAsia="es-ES"/>
        </w:rPr>
      </w:pPr>
      <w:r w:rsidRPr="00D92476">
        <w:rPr>
          <w:sz w:val="22"/>
        </w:rPr>
        <w:t xml:space="preserve">Ilustración N° </w:t>
      </w:r>
      <w:r>
        <w:rPr>
          <w:sz w:val="22"/>
        </w:rPr>
        <w:t>2</w:t>
      </w:r>
      <w:r w:rsidRPr="00D92476">
        <w:rPr>
          <w:sz w:val="22"/>
        </w:rPr>
        <w:t>: Ubicación</w:t>
      </w:r>
      <w:r>
        <w:rPr>
          <w:sz w:val="22"/>
        </w:rPr>
        <w:t xml:space="preserve"> Puntos de Monitoreo </w:t>
      </w:r>
      <w:r w:rsidRPr="00D92476">
        <w:rPr>
          <w:sz w:val="22"/>
        </w:rPr>
        <w:t>de la Estación de Servicios</w:t>
      </w:r>
      <w:r w:rsidR="004766C5">
        <w:rPr>
          <w:sz w:val="22"/>
        </w:rPr>
        <w:t xml:space="preserve"> luego de la transformación al sistema de referencia WGS-84</w:t>
      </w:r>
    </w:p>
    <w:p w:rsidR="00AE5E22" w:rsidRDefault="00AE5E22" w:rsidP="00AE5E22">
      <w:pPr>
        <w:tabs>
          <w:tab w:val="left" w:pos="1701"/>
        </w:tabs>
        <w:spacing w:line="276" w:lineRule="auto"/>
        <w:jc w:val="center"/>
        <w:rPr>
          <w:rFonts w:cs="Arial"/>
        </w:rPr>
      </w:pPr>
      <w:r>
        <w:rPr>
          <w:rFonts w:cs="Arial"/>
          <w:noProof/>
          <w:lang w:eastAsia="es-PE"/>
        </w:rPr>
        <w:drawing>
          <wp:inline distT="0" distB="0" distL="0" distR="0">
            <wp:extent cx="5760720" cy="3342005"/>
            <wp:effectExtent l="38100" t="38100" r="30480" b="298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s monitoreo aporbado.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342005"/>
                    </a:xfrm>
                    <a:prstGeom prst="rect">
                      <a:avLst/>
                    </a:prstGeom>
                    <a:ln w="28575">
                      <a:solidFill>
                        <a:schemeClr val="tx1"/>
                      </a:solidFill>
                    </a:ln>
                  </pic:spPr>
                </pic:pic>
              </a:graphicData>
            </a:graphic>
          </wp:inline>
        </w:drawing>
      </w:r>
    </w:p>
    <w:p w:rsidR="00AE5E22" w:rsidRDefault="00AE5E22" w:rsidP="0078248B">
      <w:pPr>
        <w:spacing w:line="276" w:lineRule="auto"/>
        <w:ind w:left="720"/>
        <w:jc w:val="center"/>
        <w:rPr>
          <w:rFonts w:cs="Arial"/>
          <w:sz w:val="20"/>
        </w:rPr>
      </w:pPr>
      <w:r w:rsidRPr="002A0A23">
        <w:rPr>
          <w:rFonts w:cs="Arial"/>
          <w:sz w:val="20"/>
        </w:rPr>
        <w:t>Fuente: Elaboración Propia (CAM Ingenieros &amp; Consu</w:t>
      </w:r>
      <w:r>
        <w:rPr>
          <w:rFonts w:cs="Arial"/>
          <w:sz w:val="20"/>
        </w:rPr>
        <w:t>l</w:t>
      </w:r>
      <w:r w:rsidRPr="002A0A23">
        <w:rPr>
          <w:rFonts w:cs="Arial"/>
          <w:sz w:val="20"/>
        </w:rPr>
        <w:t>tores S.A</w:t>
      </w:r>
      <w:r>
        <w:rPr>
          <w:rFonts w:cs="Arial"/>
          <w:sz w:val="20"/>
        </w:rPr>
        <w:t>.</w:t>
      </w:r>
      <w:r w:rsidRPr="002A0A23">
        <w:rPr>
          <w:rFonts w:cs="Arial"/>
          <w:sz w:val="20"/>
        </w:rPr>
        <w:t>C.)</w:t>
      </w:r>
    </w:p>
    <w:p w:rsidR="001B2DA2" w:rsidRPr="0078248B" w:rsidRDefault="001B2DA2" w:rsidP="001B2DA2">
      <w:pPr>
        <w:spacing w:line="276" w:lineRule="auto"/>
        <w:rPr>
          <w:rFonts w:cs="Arial"/>
          <w:sz w:val="20"/>
        </w:rPr>
      </w:pPr>
    </w:p>
    <w:p w:rsidR="00B44EF6" w:rsidRPr="00481729" w:rsidRDefault="00B44EF6" w:rsidP="00B44EF6">
      <w:pPr>
        <w:tabs>
          <w:tab w:val="left" w:pos="1701"/>
        </w:tabs>
        <w:spacing w:line="276" w:lineRule="auto"/>
        <w:ind w:left="993"/>
        <w:jc w:val="both"/>
        <w:rPr>
          <w:rFonts w:cs="Arial"/>
        </w:rPr>
      </w:pPr>
      <w:r w:rsidRPr="00CB1098">
        <w:rPr>
          <w:rFonts w:cs="Arial"/>
        </w:rPr>
        <w:lastRenderedPageBreak/>
        <w:t>En el siguiente cuadro, se detalla las Coordenadas UTM de los puntos de monitoreo de calidad del aire y ruido en proyección PSAD 56, así como la transformación de los mismos a la proyección WGS</w:t>
      </w:r>
      <w:r w:rsidR="001B2DA2">
        <w:rPr>
          <w:rFonts w:cs="Arial"/>
        </w:rPr>
        <w:t>-</w:t>
      </w:r>
      <w:r w:rsidRPr="00CB1098">
        <w:rPr>
          <w:rFonts w:cs="Arial"/>
        </w:rPr>
        <w:t>84. Es donde se puede identificar el desfase de ubicación de los puntos de monitoreo, por lo descrito anteriormente, se propone una nueva distribución y ubicación de los puntos de monitoreo</w:t>
      </w:r>
      <w:r w:rsidRPr="00481729">
        <w:rPr>
          <w:rFonts w:cs="Arial"/>
        </w:rPr>
        <w:t xml:space="preserve"> </w:t>
      </w:r>
    </w:p>
    <w:p w:rsidR="00B44EF6" w:rsidRDefault="00B44EF6" w:rsidP="00B44EF6">
      <w:pPr>
        <w:tabs>
          <w:tab w:val="left" w:pos="1701"/>
        </w:tabs>
        <w:spacing w:line="276" w:lineRule="auto"/>
        <w:ind w:left="993"/>
        <w:jc w:val="both"/>
        <w:rPr>
          <w:rFonts w:cs="Arial"/>
        </w:rPr>
      </w:pPr>
    </w:p>
    <w:p w:rsidR="00B44EF6" w:rsidRPr="00ED52E5" w:rsidRDefault="00B44EF6" w:rsidP="00B44EF6">
      <w:pPr>
        <w:pStyle w:val="Epgrafe"/>
        <w:jc w:val="center"/>
        <w:rPr>
          <w:rFonts w:cs="Arial"/>
          <w:b w:val="0"/>
          <w:sz w:val="22"/>
          <w:szCs w:val="22"/>
        </w:rPr>
      </w:pPr>
      <w:r w:rsidRPr="00ED52E5">
        <w:rPr>
          <w:sz w:val="22"/>
          <w:szCs w:val="22"/>
        </w:rPr>
        <w:t xml:space="preserve">Tabla N° </w:t>
      </w:r>
      <w:r w:rsidR="003E39D6">
        <w:rPr>
          <w:sz w:val="22"/>
          <w:szCs w:val="22"/>
        </w:rPr>
        <w:t>15</w:t>
      </w:r>
      <w:r w:rsidRPr="00ED52E5">
        <w:rPr>
          <w:sz w:val="22"/>
          <w:szCs w:val="22"/>
        </w:rPr>
        <w:t xml:space="preserve">: </w:t>
      </w:r>
      <w:r w:rsidRPr="00ED52E5">
        <w:rPr>
          <w:rFonts w:cs="Arial"/>
          <w:b w:val="0"/>
          <w:sz w:val="22"/>
          <w:szCs w:val="22"/>
        </w:rPr>
        <w:t xml:space="preserve">Coordenadas UTM de los Puntos de Monitoreo de Calidad del Aire en </w:t>
      </w:r>
      <w:proofErr w:type="spellStart"/>
      <w:r w:rsidRPr="00ED52E5">
        <w:rPr>
          <w:rFonts w:cs="Arial"/>
          <w:b w:val="0"/>
          <w:sz w:val="22"/>
          <w:szCs w:val="22"/>
        </w:rPr>
        <w:t>Datum</w:t>
      </w:r>
      <w:proofErr w:type="spellEnd"/>
      <w:r w:rsidRPr="00ED52E5">
        <w:rPr>
          <w:rFonts w:cs="Arial"/>
          <w:b w:val="0"/>
          <w:sz w:val="22"/>
          <w:szCs w:val="22"/>
        </w:rPr>
        <w:t xml:space="preserve"> PSAD 56 del IGA aprobado y las transformaciones a WGS 84</w:t>
      </w:r>
    </w:p>
    <w:tbl>
      <w:tblPr>
        <w:tblStyle w:val="Tablaconcuadrcula"/>
        <w:tblW w:w="4940" w:type="pct"/>
        <w:jc w:val="center"/>
        <w:tblLook w:val="04A0" w:firstRow="1" w:lastRow="0" w:firstColumn="1" w:lastColumn="0" w:noHBand="0" w:noVBand="1"/>
      </w:tblPr>
      <w:tblGrid>
        <w:gridCol w:w="1627"/>
        <w:gridCol w:w="1767"/>
        <w:gridCol w:w="1931"/>
        <w:gridCol w:w="1927"/>
        <w:gridCol w:w="1925"/>
      </w:tblGrid>
      <w:tr w:rsidR="00B44EF6" w:rsidRPr="000108DE" w:rsidTr="006A59CE">
        <w:trPr>
          <w:tblHeader/>
          <w:jc w:val="center"/>
        </w:trPr>
        <w:tc>
          <w:tcPr>
            <w:tcW w:w="886" w:type="pct"/>
            <w:vMerge w:val="restart"/>
            <w:shd w:val="clear" w:color="auto" w:fill="D9D9D9" w:themeFill="background1" w:themeFillShade="D9"/>
            <w:vAlign w:val="center"/>
          </w:tcPr>
          <w:p w:rsidR="00B44EF6" w:rsidRPr="00546E13" w:rsidRDefault="00B44EF6" w:rsidP="006A59CE">
            <w:pPr>
              <w:tabs>
                <w:tab w:val="left" w:pos="1701"/>
              </w:tabs>
              <w:spacing w:line="276" w:lineRule="auto"/>
              <w:ind w:left="87" w:right="48"/>
              <w:jc w:val="center"/>
              <w:rPr>
                <w:rFonts w:cs="Arial"/>
              </w:rPr>
            </w:pPr>
            <w:r w:rsidRPr="00546E13">
              <w:rPr>
                <w:rFonts w:cs="Arial"/>
              </w:rPr>
              <w:t>Símbolo</w:t>
            </w:r>
          </w:p>
        </w:tc>
        <w:tc>
          <w:tcPr>
            <w:tcW w:w="4114" w:type="pct"/>
            <w:gridSpan w:val="4"/>
            <w:shd w:val="clear" w:color="auto" w:fill="D9D9D9" w:themeFill="background1" w:themeFillShade="D9"/>
            <w:vAlign w:val="center"/>
          </w:tcPr>
          <w:p w:rsidR="00B44EF6" w:rsidRPr="00546E13" w:rsidRDefault="00B44EF6" w:rsidP="006A59CE">
            <w:pPr>
              <w:tabs>
                <w:tab w:val="left" w:pos="1466"/>
              </w:tabs>
              <w:spacing w:line="276" w:lineRule="auto"/>
              <w:ind w:left="48"/>
              <w:jc w:val="center"/>
              <w:rPr>
                <w:rFonts w:cs="Arial"/>
              </w:rPr>
            </w:pPr>
            <w:r w:rsidRPr="00546E13">
              <w:rPr>
                <w:rFonts w:cs="Arial"/>
              </w:rPr>
              <w:t>Coordenadas UTM - Zona 18 S</w:t>
            </w:r>
          </w:p>
        </w:tc>
      </w:tr>
      <w:tr w:rsidR="00B44EF6" w:rsidRPr="000108DE" w:rsidTr="006A59CE">
        <w:trPr>
          <w:tblHeader/>
          <w:jc w:val="center"/>
        </w:trPr>
        <w:tc>
          <w:tcPr>
            <w:tcW w:w="886" w:type="pct"/>
            <w:vMerge/>
            <w:shd w:val="clear" w:color="auto" w:fill="D9D9D9" w:themeFill="background1" w:themeFillShade="D9"/>
            <w:vAlign w:val="center"/>
          </w:tcPr>
          <w:p w:rsidR="00B44EF6" w:rsidRPr="00546E13" w:rsidRDefault="00B44EF6" w:rsidP="006A59CE">
            <w:pPr>
              <w:tabs>
                <w:tab w:val="left" w:pos="1701"/>
              </w:tabs>
              <w:spacing w:line="276" w:lineRule="auto"/>
              <w:ind w:left="567"/>
              <w:jc w:val="center"/>
              <w:rPr>
                <w:rFonts w:cs="Arial"/>
              </w:rPr>
            </w:pPr>
          </w:p>
        </w:tc>
        <w:tc>
          <w:tcPr>
            <w:tcW w:w="2015" w:type="pct"/>
            <w:gridSpan w:val="2"/>
            <w:shd w:val="clear" w:color="auto" w:fill="D9D9D9" w:themeFill="background1" w:themeFillShade="D9"/>
            <w:vAlign w:val="center"/>
          </w:tcPr>
          <w:p w:rsidR="00B44EF6" w:rsidRPr="00546E13" w:rsidRDefault="00B44EF6" w:rsidP="006A59CE">
            <w:pPr>
              <w:tabs>
                <w:tab w:val="left" w:pos="1701"/>
              </w:tabs>
              <w:spacing w:line="276" w:lineRule="auto"/>
              <w:jc w:val="center"/>
              <w:rPr>
                <w:rFonts w:cs="Arial"/>
              </w:rPr>
            </w:pPr>
            <w:r w:rsidRPr="00546E13">
              <w:rPr>
                <w:rFonts w:cs="Arial"/>
                <w:b/>
              </w:rPr>
              <w:t>IGA APROBADO</w:t>
            </w:r>
            <w:r w:rsidRPr="00546E13">
              <w:rPr>
                <w:rFonts w:cs="Arial"/>
              </w:rPr>
              <w:t xml:space="preserve"> - </w:t>
            </w:r>
            <w:proofErr w:type="spellStart"/>
            <w:r w:rsidRPr="00546E13">
              <w:rPr>
                <w:rFonts w:cs="Arial"/>
              </w:rPr>
              <w:t>Datum</w:t>
            </w:r>
            <w:proofErr w:type="spellEnd"/>
            <w:r w:rsidRPr="00546E13">
              <w:rPr>
                <w:rFonts w:cs="Arial"/>
              </w:rPr>
              <w:t xml:space="preserve"> PSAD 56</w:t>
            </w:r>
          </w:p>
        </w:tc>
        <w:tc>
          <w:tcPr>
            <w:tcW w:w="2099" w:type="pct"/>
            <w:gridSpan w:val="2"/>
            <w:shd w:val="clear" w:color="auto" w:fill="D9D9D9" w:themeFill="background1" w:themeFillShade="D9"/>
            <w:vAlign w:val="center"/>
          </w:tcPr>
          <w:p w:rsidR="00B44EF6" w:rsidRPr="00546E13" w:rsidRDefault="00B44EF6" w:rsidP="006A59CE">
            <w:pPr>
              <w:tabs>
                <w:tab w:val="left" w:pos="1701"/>
              </w:tabs>
              <w:spacing w:line="276" w:lineRule="auto"/>
              <w:ind w:left="7"/>
              <w:jc w:val="center"/>
              <w:rPr>
                <w:rFonts w:cs="Arial"/>
              </w:rPr>
            </w:pPr>
            <w:r w:rsidRPr="00546E13">
              <w:rPr>
                <w:rFonts w:cs="Arial"/>
                <w:b/>
              </w:rPr>
              <w:t>ITS – PROYECTADO</w:t>
            </w:r>
            <w:r w:rsidRPr="00546E13">
              <w:rPr>
                <w:rFonts w:cs="Arial"/>
              </w:rPr>
              <w:t xml:space="preserve"> - </w:t>
            </w:r>
            <w:proofErr w:type="spellStart"/>
            <w:r w:rsidRPr="00546E13">
              <w:rPr>
                <w:rFonts w:cs="Arial"/>
              </w:rPr>
              <w:t>Datum</w:t>
            </w:r>
            <w:proofErr w:type="spellEnd"/>
            <w:r w:rsidRPr="00546E13">
              <w:rPr>
                <w:rFonts w:cs="Arial"/>
              </w:rPr>
              <w:t xml:space="preserve"> WGS 84</w:t>
            </w:r>
          </w:p>
        </w:tc>
      </w:tr>
      <w:tr w:rsidR="00B44EF6" w:rsidRPr="000108DE" w:rsidTr="006A59CE">
        <w:trPr>
          <w:trHeight w:val="152"/>
          <w:tblHeader/>
          <w:jc w:val="center"/>
        </w:trPr>
        <w:tc>
          <w:tcPr>
            <w:tcW w:w="886" w:type="pct"/>
            <w:vMerge/>
            <w:shd w:val="clear" w:color="auto" w:fill="D9D9D9" w:themeFill="background1" w:themeFillShade="D9"/>
            <w:vAlign w:val="center"/>
          </w:tcPr>
          <w:p w:rsidR="00B44EF6" w:rsidRPr="00546E13" w:rsidRDefault="00B44EF6" w:rsidP="006A59CE">
            <w:pPr>
              <w:tabs>
                <w:tab w:val="left" w:pos="1701"/>
              </w:tabs>
              <w:spacing w:line="276" w:lineRule="auto"/>
              <w:ind w:left="567"/>
              <w:jc w:val="center"/>
              <w:rPr>
                <w:rFonts w:cs="Arial"/>
              </w:rPr>
            </w:pPr>
          </w:p>
        </w:tc>
        <w:tc>
          <w:tcPr>
            <w:tcW w:w="963" w:type="pct"/>
            <w:shd w:val="clear" w:color="auto" w:fill="D9D9D9" w:themeFill="background1" w:themeFillShade="D9"/>
            <w:vAlign w:val="center"/>
          </w:tcPr>
          <w:p w:rsidR="00B44EF6" w:rsidRPr="00546E13" w:rsidRDefault="00B44EF6" w:rsidP="006A59CE">
            <w:pPr>
              <w:tabs>
                <w:tab w:val="left" w:pos="1701"/>
              </w:tabs>
              <w:spacing w:line="276" w:lineRule="auto"/>
              <w:ind w:left="567"/>
              <w:jc w:val="center"/>
              <w:rPr>
                <w:rFonts w:cs="Arial"/>
              </w:rPr>
            </w:pPr>
            <w:r w:rsidRPr="00546E13">
              <w:rPr>
                <w:rFonts w:cs="Arial"/>
              </w:rPr>
              <w:t>Este (m)</w:t>
            </w:r>
          </w:p>
        </w:tc>
        <w:tc>
          <w:tcPr>
            <w:tcW w:w="1052" w:type="pct"/>
            <w:shd w:val="clear" w:color="auto" w:fill="D9D9D9" w:themeFill="background1" w:themeFillShade="D9"/>
            <w:vAlign w:val="center"/>
          </w:tcPr>
          <w:p w:rsidR="00B44EF6" w:rsidRPr="00546E13" w:rsidRDefault="00B44EF6" w:rsidP="006A59CE">
            <w:pPr>
              <w:tabs>
                <w:tab w:val="left" w:pos="1701"/>
              </w:tabs>
              <w:spacing w:line="276" w:lineRule="auto"/>
              <w:ind w:left="567"/>
              <w:jc w:val="center"/>
              <w:rPr>
                <w:rFonts w:cs="Arial"/>
              </w:rPr>
            </w:pPr>
            <w:r w:rsidRPr="00546E13">
              <w:rPr>
                <w:rFonts w:cs="Arial"/>
              </w:rPr>
              <w:t>Este (m)</w:t>
            </w:r>
          </w:p>
        </w:tc>
        <w:tc>
          <w:tcPr>
            <w:tcW w:w="1050" w:type="pct"/>
            <w:shd w:val="clear" w:color="auto" w:fill="D9D9D9" w:themeFill="background1" w:themeFillShade="D9"/>
            <w:vAlign w:val="center"/>
          </w:tcPr>
          <w:p w:rsidR="00B44EF6" w:rsidRPr="00546E13" w:rsidRDefault="00B44EF6" w:rsidP="006A59CE">
            <w:pPr>
              <w:tabs>
                <w:tab w:val="left" w:pos="1701"/>
              </w:tabs>
              <w:spacing w:line="276" w:lineRule="auto"/>
              <w:ind w:left="567"/>
              <w:jc w:val="center"/>
              <w:rPr>
                <w:rFonts w:cs="Arial"/>
              </w:rPr>
            </w:pPr>
            <w:r w:rsidRPr="00546E13">
              <w:rPr>
                <w:rFonts w:cs="Arial"/>
              </w:rPr>
              <w:t>Este (m)</w:t>
            </w:r>
          </w:p>
        </w:tc>
        <w:tc>
          <w:tcPr>
            <w:tcW w:w="1049" w:type="pct"/>
            <w:shd w:val="clear" w:color="auto" w:fill="D9D9D9" w:themeFill="background1" w:themeFillShade="D9"/>
            <w:vAlign w:val="center"/>
          </w:tcPr>
          <w:p w:rsidR="00B44EF6" w:rsidRPr="00546E13" w:rsidRDefault="00B44EF6" w:rsidP="006A59CE">
            <w:pPr>
              <w:tabs>
                <w:tab w:val="left" w:pos="1701"/>
              </w:tabs>
              <w:spacing w:line="276" w:lineRule="auto"/>
              <w:ind w:left="567"/>
              <w:jc w:val="center"/>
              <w:rPr>
                <w:rFonts w:cs="Arial"/>
              </w:rPr>
            </w:pPr>
            <w:r w:rsidRPr="00546E13">
              <w:rPr>
                <w:rFonts w:cs="Arial"/>
              </w:rPr>
              <w:t>Norte (m)</w:t>
            </w:r>
          </w:p>
        </w:tc>
      </w:tr>
      <w:tr w:rsidR="00B44EF6" w:rsidRPr="000108DE" w:rsidTr="006A59CE">
        <w:trPr>
          <w:jc w:val="center"/>
        </w:trPr>
        <w:tc>
          <w:tcPr>
            <w:tcW w:w="5000" w:type="pct"/>
            <w:gridSpan w:val="5"/>
            <w:vAlign w:val="center"/>
          </w:tcPr>
          <w:p w:rsidR="00B44EF6" w:rsidRPr="00546E13" w:rsidRDefault="00B44EF6" w:rsidP="006A59CE">
            <w:pPr>
              <w:tabs>
                <w:tab w:val="left" w:pos="1701"/>
              </w:tabs>
              <w:spacing w:line="276" w:lineRule="auto"/>
              <w:jc w:val="center"/>
              <w:rPr>
                <w:rFonts w:cs="Arial"/>
                <w:b/>
              </w:rPr>
            </w:pPr>
            <w:r w:rsidRPr="00546E13">
              <w:rPr>
                <w:rFonts w:cs="Arial"/>
                <w:b/>
              </w:rPr>
              <w:t>PUNTOS DE MONITOREO DE CALIDAD DE AIRE</w:t>
            </w:r>
          </w:p>
        </w:tc>
      </w:tr>
      <w:tr w:rsidR="00CB1098" w:rsidRPr="000108DE" w:rsidTr="00CB1098">
        <w:trPr>
          <w:trHeight w:val="70"/>
          <w:jc w:val="center"/>
        </w:trPr>
        <w:tc>
          <w:tcPr>
            <w:tcW w:w="886" w:type="pct"/>
            <w:vAlign w:val="center"/>
          </w:tcPr>
          <w:p w:rsidR="00CB1098" w:rsidRPr="00546E13" w:rsidRDefault="00CB1098" w:rsidP="00CB1098">
            <w:pPr>
              <w:jc w:val="center"/>
            </w:pPr>
            <w:r w:rsidRPr="00546E13">
              <w:t>A1</w:t>
            </w:r>
          </w:p>
        </w:tc>
        <w:tc>
          <w:tcPr>
            <w:tcW w:w="963" w:type="pct"/>
            <w:vAlign w:val="center"/>
          </w:tcPr>
          <w:p w:rsidR="00CB1098" w:rsidRPr="00546E13" w:rsidRDefault="00CB1098" w:rsidP="00CB1098">
            <w:pPr>
              <w:jc w:val="center"/>
            </w:pPr>
            <w:r w:rsidRPr="00546E13">
              <w:t>273,576.00</w:t>
            </w:r>
          </w:p>
        </w:tc>
        <w:tc>
          <w:tcPr>
            <w:tcW w:w="1052" w:type="pct"/>
            <w:vAlign w:val="center"/>
          </w:tcPr>
          <w:p w:rsidR="00CB1098" w:rsidRPr="00546E13" w:rsidRDefault="00CB1098" w:rsidP="00CB1098">
            <w:pPr>
              <w:jc w:val="center"/>
            </w:pPr>
            <w:r w:rsidRPr="00546E13">
              <w:t>8’673,794.40</w:t>
            </w:r>
          </w:p>
        </w:tc>
        <w:tc>
          <w:tcPr>
            <w:tcW w:w="1050" w:type="pct"/>
            <w:vAlign w:val="center"/>
          </w:tcPr>
          <w:p w:rsidR="00CB1098" w:rsidRPr="00546E13" w:rsidRDefault="00CB1098" w:rsidP="00CB1098">
            <w:pPr>
              <w:jc w:val="center"/>
              <w:rPr>
                <w:rFonts w:ascii="Arial" w:hAnsi="Arial" w:cs="Arial"/>
                <w:sz w:val="20"/>
                <w:szCs w:val="20"/>
              </w:rPr>
            </w:pPr>
            <w:r w:rsidRPr="00546E13">
              <w:rPr>
                <w:rFonts w:ascii="Arial" w:hAnsi="Arial" w:cs="Arial"/>
                <w:sz w:val="20"/>
                <w:szCs w:val="20"/>
              </w:rPr>
              <w:t>273346.29</w:t>
            </w:r>
          </w:p>
        </w:tc>
        <w:tc>
          <w:tcPr>
            <w:tcW w:w="1049" w:type="pct"/>
            <w:vAlign w:val="center"/>
          </w:tcPr>
          <w:p w:rsidR="00CB1098" w:rsidRPr="00546E13" w:rsidRDefault="00CB1098" w:rsidP="00CB1098">
            <w:pPr>
              <w:jc w:val="center"/>
              <w:rPr>
                <w:rFonts w:ascii="Arial" w:hAnsi="Arial" w:cs="Arial"/>
                <w:sz w:val="20"/>
                <w:szCs w:val="20"/>
              </w:rPr>
            </w:pPr>
            <w:r w:rsidRPr="00546E13">
              <w:rPr>
                <w:rFonts w:ascii="Arial" w:hAnsi="Arial" w:cs="Arial"/>
                <w:sz w:val="20"/>
                <w:szCs w:val="20"/>
              </w:rPr>
              <w:t>8’673,428.17</w:t>
            </w:r>
          </w:p>
        </w:tc>
      </w:tr>
      <w:tr w:rsidR="00CB1098" w:rsidRPr="000108DE" w:rsidTr="00CB1098">
        <w:trPr>
          <w:jc w:val="center"/>
        </w:trPr>
        <w:tc>
          <w:tcPr>
            <w:tcW w:w="886" w:type="pct"/>
            <w:vAlign w:val="center"/>
          </w:tcPr>
          <w:p w:rsidR="00CB1098" w:rsidRPr="00546E13" w:rsidRDefault="00CB1098" w:rsidP="00CB1098">
            <w:pPr>
              <w:jc w:val="center"/>
            </w:pPr>
            <w:r w:rsidRPr="00546E13">
              <w:t>A2</w:t>
            </w:r>
          </w:p>
        </w:tc>
        <w:tc>
          <w:tcPr>
            <w:tcW w:w="963" w:type="pct"/>
            <w:vAlign w:val="center"/>
          </w:tcPr>
          <w:p w:rsidR="00CB1098" w:rsidRPr="00546E13" w:rsidRDefault="00CB1098" w:rsidP="00CB1098">
            <w:pPr>
              <w:jc w:val="center"/>
            </w:pPr>
            <w:r w:rsidRPr="00546E13">
              <w:t>273,579.00</w:t>
            </w:r>
          </w:p>
        </w:tc>
        <w:tc>
          <w:tcPr>
            <w:tcW w:w="1052" w:type="pct"/>
            <w:vAlign w:val="center"/>
          </w:tcPr>
          <w:p w:rsidR="00CB1098" w:rsidRPr="00546E13" w:rsidRDefault="00CB1098" w:rsidP="00CB1098">
            <w:pPr>
              <w:jc w:val="center"/>
            </w:pPr>
            <w:r w:rsidRPr="00546E13">
              <w:t>8’673,816.00</w:t>
            </w:r>
          </w:p>
        </w:tc>
        <w:tc>
          <w:tcPr>
            <w:tcW w:w="1050" w:type="pct"/>
            <w:vAlign w:val="center"/>
          </w:tcPr>
          <w:p w:rsidR="00CB1098" w:rsidRPr="00546E13" w:rsidRDefault="00CB1098" w:rsidP="00CB1098">
            <w:pPr>
              <w:jc w:val="center"/>
              <w:rPr>
                <w:rFonts w:ascii="Arial" w:hAnsi="Arial" w:cs="Arial"/>
                <w:sz w:val="20"/>
                <w:szCs w:val="20"/>
              </w:rPr>
            </w:pPr>
            <w:r w:rsidRPr="00546E13">
              <w:rPr>
                <w:rFonts w:ascii="Arial" w:hAnsi="Arial" w:cs="Arial"/>
                <w:sz w:val="20"/>
                <w:szCs w:val="20"/>
              </w:rPr>
              <w:t>273349.29</w:t>
            </w:r>
          </w:p>
        </w:tc>
        <w:tc>
          <w:tcPr>
            <w:tcW w:w="1049" w:type="pct"/>
            <w:vAlign w:val="center"/>
          </w:tcPr>
          <w:p w:rsidR="00CB1098" w:rsidRPr="00546E13" w:rsidRDefault="00CB1098" w:rsidP="00CB1098">
            <w:pPr>
              <w:jc w:val="center"/>
              <w:rPr>
                <w:rFonts w:ascii="Arial" w:hAnsi="Arial" w:cs="Arial"/>
                <w:sz w:val="20"/>
                <w:szCs w:val="20"/>
              </w:rPr>
            </w:pPr>
            <w:r w:rsidRPr="00546E13">
              <w:rPr>
                <w:rFonts w:ascii="Arial" w:hAnsi="Arial" w:cs="Arial"/>
                <w:sz w:val="20"/>
                <w:szCs w:val="20"/>
              </w:rPr>
              <w:t>8’673449.77</w:t>
            </w:r>
          </w:p>
        </w:tc>
      </w:tr>
      <w:tr w:rsidR="00CB1098" w:rsidRPr="000108DE" w:rsidTr="00CB1098">
        <w:trPr>
          <w:jc w:val="center"/>
        </w:trPr>
        <w:tc>
          <w:tcPr>
            <w:tcW w:w="886" w:type="pct"/>
            <w:vAlign w:val="center"/>
          </w:tcPr>
          <w:p w:rsidR="00CB1098" w:rsidRPr="00546E13" w:rsidRDefault="00CB1098" w:rsidP="00CB1098">
            <w:pPr>
              <w:jc w:val="center"/>
            </w:pPr>
            <w:r w:rsidRPr="00546E13">
              <w:t>A3</w:t>
            </w:r>
          </w:p>
        </w:tc>
        <w:tc>
          <w:tcPr>
            <w:tcW w:w="963" w:type="pct"/>
            <w:vAlign w:val="center"/>
          </w:tcPr>
          <w:p w:rsidR="00CB1098" w:rsidRPr="00546E13" w:rsidRDefault="00CB1098" w:rsidP="00CB1098">
            <w:pPr>
              <w:jc w:val="center"/>
            </w:pPr>
            <w:r w:rsidRPr="00546E13">
              <w:t>273,593.00</w:t>
            </w:r>
          </w:p>
        </w:tc>
        <w:tc>
          <w:tcPr>
            <w:tcW w:w="1052" w:type="pct"/>
            <w:vAlign w:val="center"/>
          </w:tcPr>
          <w:p w:rsidR="00CB1098" w:rsidRPr="00546E13" w:rsidRDefault="00CB1098" w:rsidP="00CB1098">
            <w:pPr>
              <w:jc w:val="center"/>
            </w:pPr>
            <w:r w:rsidRPr="00546E13">
              <w:t>8’673,839.50</w:t>
            </w:r>
          </w:p>
        </w:tc>
        <w:tc>
          <w:tcPr>
            <w:tcW w:w="1050" w:type="pct"/>
            <w:vAlign w:val="center"/>
          </w:tcPr>
          <w:p w:rsidR="00CB1098" w:rsidRPr="00546E13" w:rsidRDefault="00CB1098" w:rsidP="00CB1098">
            <w:pPr>
              <w:jc w:val="center"/>
            </w:pPr>
            <w:r w:rsidRPr="00546E13">
              <w:t>273363.29</w:t>
            </w:r>
          </w:p>
        </w:tc>
        <w:tc>
          <w:tcPr>
            <w:tcW w:w="1049" w:type="pct"/>
            <w:vAlign w:val="center"/>
          </w:tcPr>
          <w:p w:rsidR="00CB1098" w:rsidRPr="00546E13" w:rsidRDefault="00CB1098" w:rsidP="00CB1098">
            <w:pPr>
              <w:jc w:val="center"/>
            </w:pPr>
            <w:r w:rsidRPr="00546E13">
              <w:t>8’673473.27</w:t>
            </w:r>
          </w:p>
        </w:tc>
      </w:tr>
      <w:tr w:rsidR="00B44EF6" w:rsidRPr="000108DE" w:rsidTr="006A59CE">
        <w:trPr>
          <w:jc w:val="center"/>
        </w:trPr>
        <w:tc>
          <w:tcPr>
            <w:tcW w:w="5000" w:type="pct"/>
            <w:gridSpan w:val="5"/>
          </w:tcPr>
          <w:p w:rsidR="00B44EF6" w:rsidRPr="00B91E0F" w:rsidRDefault="00B44EF6" w:rsidP="006A59CE">
            <w:pPr>
              <w:jc w:val="center"/>
              <w:rPr>
                <w:rFonts w:ascii="Arial" w:hAnsi="Arial" w:cs="Arial"/>
                <w:b/>
                <w:sz w:val="20"/>
                <w:szCs w:val="20"/>
              </w:rPr>
            </w:pPr>
            <w:r w:rsidRPr="00B91E0F">
              <w:rPr>
                <w:rFonts w:ascii="Arial" w:hAnsi="Arial" w:cs="Arial"/>
                <w:b/>
                <w:sz w:val="20"/>
                <w:szCs w:val="20"/>
              </w:rPr>
              <w:t>PUNTOS DE MONITOREO NIVELES DE RUIDO</w:t>
            </w:r>
          </w:p>
        </w:tc>
      </w:tr>
      <w:tr w:rsidR="00CB1098" w:rsidRPr="000108DE" w:rsidTr="00D6490C">
        <w:trPr>
          <w:jc w:val="center"/>
        </w:trPr>
        <w:tc>
          <w:tcPr>
            <w:tcW w:w="886" w:type="pct"/>
            <w:vAlign w:val="center"/>
          </w:tcPr>
          <w:p w:rsidR="00CB1098" w:rsidRPr="006464C0" w:rsidRDefault="00CB1098" w:rsidP="00D6490C">
            <w:pPr>
              <w:jc w:val="center"/>
            </w:pPr>
            <w:r w:rsidRPr="006464C0">
              <w:t>R1</w:t>
            </w:r>
          </w:p>
        </w:tc>
        <w:tc>
          <w:tcPr>
            <w:tcW w:w="963" w:type="pct"/>
            <w:vAlign w:val="center"/>
          </w:tcPr>
          <w:p w:rsidR="00CB1098" w:rsidRPr="006464C0" w:rsidRDefault="00CB1098" w:rsidP="00D6490C">
            <w:pPr>
              <w:jc w:val="center"/>
            </w:pPr>
            <w:r w:rsidRPr="006464C0">
              <w:t>273,584.40</w:t>
            </w:r>
          </w:p>
        </w:tc>
        <w:tc>
          <w:tcPr>
            <w:tcW w:w="1052" w:type="pct"/>
            <w:vAlign w:val="center"/>
          </w:tcPr>
          <w:p w:rsidR="00CB1098" w:rsidRPr="006464C0" w:rsidRDefault="00CB1098" w:rsidP="00D6490C">
            <w:pPr>
              <w:jc w:val="center"/>
            </w:pPr>
            <w:r w:rsidRPr="006464C0">
              <w:t>8’673,801.20</w:t>
            </w:r>
          </w:p>
        </w:tc>
        <w:tc>
          <w:tcPr>
            <w:tcW w:w="1050" w:type="pct"/>
            <w:vAlign w:val="center"/>
          </w:tcPr>
          <w:p w:rsidR="00CB1098" w:rsidRPr="00546E13" w:rsidRDefault="00CB1098" w:rsidP="00D6490C">
            <w:pPr>
              <w:jc w:val="center"/>
              <w:rPr>
                <w:rFonts w:ascii="Arial" w:hAnsi="Arial" w:cs="Arial"/>
                <w:sz w:val="20"/>
                <w:szCs w:val="20"/>
              </w:rPr>
            </w:pPr>
            <w:r w:rsidRPr="00546E13">
              <w:rPr>
                <w:rFonts w:ascii="Arial" w:hAnsi="Arial" w:cs="Arial"/>
                <w:sz w:val="20"/>
                <w:szCs w:val="20"/>
              </w:rPr>
              <w:t>273,354.69</w:t>
            </w:r>
          </w:p>
        </w:tc>
        <w:tc>
          <w:tcPr>
            <w:tcW w:w="1049" w:type="pct"/>
            <w:vAlign w:val="center"/>
          </w:tcPr>
          <w:p w:rsidR="00CB1098" w:rsidRPr="00546E13" w:rsidRDefault="00CB1098" w:rsidP="00D6490C">
            <w:pPr>
              <w:jc w:val="center"/>
              <w:rPr>
                <w:rFonts w:ascii="Arial" w:hAnsi="Arial" w:cs="Arial"/>
                <w:sz w:val="20"/>
                <w:szCs w:val="20"/>
              </w:rPr>
            </w:pPr>
            <w:r w:rsidRPr="00546E13">
              <w:rPr>
                <w:rFonts w:ascii="Arial" w:hAnsi="Arial" w:cs="Arial"/>
                <w:sz w:val="20"/>
                <w:szCs w:val="20"/>
              </w:rPr>
              <w:t>8’6</w:t>
            </w:r>
            <w:r w:rsidR="00546E13" w:rsidRPr="00546E13">
              <w:rPr>
                <w:rFonts w:ascii="Arial" w:hAnsi="Arial" w:cs="Arial"/>
                <w:sz w:val="20"/>
                <w:szCs w:val="20"/>
              </w:rPr>
              <w:t>73</w:t>
            </w:r>
            <w:r w:rsidRPr="00546E13">
              <w:rPr>
                <w:rFonts w:ascii="Arial" w:hAnsi="Arial" w:cs="Arial"/>
                <w:sz w:val="20"/>
                <w:szCs w:val="20"/>
              </w:rPr>
              <w:t>,</w:t>
            </w:r>
            <w:r w:rsidR="00546E13" w:rsidRPr="00546E13">
              <w:rPr>
                <w:rFonts w:ascii="Arial" w:hAnsi="Arial" w:cs="Arial"/>
                <w:sz w:val="20"/>
                <w:szCs w:val="20"/>
              </w:rPr>
              <w:t>434.97</w:t>
            </w:r>
          </w:p>
        </w:tc>
      </w:tr>
      <w:tr w:rsidR="00CB1098" w:rsidRPr="000108DE" w:rsidTr="00D6490C">
        <w:trPr>
          <w:jc w:val="center"/>
        </w:trPr>
        <w:tc>
          <w:tcPr>
            <w:tcW w:w="886" w:type="pct"/>
            <w:vAlign w:val="center"/>
          </w:tcPr>
          <w:p w:rsidR="00CB1098" w:rsidRPr="006464C0" w:rsidRDefault="00CB1098" w:rsidP="00D6490C">
            <w:pPr>
              <w:jc w:val="center"/>
            </w:pPr>
            <w:r w:rsidRPr="006464C0">
              <w:t>R2</w:t>
            </w:r>
          </w:p>
        </w:tc>
        <w:tc>
          <w:tcPr>
            <w:tcW w:w="963" w:type="pct"/>
            <w:vAlign w:val="center"/>
          </w:tcPr>
          <w:p w:rsidR="00CB1098" w:rsidRPr="006464C0" w:rsidRDefault="00CB1098" w:rsidP="00D6490C">
            <w:pPr>
              <w:jc w:val="center"/>
            </w:pPr>
            <w:r w:rsidRPr="006464C0">
              <w:t>273,567.00</w:t>
            </w:r>
          </w:p>
        </w:tc>
        <w:tc>
          <w:tcPr>
            <w:tcW w:w="1052" w:type="pct"/>
            <w:vAlign w:val="center"/>
          </w:tcPr>
          <w:p w:rsidR="00CB1098" w:rsidRPr="006464C0" w:rsidRDefault="00CB1098" w:rsidP="00D6490C">
            <w:pPr>
              <w:jc w:val="center"/>
            </w:pPr>
            <w:r w:rsidRPr="006464C0">
              <w:t>8’673,815.00</w:t>
            </w:r>
          </w:p>
        </w:tc>
        <w:tc>
          <w:tcPr>
            <w:tcW w:w="1050" w:type="pct"/>
            <w:vAlign w:val="center"/>
          </w:tcPr>
          <w:p w:rsidR="00CB1098" w:rsidRPr="00546E13" w:rsidRDefault="00546E13" w:rsidP="00D6490C">
            <w:pPr>
              <w:jc w:val="center"/>
              <w:rPr>
                <w:rFonts w:ascii="Arial" w:hAnsi="Arial" w:cs="Arial"/>
                <w:sz w:val="20"/>
                <w:szCs w:val="20"/>
              </w:rPr>
            </w:pPr>
            <w:r w:rsidRPr="00546E13">
              <w:rPr>
                <w:rFonts w:ascii="Arial" w:hAnsi="Arial" w:cs="Arial"/>
                <w:sz w:val="20"/>
                <w:szCs w:val="20"/>
              </w:rPr>
              <w:t>273,</w:t>
            </w:r>
            <w:r>
              <w:rPr>
                <w:rFonts w:ascii="Arial" w:hAnsi="Arial" w:cs="Arial"/>
                <w:sz w:val="20"/>
                <w:szCs w:val="20"/>
              </w:rPr>
              <w:t>337.29</w:t>
            </w:r>
          </w:p>
        </w:tc>
        <w:tc>
          <w:tcPr>
            <w:tcW w:w="1049" w:type="pct"/>
            <w:vAlign w:val="center"/>
          </w:tcPr>
          <w:p w:rsidR="00CB1098" w:rsidRPr="00546E13" w:rsidRDefault="00546E13" w:rsidP="00D6490C">
            <w:pPr>
              <w:jc w:val="center"/>
              <w:rPr>
                <w:rFonts w:ascii="Arial" w:hAnsi="Arial" w:cs="Arial"/>
                <w:sz w:val="20"/>
                <w:szCs w:val="20"/>
              </w:rPr>
            </w:pPr>
            <w:r w:rsidRPr="00546E13">
              <w:rPr>
                <w:rFonts w:ascii="Arial" w:hAnsi="Arial" w:cs="Arial"/>
                <w:sz w:val="20"/>
                <w:szCs w:val="20"/>
              </w:rPr>
              <w:t>8’67</w:t>
            </w:r>
            <w:r>
              <w:rPr>
                <w:rFonts w:ascii="Arial" w:hAnsi="Arial" w:cs="Arial"/>
                <w:sz w:val="20"/>
                <w:szCs w:val="20"/>
              </w:rPr>
              <w:t>3,448.77</w:t>
            </w:r>
          </w:p>
        </w:tc>
      </w:tr>
      <w:tr w:rsidR="00CB1098" w:rsidRPr="000108DE" w:rsidTr="00D6490C">
        <w:trPr>
          <w:jc w:val="center"/>
        </w:trPr>
        <w:tc>
          <w:tcPr>
            <w:tcW w:w="886" w:type="pct"/>
            <w:vAlign w:val="center"/>
          </w:tcPr>
          <w:p w:rsidR="00CB1098" w:rsidRPr="006464C0" w:rsidRDefault="00CB1098" w:rsidP="00D6490C">
            <w:pPr>
              <w:jc w:val="center"/>
            </w:pPr>
            <w:r w:rsidRPr="006464C0">
              <w:t>R3</w:t>
            </w:r>
          </w:p>
        </w:tc>
        <w:tc>
          <w:tcPr>
            <w:tcW w:w="963" w:type="pct"/>
            <w:vAlign w:val="center"/>
          </w:tcPr>
          <w:p w:rsidR="00CB1098" w:rsidRPr="006464C0" w:rsidRDefault="00CB1098" w:rsidP="00D6490C">
            <w:pPr>
              <w:jc w:val="center"/>
            </w:pPr>
            <w:r w:rsidRPr="006464C0">
              <w:t>273,593.00</w:t>
            </w:r>
          </w:p>
        </w:tc>
        <w:tc>
          <w:tcPr>
            <w:tcW w:w="1052" w:type="pct"/>
            <w:vAlign w:val="center"/>
          </w:tcPr>
          <w:p w:rsidR="00CB1098" w:rsidRDefault="00CB1098" w:rsidP="00D6490C">
            <w:pPr>
              <w:jc w:val="center"/>
            </w:pPr>
            <w:r w:rsidRPr="006464C0">
              <w:t>8´673,839.50</w:t>
            </w:r>
          </w:p>
        </w:tc>
        <w:tc>
          <w:tcPr>
            <w:tcW w:w="1050" w:type="pct"/>
            <w:vAlign w:val="center"/>
          </w:tcPr>
          <w:p w:rsidR="00CB1098" w:rsidRPr="00546E13" w:rsidRDefault="00546E13" w:rsidP="00D6490C">
            <w:pPr>
              <w:jc w:val="center"/>
              <w:rPr>
                <w:rFonts w:ascii="Arial" w:hAnsi="Arial" w:cs="Arial"/>
                <w:sz w:val="20"/>
                <w:szCs w:val="20"/>
              </w:rPr>
            </w:pPr>
            <w:r w:rsidRPr="00546E13">
              <w:rPr>
                <w:rFonts w:ascii="Arial" w:hAnsi="Arial" w:cs="Arial"/>
                <w:sz w:val="20"/>
                <w:szCs w:val="20"/>
              </w:rPr>
              <w:t>273,363.29</w:t>
            </w:r>
          </w:p>
        </w:tc>
        <w:tc>
          <w:tcPr>
            <w:tcW w:w="1049" w:type="pct"/>
            <w:vAlign w:val="center"/>
          </w:tcPr>
          <w:p w:rsidR="00CB1098" w:rsidRPr="00546E13" w:rsidRDefault="00546E13" w:rsidP="00D6490C">
            <w:pPr>
              <w:jc w:val="center"/>
              <w:rPr>
                <w:rFonts w:ascii="Arial" w:hAnsi="Arial" w:cs="Arial"/>
                <w:sz w:val="20"/>
                <w:szCs w:val="20"/>
              </w:rPr>
            </w:pPr>
            <w:r w:rsidRPr="00546E13">
              <w:rPr>
                <w:rFonts w:ascii="Arial" w:hAnsi="Arial" w:cs="Arial"/>
                <w:sz w:val="20"/>
                <w:szCs w:val="20"/>
              </w:rPr>
              <w:t>8’673,473.27</w:t>
            </w:r>
          </w:p>
        </w:tc>
      </w:tr>
    </w:tbl>
    <w:p w:rsidR="00B44EF6" w:rsidRDefault="00B44EF6" w:rsidP="00B44EF6">
      <w:pPr>
        <w:spacing w:line="276" w:lineRule="auto"/>
        <w:ind w:left="720"/>
        <w:jc w:val="center"/>
        <w:rPr>
          <w:rFonts w:cs="Arial"/>
          <w:sz w:val="20"/>
        </w:rPr>
      </w:pPr>
      <w:r w:rsidRPr="002A0A23">
        <w:rPr>
          <w:rFonts w:cs="Arial"/>
          <w:sz w:val="20"/>
        </w:rPr>
        <w:t>Fuente: Elaboración Propia (CAM Ingenieros &amp; Consu</w:t>
      </w:r>
      <w:r>
        <w:rPr>
          <w:rFonts w:cs="Arial"/>
          <w:sz w:val="20"/>
        </w:rPr>
        <w:t>l</w:t>
      </w:r>
      <w:r w:rsidRPr="002A0A23">
        <w:rPr>
          <w:rFonts w:cs="Arial"/>
          <w:sz w:val="20"/>
        </w:rPr>
        <w:t>tores S.A</w:t>
      </w:r>
      <w:r>
        <w:rPr>
          <w:rFonts w:cs="Arial"/>
          <w:sz w:val="20"/>
        </w:rPr>
        <w:t>.</w:t>
      </w:r>
      <w:r w:rsidRPr="002A0A23">
        <w:rPr>
          <w:rFonts w:cs="Arial"/>
          <w:sz w:val="20"/>
        </w:rPr>
        <w:t>C.)</w:t>
      </w:r>
    </w:p>
    <w:p w:rsidR="00B44EF6" w:rsidRPr="002A0A23" w:rsidRDefault="00B44EF6" w:rsidP="00B44EF6">
      <w:pPr>
        <w:spacing w:line="276" w:lineRule="auto"/>
        <w:ind w:left="720"/>
        <w:jc w:val="center"/>
        <w:rPr>
          <w:rFonts w:cs="Arial"/>
          <w:sz w:val="20"/>
        </w:rPr>
      </w:pPr>
    </w:p>
    <w:p w:rsidR="00B44EF6" w:rsidRDefault="00B44EF6" w:rsidP="00B44EF6">
      <w:pPr>
        <w:pStyle w:val="Prrafodelista"/>
        <w:widowControl w:val="0"/>
        <w:spacing w:line="276" w:lineRule="auto"/>
        <w:ind w:left="426"/>
        <w:contextualSpacing w:val="0"/>
        <w:jc w:val="both"/>
        <w:rPr>
          <w:rFonts w:ascii="Arial Narrow" w:hAnsi="Arial Narrow" w:cs="Arial"/>
          <w:sz w:val="22"/>
          <w:szCs w:val="22"/>
        </w:rPr>
      </w:pPr>
      <w:r w:rsidRPr="00D6490C">
        <w:rPr>
          <w:rFonts w:ascii="Arial Narrow" w:hAnsi="Arial Narrow" w:cs="Arial"/>
          <w:sz w:val="22"/>
          <w:szCs w:val="22"/>
        </w:rPr>
        <w:t>Tal como se  observa en la  tabla anterior luego de la transformación del sistema de coordenadas  la posición de los puntos de monitoreo  se ve</w:t>
      </w:r>
      <w:r w:rsidR="00815772">
        <w:rPr>
          <w:rFonts w:ascii="Arial Narrow" w:hAnsi="Arial Narrow" w:cs="Arial"/>
          <w:sz w:val="22"/>
          <w:szCs w:val="22"/>
        </w:rPr>
        <w:t>rán modificados y no corresponderá</w:t>
      </w:r>
      <w:r w:rsidRPr="00D6490C">
        <w:rPr>
          <w:rFonts w:ascii="Arial Narrow" w:hAnsi="Arial Narrow" w:cs="Arial"/>
          <w:sz w:val="22"/>
          <w:szCs w:val="22"/>
        </w:rPr>
        <w:t xml:space="preserve">n a la ubicación de los puntos de monitoreo según </w:t>
      </w:r>
      <w:r w:rsidRPr="00B91E0F">
        <w:rPr>
          <w:rFonts w:ascii="Arial Narrow" w:hAnsi="Arial Narrow" w:cs="Arial"/>
          <w:sz w:val="22"/>
          <w:szCs w:val="22"/>
        </w:rPr>
        <w:t>el Plano de Monitoreo (PM-01) del</w:t>
      </w:r>
      <w:r w:rsidRPr="00D6490C">
        <w:rPr>
          <w:rFonts w:ascii="Arial Narrow" w:hAnsi="Arial Narrow" w:cs="Arial"/>
          <w:sz w:val="22"/>
          <w:szCs w:val="22"/>
        </w:rPr>
        <w:t xml:space="preserve"> IGA aprobado</w:t>
      </w:r>
      <w:r w:rsidR="00B91E0F">
        <w:rPr>
          <w:rFonts w:ascii="Arial Narrow" w:hAnsi="Arial Narrow" w:cs="Arial"/>
          <w:sz w:val="22"/>
          <w:szCs w:val="22"/>
        </w:rPr>
        <w:t xml:space="preserve"> como se observa en el </w:t>
      </w:r>
      <w:r w:rsidR="00B91E0F" w:rsidRPr="00B91E0F">
        <w:rPr>
          <w:rFonts w:ascii="Arial Narrow" w:hAnsi="Arial Narrow" w:cs="Arial"/>
          <w:sz w:val="22"/>
          <w:szCs w:val="22"/>
          <w:u w:val="single"/>
        </w:rPr>
        <w:t>ANEXO F</w:t>
      </w:r>
      <w:r w:rsidRPr="00D6490C">
        <w:rPr>
          <w:rFonts w:ascii="Arial Narrow" w:hAnsi="Arial Narrow" w:cs="Arial"/>
          <w:sz w:val="22"/>
          <w:szCs w:val="22"/>
        </w:rPr>
        <w:t>.</w:t>
      </w:r>
    </w:p>
    <w:p w:rsidR="00D6490C" w:rsidRPr="00251DBA" w:rsidRDefault="00D6490C" w:rsidP="00B44EF6">
      <w:pPr>
        <w:rPr>
          <w:b/>
        </w:rPr>
      </w:pPr>
    </w:p>
    <w:p w:rsidR="00B44EF6" w:rsidRPr="00D3493D" w:rsidRDefault="00B44EF6" w:rsidP="00B44EF6">
      <w:pPr>
        <w:pStyle w:val="Prrafodelista"/>
        <w:numPr>
          <w:ilvl w:val="0"/>
          <w:numId w:val="23"/>
        </w:numPr>
        <w:ind w:left="993"/>
        <w:rPr>
          <w:rFonts w:ascii="Arial Narrow" w:hAnsi="Arial Narrow"/>
          <w:sz w:val="24"/>
          <w:szCs w:val="22"/>
        </w:rPr>
      </w:pPr>
      <w:r w:rsidRPr="00D3493D">
        <w:rPr>
          <w:rFonts w:ascii="Arial Narrow" w:hAnsi="Arial Narrow"/>
          <w:b/>
          <w:sz w:val="22"/>
          <w:szCs w:val="22"/>
        </w:rPr>
        <w:t>Segundo  caso</w:t>
      </w:r>
      <w:r w:rsidRPr="00D3493D">
        <w:rPr>
          <w:rFonts w:ascii="Arial Narrow" w:hAnsi="Arial Narrow"/>
          <w:sz w:val="22"/>
          <w:szCs w:val="22"/>
        </w:rPr>
        <w:t xml:space="preserve">: </w:t>
      </w:r>
      <w:r w:rsidR="00601CB5" w:rsidRPr="002513E2">
        <w:rPr>
          <w:rFonts w:ascii="Arial Narrow" w:hAnsi="Arial Narrow" w:cs="Arial"/>
          <w:sz w:val="22"/>
          <w:szCs w:val="22"/>
        </w:rPr>
        <w:t>Las estaciones de monitoreo no  son representativas de la calidad</w:t>
      </w:r>
    </w:p>
    <w:p w:rsidR="00B44EF6" w:rsidRPr="00D3493D" w:rsidRDefault="00B44EF6" w:rsidP="00B44EF6">
      <w:pPr>
        <w:rPr>
          <w:sz w:val="24"/>
        </w:rPr>
      </w:pPr>
    </w:p>
    <w:p w:rsidR="00601CB5" w:rsidRPr="002513E2" w:rsidRDefault="00601CB5" w:rsidP="00601CB5">
      <w:pPr>
        <w:tabs>
          <w:tab w:val="left" w:pos="1701"/>
        </w:tabs>
        <w:spacing w:line="276" w:lineRule="auto"/>
        <w:ind w:left="993"/>
        <w:jc w:val="both"/>
        <w:rPr>
          <w:rFonts w:cs="Arial"/>
        </w:rPr>
      </w:pPr>
      <w:r w:rsidRPr="002513E2">
        <w:rPr>
          <w:rFonts w:cs="Arial"/>
        </w:rPr>
        <w:t xml:space="preserve">De acuerdo al numeral 10 del Protocolo de monitoreo de calidad de aire y Gestión de Los datos aprobado mediante Resolución Directoral N° 1404 -2005-DIGESA que nos indica </w:t>
      </w:r>
      <w:r w:rsidRPr="002513E2">
        <w:rPr>
          <w:rFonts w:cs="Arial"/>
          <w:i/>
        </w:rPr>
        <w:t>“La Selección de Sitios de Monitoreo es importante y requiere la ubicación más representativa para monitorear las condiciones de la calidad de aire</w:t>
      </w:r>
      <w:r w:rsidR="00786A71">
        <w:rPr>
          <w:rFonts w:cs="Arial"/>
          <w:i/>
        </w:rPr>
        <w:t>”</w:t>
      </w:r>
      <w:r w:rsidRPr="002513E2">
        <w:rPr>
          <w:rFonts w:cs="Arial"/>
        </w:rPr>
        <w:t xml:space="preserve"> se propone modificar los puntos de monitoreo porque no representan objetivamente la calidad de aire no habiendo sido ubicados considerando la dirección del viento así mismo el punto de monitoreo de ruido ambiental tampoco es representativo, según el Protocolo Nacional de Monitoreo de Ruido Ambiental publicado en el año 2013 para fines de consulta mediante R.M. N° 227-2013-MINAM; asimismo,  porque no cumplen con los requerimientos mínimos del Reglamento de Seguridad para el establecimiento de Venta al Público de Combustibles derivados de Hidrocarburo, aprobado mediante el D.S. N° 054-93-EM.</w:t>
      </w:r>
    </w:p>
    <w:p w:rsidR="00601CB5" w:rsidRPr="002513E2" w:rsidRDefault="00601CB5" w:rsidP="0078248B">
      <w:pPr>
        <w:tabs>
          <w:tab w:val="left" w:pos="1701"/>
        </w:tabs>
        <w:spacing w:line="276" w:lineRule="auto"/>
        <w:jc w:val="both"/>
        <w:rPr>
          <w:rFonts w:cs="Arial"/>
        </w:rPr>
      </w:pPr>
    </w:p>
    <w:p w:rsidR="00601CB5" w:rsidRPr="002513E2" w:rsidRDefault="00601CB5" w:rsidP="00601CB5">
      <w:pPr>
        <w:tabs>
          <w:tab w:val="left" w:pos="1701"/>
        </w:tabs>
        <w:spacing w:line="276" w:lineRule="auto"/>
        <w:ind w:left="567"/>
        <w:jc w:val="both"/>
        <w:rPr>
          <w:rFonts w:cs="Arial"/>
        </w:rPr>
      </w:pPr>
      <w:r w:rsidRPr="002513E2">
        <w:rPr>
          <w:rFonts w:cs="Arial"/>
        </w:rPr>
        <w:t>En la siguiente Tabla se detalla los sustentos para la modificación de los puntos de monitoreo.</w:t>
      </w:r>
    </w:p>
    <w:p w:rsidR="00B44EF6" w:rsidRDefault="00B44EF6" w:rsidP="00B44EF6">
      <w:pPr>
        <w:tabs>
          <w:tab w:val="left" w:pos="1701"/>
        </w:tabs>
        <w:spacing w:line="276" w:lineRule="auto"/>
        <w:jc w:val="center"/>
        <w:rPr>
          <w:rFonts w:cs="Arial"/>
          <w:b/>
          <w:u w:val="single"/>
        </w:rPr>
      </w:pPr>
    </w:p>
    <w:p w:rsidR="00823735" w:rsidRPr="0078248B" w:rsidRDefault="00B44EF6" w:rsidP="0078248B">
      <w:pPr>
        <w:pStyle w:val="Epgrafe"/>
        <w:jc w:val="center"/>
        <w:rPr>
          <w:rFonts w:cs="Arial"/>
          <w:b w:val="0"/>
          <w:sz w:val="22"/>
        </w:rPr>
      </w:pPr>
      <w:r w:rsidRPr="009A3C0B">
        <w:rPr>
          <w:sz w:val="22"/>
        </w:rPr>
        <w:lastRenderedPageBreak/>
        <w:t xml:space="preserve">Tabla N° </w:t>
      </w:r>
      <w:r w:rsidRPr="009A3C0B">
        <w:rPr>
          <w:sz w:val="22"/>
        </w:rPr>
        <w:fldChar w:fldCharType="begin"/>
      </w:r>
      <w:r w:rsidRPr="009A3C0B">
        <w:rPr>
          <w:sz w:val="22"/>
        </w:rPr>
        <w:instrText xml:space="preserve"> SEQ Tabla_N° \* ARABIC </w:instrText>
      </w:r>
      <w:r w:rsidRPr="009A3C0B">
        <w:rPr>
          <w:sz w:val="22"/>
        </w:rPr>
        <w:fldChar w:fldCharType="separate"/>
      </w:r>
      <w:r>
        <w:rPr>
          <w:noProof/>
          <w:sz w:val="22"/>
        </w:rPr>
        <w:t>1</w:t>
      </w:r>
      <w:r w:rsidRPr="009A3C0B">
        <w:rPr>
          <w:sz w:val="22"/>
        </w:rPr>
        <w:fldChar w:fldCharType="end"/>
      </w:r>
      <w:r w:rsidR="003E39D6">
        <w:rPr>
          <w:sz w:val="22"/>
        </w:rPr>
        <w:t>6</w:t>
      </w:r>
      <w:r w:rsidRPr="009A3C0B">
        <w:rPr>
          <w:sz w:val="22"/>
        </w:rPr>
        <w:t xml:space="preserve">: </w:t>
      </w:r>
      <w:r w:rsidRPr="009A3C0B">
        <w:rPr>
          <w:rFonts w:cs="Arial"/>
          <w:b w:val="0"/>
          <w:sz w:val="22"/>
        </w:rPr>
        <w:t>Sustentos para la modificación de los puntos de monitoreo</w:t>
      </w:r>
    </w:p>
    <w:tbl>
      <w:tblPr>
        <w:tblStyle w:val="Tablaconcuadrcula"/>
        <w:tblW w:w="5000" w:type="pct"/>
        <w:tblLook w:val="04A0" w:firstRow="1" w:lastRow="0" w:firstColumn="1" w:lastColumn="0" w:noHBand="0" w:noVBand="1"/>
      </w:tblPr>
      <w:tblGrid>
        <w:gridCol w:w="1327"/>
        <w:gridCol w:w="3884"/>
        <w:gridCol w:w="4077"/>
      </w:tblGrid>
      <w:tr w:rsidR="00B44EF6" w:rsidRPr="00A571FD" w:rsidTr="00823735">
        <w:trPr>
          <w:trHeight w:val="374"/>
          <w:tblHeader/>
        </w:trPr>
        <w:tc>
          <w:tcPr>
            <w:tcW w:w="714" w:type="pct"/>
            <w:shd w:val="clear" w:color="auto" w:fill="D9D9D9" w:themeFill="background1" w:themeFillShade="D9"/>
            <w:vAlign w:val="center"/>
          </w:tcPr>
          <w:p w:rsidR="00B44EF6" w:rsidRPr="00F12BB1" w:rsidRDefault="00B44EF6" w:rsidP="006A59CE">
            <w:pPr>
              <w:spacing w:line="276" w:lineRule="auto"/>
              <w:jc w:val="center"/>
              <w:rPr>
                <w:rFonts w:ascii="Arial" w:hAnsi="Arial" w:cs="Arial"/>
                <w:b/>
                <w:color w:val="0D0D0D"/>
              </w:rPr>
            </w:pPr>
            <w:r w:rsidRPr="00F12BB1">
              <w:rPr>
                <w:rFonts w:ascii="Arial" w:eastAsia="Calibri" w:hAnsi="Arial" w:cs="Arial"/>
                <w:b/>
              </w:rPr>
              <w:t>Símbolo</w:t>
            </w:r>
          </w:p>
        </w:tc>
        <w:tc>
          <w:tcPr>
            <w:tcW w:w="2091" w:type="pct"/>
            <w:shd w:val="clear" w:color="auto" w:fill="D9D9D9" w:themeFill="background1" w:themeFillShade="D9"/>
            <w:vAlign w:val="center"/>
          </w:tcPr>
          <w:p w:rsidR="00B44EF6" w:rsidRPr="00F12BB1" w:rsidRDefault="00B44EF6" w:rsidP="006A59CE">
            <w:pPr>
              <w:spacing w:line="276" w:lineRule="auto"/>
              <w:jc w:val="center"/>
              <w:rPr>
                <w:rFonts w:ascii="Arial" w:hAnsi="Arial" w:cs="Arial"/>
                <w:b/>
                <w:color w:val="0D0D0D"/>
              </w:rPr>
            </w:pPr>
            <w:r w:rsidRPr="00F12BB1">
              <w:rPr>
                <w:rFonts w:ascii="Arial" w:hAnsi="Arial" w:cs="Arial"/>
                <w:b/>
                <w:color w:val="0D0D0D"/>
              </w:rPr>
              <w:t>Sustento Ambiental</w:t>
            </w:r>
          </w:p>
        </w:tc>
        <w:tc>
          <w:tcPr>
            <w:tcW w:w="2195" w:type="pct"/>
            <w:shd w:val="clear" w:color="auto" w:fill="D9D9D9" w:themeFill="background1" w:themeFillShade="D9"/>
            <w:vAlign w:val="center"/>
          </w:tcPr>
          <w:p w:rsidR="00B44EF6" w:rsidRPr="00F12BB1" w:rsidRDefault="00B44EF6" w:rsidP="006A59CE">
            <w:pPr>
              <w:spacing w:line="276" w:lineRule="auto"/>
              <w:jc w:val="center"/>
              <w:rPr>
                <w:rFonts w:ascii="Arial" w:hAnsi="Arial" w:cs="Arial"/>
                <w:b/>
                <w:color w:val="0D0D0D"/>
              </w:rPr>
            </w:pPr>
            <w:r w:rsidRPr="00F12BB1">
              <w:rPr>
                <w:rFonts w:ascii="Arial" w:hAnsi="Arial" w:cs="Arial"/>
                <w:b/>
                <w:color w:val="0D0D0D"/>
              </w:rPr>
              <w:t>Sustento por Seguridad</w:t>
            </w:r>
          </w:p>
        </w:tc>
      </w:tr>
      <w:tr w:rsidR="00B44EF6" w:rsidRPr="00A571FD" w:rsidTr="00823735">
        <w:tc>
          <w:tcPr>
            <w:tcW w:w="714" w:type="pct"/>
            <w:shd w:val="clear" w:color="auto" w:fill="auto"/>
            <w:vAlign w:val="center"/>
          </w:tcPr>
          <w:p w:rsidR="00B44EF6" w:rsidRPr="000E0B91" w:rsidRDefault="00F12BB1" w:rsidP="006A59CE">
            <w:pPr>
              <w:spacing w:line="276" w:lineRule="auto"/>
              <w:jc w:val="center"/>
              <w:rPr>
                <w:rFonts w:cs="Arial"/>
              </w:rPr>
            </w:pPr>
            <w:r w:rsidRPr="000E0B91">
              <w:rPr>
                <w:rFonts w:cs="Arial"/>
              </w:rPr>
              <w:t>A</w:t>
            </w:r>
            <w:r w:rsidR="00B44EF6" w:rsidRPr="000E0B91">
              <w:rPr>
                <w:rFonts w:cs="Arial"/>
              </w:rPr>
              <w:t>1</w:t>
            </w:r>
          </w:p>
        </w:tc>
        <w:tc>
          <w:tcPr>
            <w:tcW w:w="2091" w:type="pct"/>
            <w:shd w:val="clear" w:color="auto" w:fill="auto"/>
            <w:vAlign w:val="center"/>
          </w:tcPr>
          <w:p w:rsidR="00137C99" w:rsidRDefault="00F12BB1" w:rsidP="00137C99">
            <w:pPr>
              <w:spacing w:line="276" w:lineRule="auto"/>
              <w:jc w:val="both"/>
              <w:rPr>
                <w:rFonts w:cs="Arial"/>
              </w:rPr>
            </w:pPr>
            <w:r w:rsidRPr="000E0B91">
              <w:rPr>
                <w:rFonts w:cs="Arial"/>
              </w:rPr>
              <w:t>El punto de monitoreo</w:t>
            </w:r>
            <w:r w:rsidR="004A723C">
              <w:rPr>
                <w:rFonts w:cs="Arial"/>
              </w:rPr>
              <w:t xml:space="preserve"> </w:t>
            </w:r>
            <w:r w:rsidRPr="000E0B91">
              <w:rPr>
                <w:rFonts w:cs="Arial"/>
              </w:rPr>
              <w:t>A</w:t>
            </w:r>
            <w:r w:rsidR="00813416">
              <w:rPr>
                <w:rFonts w:cs="Arial"/>
              </w:rPr>
              <w:t>1</w:t>
            </w:r>
            <w:r w:rsidR="00137C99" w:rsidRPr="00462C20">
              <w:rPr>
                <w:rFonts w:cs="Arial"/>
              </w:rPr>
              <w:t xml:space="preserve"> no representa objetivamente la calidad del aire del área de influencia </w:t>
            </w:r>
            <w:r w:rsidR="00137C99">
              <w:rPr>
                <w:rFonts w:cs="Arial"/>
              </w:rPr>
              <w:t>ambiental de la estación de servicios debido a que las coordenadas del punto se encuentran fuera de la estación de servicios tal como se observa en la Ilustración N° 2.</w:t>
            </w:r>
          </w:p>
          <w:p w:rsidR="00137C99" w:rsidRPr="00137C99" w:rsidRDefault="00137C99" w:rsidP="009E083C">
            <w:pPr>
              <w:spacing w:line="276" w:lineRule="auto"/>
              <w:jc w:val="both"/>
              <w:rPr>
                <w:rFonts w:cs="Arial"/>
              </w:rPr>
            </w:pPr>
            <w:r>
              <w:rPr>
                <w:rFonts w:cs="Arial"/>
              </w:rPr>
              <w:t>Por lo detallado se propone reubicar el punto</w:t>
            </w:r>
            <w:r w:rsidR="009E083C">
              <w:rPr>
                <w:rFonts w:cs="Arial"/>
              </w:rPr>
              <w:t xml:space="preserve"> </w:t>
            </w:r>
            <w:r w:rsidR="009E083C" w:rsidRPr="00137C99">
              <w:rPr>
                <w:rFonts w:cs="Arial"/>
              </w:rPr>
              <w:t xml:space="preserve">a una posición de mayor </w:t>
            </w:r>
            <w:r w:rsidRPr="00137C99">
              <w:rPr>
                <w:rFonts w:cs="Arial"/>
              </w:rPr>
              <w:t xml:space="preserve"> representatividad</w:t>
            </w:r>
          </w:p>
          <w:p w:rsidR="009E083C" w:rsidRPr="00137C99" w:rsidRDefault="009E083C" w:rsidP="009E083C">
            <w:pPr>
              <w:spacing w:line="276" w:lineRule="auto"/>
              <w:jc w:val="both"/>
              <w:rPr>
                <w:rFonts w:cs="Arial"/>
              </w:rPr>
            </w:pPr>
            <w:r w:rsidRPr="00137C99">
              <w:rPr>
                <w:rFonts w:cs="Arial"/>
              </w:rPr>
              <w:t>Para evitar confusiones el punto será renombrado de la siguiente manera</w:t>
            </w:r>
          </w:p>
          <w:tbl>
            <w:tblPr>
              <w:tblStyle w:val="Tablaconcuadrcula"/>
              <w:tblW w:w="3545" w:type="dxa"/>
              <w:tblLook w:val="04A0" w:firstRow="1" w:lastRow="0" w:firstColumn="1" w:lastColumn="0" w:noHBand="0" w:noVBand="1"/>
            </w:tblPr>
            <w:tblGrid>
              <w:gridCol w:w="1844"/>
              <w:gridCol w:w="1701"/>
            </w:tblGrid>
            <w:tr w:rsidR="009E083C" w:rsidRPr="00137C99" w:rsidTr="00137C99">
              <w:trPr>
                <w:trHeight w:val="540"/>
              </w:trPr>
              <w:tc>
                <w:tcPr>
                  <w:tcW w:w="1844" w:type="dxa"/>
                </w:tcPr>
                <w:p w:rsidR="009E083C" w:rsidRPr="00137C99" w:rsidRDefault="009E083C" w:rsidP="00137C99">
                  <w:pPr>
                    <w:spacing w:line="276" w:lineRule="auto"/>
                    <w:jc w:val="center"/>
                    <w:rPr>
                      <w:rFonts w:cs="Arial"/>
                      <w:sz w:val="20"/>
                    </w:rPr>
                  </w:pPr>
                  <w:r w:rsidRPr="00137C99">
                    <w:rPr>
                      <w:rFonts w:cs="Arial"/>
                      <w:sz w:val="20"/>
                    </w:rPr>
                    <w:t>Punto</w:t>
                  </w:r>
                  <w:r w:rsidR="00137C99" w:rsidRPr="00137C99">
                    <w:rPr>
                      <w:rFonts w:cs="Arial"/>
                      <w:sz w:val="20"/>
                    </w:rPr>
                    <w:t xml:space="preserve"> de monitoreo</w:t>
                  </w:r>
                  <w:r w:rsidRPr="00137C99">
                    <w:rPr>
                      <w:rFonts w:cs="Arial"/>
                      <w:sz w:val="20"/>
                    </w:rPr>
                    <w:t xml:space="preserve"> aprobado</w:t>
                  </w:r>
                </w:p>
              </w:tc>
              <w:tc>
                <w:tcPr>
                  <w:tcW w:w="1701" w:type="dxa"/>
                </w:tcPr>
                <w:p w:rsidR="009E083C" w:rsidRPr="00137C99" w:rsidRDefault="009E083C" w:rsidP="00137C99">
                  <w:pPr>
                    <w:spacing w:line="276" w:lineRule="auto"/>
                    <w:jc w:val="center"/>
                    <w:rPr>
                      <w:rFonts w:cs="Arial"/>
                      <w:sz w:val="20"/>
                    </w:rPr>
                  </w:pPr>
                  <w:r w:rsidRPr="00137C99">
                    <w:rPr>
                      <w:rFonts w:cs="Arial"/>
                      <w:sz w:val="20"/>
                    </w:rPr>
                    <w:t xml:space="preserve">Punto </w:t>
                  </w:r>
                  <w:r w:rsidR="00137C99" w:rsidRPr="00137C99">
                    <w:rPr>
                      <w:rFonts w:cs="Arial"/>
                      <w:sz w:val="20"/>
                    </w:rPr>
                    <w:t xml:space="preserve">de monitoreo </w:t>
                  </w:r>
                  <w:r w:rsidRPr="00137C99">
                    <w:rPr>
                      <w:rFonts w:cs="Arial"/>
                      <w:sz w:val="20"/>
                    </w:rPr>
                    <w:t>propuesto</w:t>
                  </w:r>
                </w:p>
              </w:tc>
            </w:tr>
            <w:tr w:rsidR="009E083C" w:rsidRPr="000D5239" w:rsidTr="00137C99">
              <w:trPr>
                <w:trHeight w:val="299"/>
              </w:trPr>
              <w:tc>
                <w:tcPr>
                  <w:tcW w:w="1844" w:type="dxa"/>
                </w:tcPr>
                <w:p w:rsidR="009E083C" w:rsidRPr="00137C99" w:rsidRDefault="00137C99" w:rsidP="00137C99">
                  <w:pPr>
                    <w:spacing w:line="276" w:lineRule="auto"/>
                    <w:jc w:val="center"/>
                    <w:rPr>
                      <w:rFonts w:cs="Arial"/>
                      <w:sz w:val="20"/>
                    </w:rPr>
                  </w:pPr>
                  <w:r w:rsidRPr="00137C99">
                    <w:rPr>
                      <w:rFonts w:cs="Arial"/>
                      <w:sz w:val="20"/>
                    </w:rPr>
                    <w:t>A</w:t>
                  </w:r>
                  <w:r w:rsidR="009E083C" w:rsidRPr="00137C99">
                    <w:rPr>
                      <w:rFonts w:cs="Arial"/>
                      <w:sz w:val="20"/>
                    </w:rPr>
                    <w:t>1</w:t>
                  </w:r>
                </w:p>
              </w:tc>
              <w:tc>
                <w:tcPr>
                  <w:tcW w:w="1701" w:type="dxa"/>
                </w:tcPr>
                <w:p w:rsidR="009E083C" w:rsidRPr="00137C99" w:rsidRDefault="00137C99" w:rsidP="00137C99">
                  <w:pPr>
                    <w:spacing w:line="276" w:lineRule="auto"/>
                    <w:jc w:val="center"/>
                    <w:rPr>
                      <w:rFonts w:cs="Arial"/>
                      <w:sz w:val="20"/>
                    </w:rPr>
                  </w:pPr>
                  <w:r w:rsidRPr="00137C99">
                    <w:rPr>
                      <w:rFonts w:cs="Arial"/>
                      <w:sz w:val="20"/>
                    </w:rPr>
                    <w:t>G</w:t>
                  </w:r>
                  <w:r w:rsidR="009E083C" w:rsidRPr="00137C99">
                    <w:rPr>
                      <w:rFonts w:cs="Arial"/>
                      <w:sz w:val="20"/>
                    </w:rPr>
                    <w:t>1</w:t>
                  </w:r>
                </w:p>
              </w:tc>
            </w:tr>
          </w:tbl>
          <w:p w:rsidR="00B44EF6" w:rsidRPr="000E0B91" w:rsidRDefault="00B44EF6" w:rsidP="006A59CE">
            <w:pPr>
              <w:spacing w:line="276" w:lineRule="auto"/>
              <w:jc w:val="both"/>
              <w:rPr>
                <w:rFonts w:cs="Arial"/>
              </w:rPr>
            </w:pPr>
          </w:p>
        </w:tc>
        <w:tc>
          <w:tcPr>
            <w:tcW w:w="2195" w:type="pct"/>
            <w:shd w:val="clear" w:color="auto" w:fill="auto"/>
            <w:vAlign w:val="center"/>
          </w:tcPr>
          <w:p w:rsidR="00B44EF6" w:rsidRPr="000E0B91" w:rsidRDefault="000E0B91" w:rsidP="006A59CE">
            <w:pPr>
              <w:spacing w:line="276" w:lineRule="auto"/>
              <w:jc w:val="both"/>
              <w:rPr>
                <w:rFonts w:cs="Arial"/>
              </w:rPr>
            </w:pPr>
            <w:r w:rsidRPr="000E0B91">
              <w:rPr>
                <w:rFonts w:cs="Arial"/>
              </w:rPr>
              <w:t xml:space="preserve">El punto de monitoreo A1 </w:t>
            </w:r>
            <w:r>
              <w:rPr>
                <w:rFonts w:cs="Arial"/>
              </w:rPr>
              <w:t xml:space="preserve">se encuentra </w:t>
            </w:r>
            <w:r w:rsidRPr="000E0B91">
              <w:rPr>
                <w:rFonts w:cs="Arial"/>
              </w:rPr>
              <w:t>en la</w:t>
            </w:r>
            <w:r>
              <w:rPr>
                <w:rFonts w:cs="Arial"/>
              </w:rPr>
              <w:t xml:space="preserve"> escalera que colinda a la Calle El </w:t>
            </w:r>
            <w:proofErr w:type="spellStart"/>
            <w:r>
              <w:rPr>
                <w:rFonts w:cs="Arial"/>
              </w:rPr>
              <w:t>Rubi</w:t>
            </w:r>
            <w:proofErr w:type="spellEnd"/>
            <w:r>
              <w:rPr>
                <w:rFonts w:cs="Arial"/>
              </w:rPr>
              <w:t xml:space="preserve">, </w:t>
            </w:r>
            <w:r w:rsidR="00B44EF6" w:rsidRPr="000E0B91">
              <w:rPr>
                <w:rFonts w:cs="Arial"/>
              </w:rPr>
              <w:t>Asimismo, cabe señalar que el muestreo se realiza en un tiempo de 24 horas, por lo tanto en ese lapso de tiempo podrían ocurrir accidentes</w:t>
            </w:r>
            <w:r w:rsidRPr="000E0B91">
              <w:rPr>
                <w:rFonts w:cs="Arial"/>
              </w:rPr>
              <w:t xml:space="preserve"> debido a su ubicación</w:t>
            </w:r>
            <w:r w:rsidR="00B44EF6" w:rsidRPr="000E0B91">
              <w:rPr>
                <w:rFonts w:cs="Arial"/>
              </w:rPr>
              <w:t>.</w:t>
            </w:r>
          </w:p>
          <w:p w:rsidR="00B44EF6" w:rsidRPr="00A571FD" w:rsidRDefault="00B44EF6" w:rsidP="006A59CE">
            <w:pPr>
              <w:spacing w:line="276" w:lineRule="auto"/>
              <w:jc w:val="both"/>
              <w:rPr>
                <w:rFonts w:cs="Arial"/>
                <w:highlight w:val="yellow"/>
              </w:rPr>
            </w:pPr>
            <w:r w:rsidRPr="000E0B91">
              <w:rPr>
                <w:rFonts w:cs="Arial"/>
              </w:rPr>
              <w:t>Por lo detallado, se propone retirar el punto de monitoreo.</w:t>
            </w:r>
          </w:p>
        </w:tc>
      </w:tr>
      <w:tr w:rsidR="00B44EF6" w:rsidRPr="00A571FD" w:rsidTr="00823735">
        <w:tc>
          <w:tcPr>
            <w:tcW w:w="714" w:type="pct"/>
            <w:shd w:val="clear" w:color="auto" w:fill="auto"/>
            <w:vAlign w:val="center"/>
          </w:tcPr>
          <w:p w:rsidR="00B44EF6" w:rsidRPr="00462C20" w:rsidRDefault="00F12BB1" w:rsidP="006A59CE">
            <w:pPr>
              <w:spacing w:line="276" w:lineRule="auto"/>
              <w:jc w:val="center"/>
              <w:rPr>
                <w:rFonts w:cs="Arial"/>
              </w:rPr>
            </w:pPr>
            <w:r w:rsidRPr="00462C20">
              <w:rPr>
                <w:rFonts w:cs="Arial"/>
              </w:rPr>
              <w:t>A</w:t>
            </w:r>
            <w:r w:rsidR="00B44EF6" w:rsidRPr="00462C20">
              <w:rPr>
                <w:rFonts w:cs="Arial"/>
              </w:rPr>
              <w:t>2</w:t>
            </w:r>
          </w:p>
        </w:tc>
        <w:tc>
          <w:tcPr>
            <w:tcW w:w="2091" w:type="pct"/>
            <w:shd w:val="clear" w:color="auto" w:fill="auto"/>
            <w:vAlign w:val="center"/>
          </w:tcPr>
          <w:p w:rsidR="004A723C" w:rsidRDefault="004A723C" w:rsidP="004A723C">
            <w:pPr>
              <w:spacing w:line="276" w:lineRule="auto"/>
              <w:jc w:val="both"/>
              <w:rPr>
                <w:rFonts w:cs="Arial"/>
              </w:rPr>
            </w:pPr>
            <w:r w:rsidRPr="000E0B91">
              <w:rPr>
                <w:rFonts w:cs="Arial"/>
              </w:rPr>
              <w:t>El punto de monitoreo</w:t>
            </w:r>
            <w:r>
              <w:rPr>
                <w:rFonts w:cs="Arial"/>
              </w:rPr>
              <w:t xml:space="preserve"> </w:t>
            </w:r>
            <w:r w:rsidRPr="000E0B91">
              <w:rPr>
                <w:rFonts w:cs="Arial"/>
              </w:rPr>
              <w:t>A</w:t>
            </w:r>
            <w:r w:rsidR="003E41B0">
              <w:rPr>
                <w:rFonts w:cs="Arial"/>
              </w:rPr>
              <w:t>2</w:t>
            </w:r>
            <w:r w:rsidRPr="00462C20">
              <w:rPr>
                <w:rFonts w:cs="Arial"/>
              </w:rPr>
              <w:t xml:space="preserve"> no representa objetivamente la calidad del aire del área de influencia </w:t>
            </w:r>
            <w:r>
              <w:rPr>
                <w:rFonts w:cs="Arial"/>
              </w:rPr>
              <w:t>ambiental de la estación de servicios debido a que las coordenadas del punto se encuentran fuera de la estación de servicios tal como se observa en la Ilustración N° 2.</w:t>
            </w:r>
          </w:p>
          <w:p w:rsidR="00E80D7A" w:rsidRDefault="003E41B0" w:rsidP="00E80D7A">
            <w:pPr>
              <w:spacing w:line="276" w:lineRule="auto"/>
              <w:jc w:val="both"/>
              <w:rPr>
                <w:rFonts w:cs="Arial"/>
              </w:rPr>
            </w:pPr>
            <w:r>
              <w:rPr>
                <w:rFonts w:cs="Arial"/>
              </w:rPr>
              <w:t>Así también se encuentra</w:t>
            </w:r>
            <w:r w:rsidR="00E80D7A">
              <w:rPr>
                <w:rFonts w:cs="Arial"/>
              </w:rPr>
              <w:t xml:space="preserve"> a menos de 1 metro al tanque de GLP</w:t>
            </w:r>
            <w:r w:rsidR="00815772">
              <w:rPr>
                <w:rFonts w:cs="Arial"/>
              </w:rPr>
              <w:t xml:space="preserve"> y este estaría captando emisiones fugitivas por ende no sería representativo de la calidad ambiental</w:t>
            </w:r>
            <w:r w:rsidR="00E80D7A">
              <w:rPr>
                <w:rFonts w:cs="Arial"/>
              </w:rPr>
              <w:t xml:space="preserve">. </w:t>
            </w:r>
          </w:p>
          <w:p w:rsidR="00B44EF6" w:rsidRPr="00462C20" w:rsidRDefault="00B44EF6" w:rsidP="00E80D7A">
            <w:pPr>
              <w:spacing w:line="276" w:lineRule="auto"/>
              <w:jc w:val="both"/>
              <w:rPr>
                <w:rFonts w:cs="Arial"/>
              </w:rPr>
            </w:pPr>
            <w:r w:rsidRPr="00462C20">
              <w:rPr>
                <w:rFonts w:cs="Arial"/>
              </w:rPr>
              <w:t>Por lo detallado, se propone retirar el punto de monitoreo.</w:t>
            </w:r>
          </w:p>
        </w:tc>
        <w:tc>
          <w:tcPr>
            <w:tcW w:w="2195" w:type="pct"/>
            <w:shd w:val="clear" w:color="auto" w:fill="auto"/>
          </w:tcPr>
          <w:p w:rsidR="00881D90" w:rsidRDefault="00B44EF6" w:rsidP="00881D90">
            <w:pPr>
              <w:spacing w:line="276" w:lineRule="auto"/>
              <w:jc w:val="both"/>
              <w:rPr>
                <w:rFonts w:cs="Arial"/>
              </w:rPr>
            </w:pPr>
            <w:r w:rsidRPr="00462C20">
              <w:rPr>
                <w:rFonts w:cs="Arial"/>
              </w:rPr>
              <w:t xml:space="preserve">El punto de monitoreo se encuentra </w:t>
            </w:r>
            <w:r w:rsidR="00E80D7A">
              <w:rPr>
                <w:rFonts w:cs="Arial"/>
              </w:rPr>
              <w:t xml:space="preserve">dentro del radio de </w:t>
            </w:r>
            <w:r w:rsidR="00815772">
              <w:rPr>
                <w:rFonts w:cs="Arial"/>
              </w:rPr>
              <w:t>zona de peligro</w:t>
            </w:r>
            <w:r w:rsidR="00FA4DF2">
              <w:rPr>
                <w:rFonts w:cs="Arial"/>
              </w:rPr>
              <w:t xml:space="preserve"> de 6m trazados desde </w:t>
            </w:r>
            <w:r w:rsidR="00E80D7A">
              <w:rPr>
                <w:rFonts w:cs="Arial"/>
              </w:rPr>
              <w:t>la unidad de suministro del GLP</w:t>
            </w:r>
            <w:r w:rsidR="00900282">
              <w:rPr>
                <w:rFonts w:cs="Arial"/>
              </w:rPr>
              <w:t>, de acuerdo al</w:t>
            </w:r>
            <w:r w:rsidR="00881D90">
              <w:rPr>
                <w:rFonts w:cs="Arial"/>
              </w:rPr>
              <w:t xml:space="preserve"> reglamento de seguridad </w:t>
            </w:r>
          </w:p>
          <w:p w:rsidR="00B44EF6" w:rsidRPr="00462C20" w:rsidRDefault="00B44EF6" w:rsidP="00881D90">
            <w:pPr>
              <w:spacing w:line="276" w:lineRule="auto"/>
              <w:jc w:val="both"/>
              <w:rPr>
                <w:rFonts w:cs="Arial"/>
              </w:rPr>
            </w:pPr>
            <w:r w:rsidRPr="00462C20">
              <w:rPr>
                <w:rFonts w:cs="Arial"/>
              </w:rPr>
              <w:t>Por lo detallado, se propone retirar el punto de monitoreo porque su ubicación no contribuye al muestreo continuo durante el tiempo de 24 horas</w:t>
            </w:r>
          </w:p>
        </w:tc>
      </w:tr>
      <w:tr w:rsidR="00F12BB1" w:rsidRPr="00A571FD" w:rsidTr="00823735">
        <w:trPr>
          <w:trHeight w:val="817"/>
        </w:trPr>
        <w:tc>
          <w:tcPr>
            <w:tcW w:w="714" w:type="pct"/>
            <w:vAlign w:val="center"/>
          </w:tcPr>
          <w:p w:rsidR="00F12BB1" w:rsidRPr="00881D90" w:rsidRDefault="00F12BB1" w:rsidP="006A59CE">
            <w:pPr>
              <w:spacing w:line="276" w:lineRule="auto"/>
              <w:jc w:val="center"/>
              <w:rPr>
                <w:rFonts w:cs="Arial"/>
              </w:rPr>
            </w:pPr>
            <w:r w:rsidRPr="00881D90">
              <w:rPr>
                <w:rFonts w:cs="Arial"/>
              </w:rPr>
              <w:t>A3</w:t>
            </w:r>
          </w:p>
        </w:tc>
        <w:tc>
          <w:tcPr>
            <w:tcW w:w="2091" w:type="pct"/>
            <w:vAlign w:val="center"/>
          </w:tcPr>
          <w:p w:rsidR="00F12BB1" w:rsidRDefault="00881D90" w:rsidP="00F76CE7">
            <w:pPr>
              <w:spacing w:line="276" w:lineRule="auto"/>
              <w:jc w:val="both"/>
              <w:rPr>
                <w:rFonts w:cs="Arial"/>
              </w:rPr>
            </w:pPr>
            <w:r>
              <w:rPr>
                <w:rFonts w:cs="Arial"/>
              </w:rPr>
              <w:t>El punto de monitoreo A</w:t>
            </w:r>
            <w:r w:rsidR="003E41B0">
              <w:rPr>
                <w:rFonts w:cs="Arial"/>
              </w:rPr>
              <w:t>3</w:t>
            </w:r>
            <w:r>
              <w:rPr>
                <w:rFonts w:cs="Arial"/>
              </w:rPr>
              <w:t xml:space="preserve"> mantendrá su posición en el plano debido a que cumple </w:t>
            </w:r>
            <w:r w:rsidRPr="00F76CE7">
              <w:rPr>
                <w:rFonts w:cs="Arial"/>
              </w:rPr>
              <w:t>con ser representativa de la calidad de aire del área de influencia ambiental, teniendo en consideración la dirección pre</w:t>
            </w:r>
            <w:r w:rsidR="00F76CE7" w:rsidRPr="00F76CE7">
              <w:rPr>
                <w:rFonts w:cs="Arial"/>
              </w:rPr>
              <w:t>dominante del viento</w:t>
            </w:r>
            <w:r w:rsidR="00F76CE7">
              <w:rPr>
                <w:rFonts w:cs="Arial"/>
              </w:rPr>
              <w:t xml:space="preserve">, además se le asignarán las coordenadas en el sistema de proyección WGS 84 correspondientes a la posición en que se encuentra en el plano. Así también </w:t>
            </w:r>
            <w:r w:rsidR="00F76CE7">
              <w:rPr>
                <w:rFonts w:cs="Arial"/>
              </w:rPr>
              <w:lastRenderedPageBreak/>
              <w:t>para evitar confusiones se cambiará la denominación al punto en mención:</w:t>
            </w:r>
          </w:p>
          <w:tbl>
            <w:tblPr>
              <w:tblStyle w:val="Tablaconcuadrcula"/>
              <w:tblW w:w="0" w:type="auto"/>
              <w:jc w:val="center"/>
              <w:tblLook w:val="04A0" w:firstRow="1" w:lastRow="0" w:firstColumn="1" w:lastColumn="0" w:noHBand="0" w:noVBand="1"/>
            </w:tblPr>
            <w:tblGrid>
              <w:gridCol w:w="1702"/>
              <w:gridCol w:w="1703"/>
            </w:tblGrid>
            <w:tr w:rsidR="00F76CE7" w:rsidTr="00900282">
              <w:trPr>
                <w:trHeight w:val="474"/>
                <w:jc w:val="center"/>
              </w:trPr>
              <w:tc>
                <w:tcPr>
                  <w:tcW w:w="1702" w:type="dxa"/>
                  <w:vAlign w:val="center"/>
                </w:tcPr>
                <w:p w:rsidR="00F76CE7" w:rsidRPr="00F76CE7" w:rsidRDefault="00F76CE7" w:rsidP="00F76CE7">
                  <w:pPr>
                    <w:spacing w:line="276" w:lineRule="auto"/>
                    <w:jc w:val="center"/>
                    <w:rPr>
                      <w:sz w:val="20"/>
                    </w:rPr>
                  </w:pPr>
                  <w:r w:rsidRPr="00F76CE7">
                    <w:rPr>
                      <w:sz w:val="20"/>
                    </w:rPr>
                    <w:t>Punto de monitoreo aprobado</w:t>
                  </w:r>
                </w:p>
              </w:tc>
              <w:tc>
                <w:tcPr>
                  <w:tcW w:w="1703" w:type="dxa"/>
                  <w:vAlign w:val="center"/>
                </w:tcPr>
                <w:p w:rsidR="00F76CE7" w:rsidRPr="00F76CE7" w:rsidRDefault="00F76CE7" w:rsidP="00F76CE7">
                  <w:pPr>
                    <w:spacing w:line="276" w:lineRule="auto"/>
                    <w:jc w:val="center"/>
                    <w:rPr>
                      <w:sz w:val="20"/>
                    </w:rPr>
                  </w:pPr>
                  <w:r w:rsidRPr="00F76CE7">
                    <w:rPr>
                      <w:sz w:val="20"/>
                    </w:rPr>
                    <w:t xml:space="preserve">Punto de monitoreo </w:t>
                  </w:r>
                  <w:r>
                    <w:rPr>
                      <w:sz w:val="20"/>
                    </w:rPr>
                    <w:t>propuesto</w:t>
                  </w:r>
                </w:p>
              </w:tc>
            </w:tr>
            <w:tr w:rsidR="00F76CE7" w:rsidTr="00900282">
              <w:trPr>
                <w:trHeight w:val="230"/>
                <w:jc w:val="center"/>
              </w:trPr>
              <w:tc>
                <w:tcPr>
                  <w:tcW w:w="1702" w:type="dxa"/>
                  <w:vAlign w:val="center"/>
                </w:tcPr>
                <w:p w:rsidR="00F76CE7" w:rsidRPr="00F76CE7" w:rsidRDefault="00F76CE7" w:rsidP="00F76CE7">
                  <w:pPr>
                    <w:spacing w:line="276" w:lineRule="auto"/>
                    <w:jc w:val="center"/>
                    <w:rPr>
                      <w:sz w:val="20"/>
                    </w:rPr>
                  </w:pPr>
                  <w:r w:rsidRPr="00F76CE7">
                    <w:rPr>
                      <w:sz w:val="20"/>
                    </w:rPr>
                    <w:t>A3</w:t>
                  </w:r>
                </w:p>
              </w:tc>
              <w:tc>
                <w:tcPr>
                  <w:tcW w:w="1703" w:type="dxa"/>
                  <w:vAlign w:val="center"/>
                </w:tcPr>
                <w:p w:rsidR="00F76CE7" w:rsidRPr="00F76CE7" w:rsidRDefault="00F76CE7" w:rsidP="00F76CE7">
                  <w:pPr>
                    <w:spacing w:line="276" w:lineRule="auto"/>
                    <w:jc w:val="center"/>
                    <w:rPr>
                      <w:sz w:val="20"/>
                    </w:rPr>
                  </w:pPr>
                  <w:r>
                    <w:rPr>
                      <w:sz w:val="20"/>
                    </w:rPr>
                    <w:t>G1</w:t>
                  </w:r>
                </w:p>
              </w:tc>
            </w:tr>
          </w:tbl>
          <w:p w:rsidR="00F76CE7" w:rsidRPr="00881D90" w:rsidRDefault="00F76CE7" w:rsidP="00F76CE7">
            <w:pPr>
              <w:spacing w:line="276" w:lineRule="auto"/>
              <w:jc w:val="both"/>
            </w:pPr>
          </w:p>
        </w:tc>
        <w:tc>
          <w:tcPr>
            <w:tcW w:w="2195" w:type="pct"/>
            <w:vAlign w:val="center"/>
          </w:tcPr>
          <w:p w:rsidR="00F12BB1" w:rsidRPr="00881D90" w:rsidRDefault="003E41B0" w:rsidP="003E41B0">
            <w:pPr>
              <w:spacing w:line="276" w:lineRule="auto"/>
              <w:jc w:val="center"/>
              <w:rPr>
                <w:rFonts w:cs="Arial"/>
              </w:rPr>
            </w:pPr>
            <w:r>
              <w:rPr>
                <w:rFonts w:cs="Arial"/>
              </w:rPr>
              <w:lastRenderedPageBreak/>
              <w:t>-</w:t>
            </w:r>
          </w:p>
        </w:tc>
      </w:tr>
      <w:tr w:rsidR="00B44EF6" w:rsidRPr="00A571FD" w:rsidTr="002D138B">
        <w:tc>
          <w:tcPr>
            <w:tcW w:w="714" w:type="pct"/>
            <w:vAlign w:val="center"/>
          </w:tcPr>
          <w:p w:rsidR="00B44EF6" w:rsidRPr="00A571FD" w:rsidRDefault="00F12BB1" w:rsidP="00F12BB1">
            <w:pPr>
              <w:spacing w:line="276" w:lineRule="auto"/>
              <w:jc w:val="center"/>
              <w:rPr>
                <w:rFonts w:cs="Arial"/>
                <w:highlight w:val="yellow"/>
              </w:rPr>
            </w:pPr>
            <w:r w:rsidRPr="003E41B0">
              <w:rPr>
                <w:rFonts w:cs="Arial"/>
              </w:rPr>
              <w:lastRenderedPageBreak/>
              <w:t>R1</w:t>
            </w:r>
          </w:p>
        </w:tc>
        <w:tc>
          <w:tcPr>
            <w:tcW w:w="2091" w:type="pct"/>
            <w:vAlign w:val="center"/>
          </w:tcPr>
          <w:p w:rsidR="003E41B0" w:rsidRPr="003E41B0" w:rsidRDefault="003E41B0" w:rsidP="003E41B0">
            <w:pPr>
              <w:spacing w:line="276" w:lineRule="auto"/>
              <w:jc w:val="both"/>
              <w:rPr>
                <w:rFonts w:cs="Arial"/>
              </w:rPr>
            </w:pPr>
            <w:r w:rsidRPr="003E41B0">
              <w:rPr>
                <w:rFonts w:cs="Arial"/>
              </w:rPr>
              <w:t xml:space="preserve">El punto de monitoreo </w:t>
            </w:r>
            <w:r>
              <w:rPr>
                <w:rFonts w:cs="Arial"/>
              </w:rPr>
              <w:t>R</w:t>
            </w:r>
            <w:r w:rsidRPr="003E41B0">
              <w:rPr>
                <w:rFonts w:cs="Arial"/>
              </w:rPr>
              <w:t xml:space="preserve">1 no representa objetivamente la calidad del </w:t>
            </w:r>
            <w:r w:rsidR="00900282">
              <w:rPr>
                <w:rFonts w:cs="Arial"/>
              </w:rPr>
              <w:t xml:space="preserve">ruido ambiental </w:t>
            </w:r>
            <w:r w:rsidRPr="003E41B0">
              <w:rPr>
                <w:rFonts w:cs="Arial"/>
              </w:rPr>
              <w:t>del área de influencia ambiental de la estación de servicios debido a que las coordenadas del punto se encuentran fuera de la estación de servicios tal como se observa en la Ilustración N° 2.</w:t>
            </w:r>
          </w:p>
          <w:p w:rsidR="003E41B0" w:rsidRPr="003E41B0" w:rsidRDefault="003E41B0" w:rsidP="003E41B0">
            <w:pPr>
              <w:spacing w:line="276" w:lineRule="auto"/>
              <w:jc w:val="both"/>
              <w:rPr>
                <w:rFonts w:cs="Arial"/>
              </w:rPr>
            </w:pPr>
            <w:r w:rsidRPr="003E41B0">
              <w:rPr>
                <w:rFonts w:cs="Arial"/>
              </w:rPr>
              <w:t>Así también el punto de monitoreo está orientado al ruido ocupacional porque el ruido se produce en condiciones de trabajo, al cual se encuentra sometido el personal durante sus horas laborables (el monitoreo se realiza dentro de las edificaciones o por donde tr</w:t>
            </w:r>
            <w:r>
              <w:rPr>
                <w:rFonts w:cs="Arial"/>
              </w:rPr>
              <w:t>ansita el personal de trabajo).</w:t>
            </w:r>
          </w:p>
          <w:p w:rsidR="00B44EF6" w:rsidRPr="003E41B0" w:rsidRDefault="00B44EF6" w:rsidP="003E41B0">
            <w:pPr>
              <w:spacing w:line="276" w:lineRule="auto"/>
              <w:jc w:val="both"/>
              <w:rPr>
                <w:rFonts w:cs="Arial"/>
              </w:rPr>
            </w:pPr>
            <w:r w:rsidRPr="003E41B0">
              <w:rPr>
                <w:rFonts w:cs="Arial"/>
              </w:rPr>
              <w:t>Por lo detallado, se propone retirar el punto de monitoreo.</w:t>
            </w:r>
          </w:p>
        </w:tc>
        <w:tc>
          <w:tcPr>
            <w:tcW w:w="2195" w:type="pct"/>
            <w:vAlign w:val="bottom"/>
          </w:tcPr>
          <w:p w:rsidR="00B44EF6" w:rsidRPr="003E41B0" w:rsidRDefault="00813416" w:rsidP="002D138B">
            <w:pPr>
              <w:spacing w:line="276" w:lineRule="auto"/>
              <w:jc w:val="center"/>
              <w:rPr>
                <w:rFonts w:cs="Arial"/>
              </w:rPr>
            </w:pPr>
            <w:r w:rsidRPr="003E41B0">
              <w:rPr>
                <w:rFonts w:cs="Arial"/>
              </w:rPr>
              <w:t>-</w:t>
            </w:r>
          </w:p>
        </w:tc>
      </w:tr>
      <w:tr w:rsidR="00815772" w:rsidRPr="003E41B0" w:rsidTr="00815772">
        <w:tc>
          <w:tcPr>
            <w:tcW w:w="714" w:type="pct"/>
            <w:vAlign w:val="center"/>
          </w:tcPr>
          <w:p w:rsidR="00815772" w:rsidRPr="003E41B0" w:rsidRDefault="00815772" w:rsidP="006A59CE">
            <w:pPr>
              <w:spacing w:line="276" w:lineRule="auto"/>
              <w:jc w:val="center"/>
              <w:rPr>
                <w:rFonts w:cs="Arial"/>
              </w:rPr>
            </w:pPr>
            <w:r w:rsidRPr="003E41B0">
              <w:rPr>
                <w:rFonts w:cs="Arial"/>
              </w:rPr>
              <w:t>R2</w:t>
            </w:r>
          </w:p>
        </w:tc>
        <w:tc>
          <w:tcPr>
            <w:tcW w:w="2091" w:type="pct"/>
            <w:vAlign w:val="center"/>
          </w:tcPr>
          <w:p w:rsidR="00815772" w:rsidRPr="003E41B0" w:rsidRDefault="00815772" w:rsidP="00D3493D">
            <w:pPr>
              <w:spacing w:line="276" w:lineRule="auto"/>
              <w:jc w:val="both"/>
              <w:rPr>
                <w:rFonts w:cs="Arial"/>
              </w:rPr>
            </w:pPr>
            <w:r w:rsidRPr="003E41B0">
              <w:rPr>
                <w:rFonts w:cs="Arial"/>
              </w:rPr>
              <w:t xml:space="preserve">El punto de monitoreo R2 no representa objetivamente la calidad del </w:t>
            </w:r>
            <w:r>
              <w:rPr>
                <w:rFonts w:cs="Arial"/>
              </w:rPr>
              <w:t xml:space="preserve">ruido ambiental </w:t>
            </w:r>
            <w:r w:rsidRPr="003E41B0">
              <w:rPr>
                <w:rFonts w:cs="Arial"/>
              </w:rPr>
              <w:t>del área de influencia ambiental de la estación de servicios debido a que las coordenadas del punto se encuentran fuera de la estación de servicios tal como se observa en la Ilustración N° 2.</w:t>
            </w:r>
          </w:p>
          <w:p w:rsidR="00815772" w:rsidRPr="003E41B0" w:rsidRDefault="00815772" w:rsidP="00D3493D">
            <w:pPr>
              <w:spacing w:line="276" w:lineRule="auto"/>
              <w:jc w:val="both"/>
              <w:rPr>
                <w:rFonts w:cs="Arial"/>
              </w:rPr>
            </w:pPr>
            <w:r w:rsidRPr="003E41B0">
              <w:rPr>
                <w:rFonts w:cs="Arial"/>
              </w:rPr>
              <w:t>Por lo detallado, se propone retirar el punto de monitoreo.</w:t>
            </w:r>
          </w:p>
        </w:tc>
        <w:tc>
          <w:tcPr>
            <w:tcW w:w="2195" w:type="pct"/>
          </w:tcPr>
          <w:p w:rsidR="00815772" w:rsidRDefault="00815772" w:rsidP="00815772">
            <w:pPr>
              <w:spacing w:line="276" w:lineRule="auto"/>
              <w:jc w:val="both"/>
              <w:rPr>
                <w:rFonts w:cs="Arial"/>
              </w:rPr>
            </w:pPr>
            <w:r w:rsidRPr="00462C20">
              <w:rPr>
                <w:rFonts w:cs="Arial"/>
              </w:rPr>
              <w:t xml:space="preserve">El punto de monitoreo se encuentra </w:t>
            </w:r>
            <w:r>
              <w:rPr>
                <w:rFonts w:cs="Arial"/>
              </w:rPr>
              <w:t xml:space="preserve">dentro del radio de zona de peligro de 6m trazados desde la unidad de suministro del GLP, de acuerdo al reglamento de seguridad </w:t>
            </w:r>
          </w:p>
          <w:p w:rsidR="00815772" w:rsidRPr="00462C20" w:rsidRDefault="00815772" w:rsidP="00815772">
            <w:pPr>
              <w:spacing w:line="276" w:lineRule="auto"/>
              <w:jc w:val="both"/>
              <w:rPr>
                <w:rFonts w:cs="Arial"/>
              </w:rPr>
            </w:pPr>
            <w:r w:rsidRPr="00462C20">
              <w:rPr>
                <w:rFonts w:cs="Arial"/>
              </w:rPr>
              <w:t>Por lo detallado, se propone retirar el punto de monitoreo porque su ubicación no contribuye al muestreo continuo durante el tiempo de 24 horas</w:t>
            </w:r>
          </w:p>
        </w:tc>
      </w:tr>
      <w:tr w:rsidR="00815772" w:rsidRPr="003E41B0" w:rsidTr="00823735">
        <w:tc>
          <w:tcPr>
            <w:tcW w:w="714" w:type="pct"/>
            <w:vAlign w:val="center"/>
          </w:tcPr>
          <w:p w:rsidR="00815772" w:rsidRPr="003E41B0" w:rsidRDefault="00815772" w:rsidP="006A59CE">
            <w:pPr>
              <w:spacing w:line="276" w:lineRule="auto"/>
              <w:jc w:val="center"/>
              <w:rPr>
                <w:rFonts w:cs="Arial"/>
              </w:rPr>
            </w:pPr>
            <w:r w:rsidRPr="003E41B0">
              <w:rPr>
                <w:rFonts w:cs="Arial"/>
              </w:rPr>
              <w:t>R3</w:t>
            </w:r>
          </w:p>
        </w:tc>
        <w:tc>
          <w:tcPr>
            <w:tcW w:w="2091" w:type="pct"/>
            <w:vAlign w:val="center"/>
          </w:tcPr>
          <w:p w:rsidR="00815772" w:rsidRPr="003E41B0" w:rsidRDefault="00815772" w:rsidP="00D3493D">
            <w:pPr>
              <w:spacing w:line="276" w:lineRule="auto"/>
              <w:jc w:val="both"/>
              <w:rPr>
                <w:rFonts w:cs="Arial"/>
              </w:rPr>
            </w:pPr>
            <w:r w:rsidRPr="003E41B0">
              <w:rPr>
                <w:rFonts w:cs="Arial"/>
              </w:rPr>
              <w:t>El punto de monitoreo R</w:t>
            </w:r>
            <w:r>
              <w:rPr>
                <w:rFonts w:cs="Arial"/>
              </w:rPr>
              <w:t>3</w:t>
            </w:r>
            <w:r w:rsidRPr="003E41B0">
              <w:rPr>
                <w:rFonts w:cs="Arial"/>
              </w:rPr>
              <w:t xml:space="preserve"> no representa objetivamente la calidad del </w:t>
            </w:r>
            <w:r>
              <w:rPr>
                <w:rFonts w:cs="Arial"/>
              </w:rPr>
              <w:t xml:space="preserve">ruido ambiental </w:t>
            </w:r>
            <w:r w:rsidRPr="003E41B0">
              <w:rPr>
                <w:rFonts w:cs="Arial"/>
              </w:rPr>
              <w:t>del área de influencia ambiental de la estación de servicios debido a que las coordenadas del punto se encuentran fuera de la estación de servicios tal como se observa en la Ilustración N° 2.</w:t>
            </w:r>
          </w:p>
          <w:p w:rsidR="00815772" w:rsidRPr="003E41B0" w:rsidRDefault="00815772" w:rsidP="00A9442C">
            <w:pPr>
              <w:spacing w:line="276" w:lineRule="auto"/>
              <w:jc w:val="both"/>
              <w:rPr>
                <w:rFonts w:cs="Arial"/>
              </w:rPr>
            </w:pPr>
          </w:p>
        </w:tc>
        <w:tc>
          <w:tcPr>
            <w:tcW w:w="2195" w:type="pct"/>
            <w:vAlign w:val="center"/>
          </w:tcPr>
          <w:p w:rsidR="00815772" w:rsidRPr="003E41B0" w:rsidRDefault="00815772" w:rsidP="00D3493D">
            <w:pPr>
              <w:spacing w:line="276" w:lineRule="auto"/>
              <w:jc w:val="center"/>
              <w:rPr>
                <w:rFonts w:cs="Arial"/>
              </w:rPr>
            </w:pPr>
            <w:r>
              <w:rPr>
                <w:rFonts w:cs="Arial"/>
              </w:rPr>
              <w:t>-</w:t>
            </w:r>
          </w:p>
        </w:tc>
      </w:tr>
    </w:tbl>
    <w:p w:rsidR="00B44EF6" w:rsidRDefault="00B44EF6" w:rsidP="00B44EF6">
      <w:pPr>
        <w:widowControl/>
        <w:tabs>
          <w:tab w:val="left" w:pos="284"/>
        </w:tabs>
        <w:spacing w:line="276" w:lineRule="auto"/>
        <w:ind w:left="284" w:hanging="284"/>
        <w:jc w:val="both"/>
        <w:rPr>
          <w:rFonts w:cs="Arial"/>
        </w:rPr>
      </w:pPr>
      <w:r>
        <w:rPr>
          <w:rFonts w:cs="Arial"/>
        </w:rPr>
        <w:lastRenderedPageBreak/>
        <w:t>Por consiguiente:</w:t>
      </w:r>
    </w:p>
    <w:p w:rsidR="00B44EF6" w:rsidRPr="00BB5E4A" w:rsidRDefault="00B44EF6" w:rsidP="00B44EF6">
      <w:pPr>
        <w:widowControl/>
        <w:tabs>
          <w:tab w:val="left" w:pos="284"/>
        </w:tabs>
        <w:spacing w:line="276" w:lineRule="auto"/>
        <w:ind w:left="284" w:hanging="284"/>
        <w:jc w:val="both"/>
        <w:rPr>
          <w:rFonts w:cs="Arial"/>
        </w:rPr>
      </w:pPr>
    </w:p>
    <w:p w:rsidR="00B44EF6" w:rsidRPr="00D3493D" w:rsidRDefault="00B44EF6" w:rsidP="00B44EF6">
      <w:pPr>
        <w:pStyle w:val="Prrafodelista"/>
        <w:numPr>
          <w:ilvl w:val="0"/>
          <w:numId w:val="25"/>
        </w:numPr>
        <w:tabs>
          <w:tab w:val="left" w:pos="284"/>
        </w:tabs>
        <w:spacing w:line="276" w:lineRule="auto"/>
        <w:contextualSpacing w:val="0"/>
        <w:jc w:val="both"/>
        <w:rPr>
          <w:rFonts w:ascii="Arial Narrow" w:hAnsi="Arial Narrow" w:cs="Arial"/>
          <w:b/>
          <w:sz w:val="22"/>
          <w:szCs w:val="22"/>
        </w:rPr>
      </w:pPr>
      <w:r w:rsidRPr="00D3493D">
        <w:rPr>
          <w:rFonts w:ascii="Arial Narrow" w:hAnsi="Arial Narrow" w:cs="Arial"/>
          <w:sz w:val="22"/>
          <w:szCs w:val="22"/>
        </w:rPr>
        <w:t xml:space="preserve">Las Estaciones de Monitoreo no deben encontrarse cerca de una o varias obstrucciones naturales o </w:t>
      </w:r>
      <w:proofErr w:type="spellStart"/>
      <w:r w:rsidRPr="00D3493D">
        <w:rPr>
          <w:rFonts w:ascii="Arial Narrow" w:hAnsi="Arial Narrow" w:cs="Arial"/>
          <w:sz w:val="22"/>
          <w:szCs w:val="22"/>
        </w:rPr>
        <w:t>antropogénico</w:t>
      </w:r>
      <w:proofErr w:type="spellEnd"/>
      <w:r w:rsidRPr="00D3493D">
        <w:rPr>
          <w:rFonts w:ascii="Arial Narrow" w:hAnsi="Arial Narrow" w:cs="Arial"/>
          <w:sz w:val="22"/>
          <w:szCs w:val="22"/>
        </w:rPr>
        <w:t xml:space="preserve">, porque causaría un efecto remolino del viento e influiría en la lectura del monitoreo, por lo tanto los resultados no serían representativas. Fuente: DIGESA, </w:t>
      </w:r>
      <w:r w:rsidRPr="00D3493D">
        <w:rPr>
          <w:rFonts w:ascii="Arial Narrow" w:hAnsi="Arial Narrow" w:cs="Arial"/>
          <w:b/>
          <w:sz w:val="22"/>
          <w:szCs w:val="22"/>
        </w:rPr>
        <w:t>Protocolo de Monitoreo de la Calidad del Aire y la Gestión de los datos (2005).</w:t>
      </w:r>
    </w:p>
    <w:p w:rsidR="00B44EF6" w:rsidRPr="00D3493D" w:rsidRDefault="00B44EF6" w:rsidP="00B44EF6">
      <w:pPr>
        <w:pStyle w:val="Prrafodelista"/>
        <w:numPr>
          <w:ilvl w:val="0"/>
          <w:numId w:val="25"/>
        </w:numPr>
        <w:spacing w:line="276" w:lineRule="auto"/>
        <w:contextualSpacing w:val="0"/>
        <w:jc w:val="both"/>
        <w:rPr>
          <w:rFonts w:ascii="Arial Narrow" w:hAnsi="Arial Narrow" w:cs="Arial"/>
          <w:sz w:val="22"/>
          <w:szCs w:val="22"/>
        </w:rPr>
      </w:pPr>
      <w:r w:rsidRPr="00D3493D">
        <w:rPr>
          <w:rFonts w:ascii="Arial Narrow" w:hAnsi="Arial Narrow" w:cs="Arial"/>
          <w:sz w:val="22"/>
          <w:szCs w:val="22"/>
        </w:rPr>
        <w:t xml:space="preserve">Reglamento de Seguridad para el establecimiento de Venta al Público de Combustibles Derivados de Hidrocarburo, aprobado mediante el </w:t>
      </w:r>
      <w:r w:rsidRPr="00D3493D">
        <w:rPr>
          <w:rFonts w:ascii="Arial Narrow" w:hAnsi="Arial Narrow" w:cs="Arial"/>
          <w:b/>
          <w:sz w:val="22"/>
          <w:szCs w:val="22"/>
        </w:rPr>
        <w:t>D.S. N° 054-93-EM (Capitulo IV – Artículo 15, 38, 39, 41).</w:t>
      </w:r>
    </w:p>
    <w:p w:rsidR="00B44EF6" w:rsidRPr="00D3493D" w:rsidRDefault="00B44EF6" w:rsidP="00B44EF6">
      <w:pPr>
        <w:pStyle w:val="Prrafodelista"/>
        <w:numPr>
          <w:ilvl w:val="0"/>
          <w:numId w:val="25"/>
        </w:numPr>
        <w:tabs>
          <w:tab w:val="left" w:pos="284"/>
        </w:tabs>
        <w:spacing w:line="276" w:lineRule="auto"/>
        <w:contextualSpacing w:val="0"/>
        <w:jc w:val="both"/>
        <w:rPr>
          <w:rFonts w:ascii="Arial Narrow" w:hAnsi="Arial Narrow" w:cs="Arial"/>
          <w:sz w:val="22"/>
          <w:szCs w:val="22"/>
        </w:rPr>
      </w:pPr>
      <w:r w:rsidRPr="00D3493D">
        <w:rPr>
          <w:rFonts w:ascii="Arial Narrow" w:hAnsi="Arial Narrow" w:cs="Arial"/>
          <w:sz w:val="22"/>
          <w:szCs w:val="22"/>
        </w:rPr>
        <w:t xml:space="preserve">La selección del sitio de monitoreo es importante y requiere la ubicación más representativa para monitorear las condiciones de la calidad del aire, para ello recopilará  información como: “distancia entre el sitio y lugares de interferencia, fuentes específicas, productos químicos agrícolas, carreteras, altura y requerimientos de orientación, disponibilidad de energía eléctrica, disponibilidad de líneas telefónicas para transmisión de datos y comunicación, accesibilidad y seguridad, ausencia de árboles u obstáculos, duración u horario de medición”, según la DIGESA en el </w:t>
      </w:r>
      <w:r w:rsidRPr="00D3493D">
        <w:rPr>
          <w:rFonts w:ascii="Arial Narrow" w:hAnsi="Arial Narrow" w:cs="Arial"/>
          <w:b/>
          <w:sz w:val="22"/>
          <w:szCs w:val="22"/>
        </w:rPr>
        <w:t>Protocolo de Monitoreo de la Calidad del Aire y la Gestión de los datos (2005).</w:t>
      </w:r>
      <w:r w:rsidRPr="00D3493D">
        <w:rPr>
          <w:rFonts w:ascii="Arial Narrow" w:hAnsi="Arial Narrow" w:cs="Arial"/>
          <w:sz w:val="22"/>
          <w:szCs w:val="22"/>
        </w:rPr>
        <w:t xml:space="preserve"> </w:t>
      </w:r>
    </w:p>
    <w:p w:rsidR="00B44EF6" w:rsidRPr="00D92476" w:rsidRDefault="00B44EF6" w:rsidP="00B44EF6"/>
    <w:p w:rsidR="00B44EF6" w:rsidRPr="00D92476" w:rsidRDefault="00B44EF6" w:rsidP="00B44EF6"/>
    <w:p w:rsidR="00B44EF6" w:rsidRPr="00D3493D" w:rsidRDefault="00B44EF6" w:rsidP="00B44EF6">
      <w:pPr>
        <w:pStyle w:val="Prrafodelista"/>
        <w:numPr>
          <w:ilvl w:val="0"/>
          <w:numId w:val="23"/>
        </w:numPr>
        <w:ind w:left="993"/>
        <w:jc w:val="both"/>
        <w:rPr>
          <w:rFonts w:ascii="Arial Narrow" w:hAnsi="Arial Narrow"/>
          <w:sz w:val="22"/>
          <w:szCs w:val="22"/>
        </w:rPr>
      </w:pPr>
      <w:r w:rsidRPr="00D3493D">
        <w:rPr>
          <w:rFonts w:ascii="Arial Narrow" w:hAnsi="Arial Narrow"/>
          <w:b/>
          <w:sz w:val="22"/>
          <w:szCs w:val="22"/>
        </w:rPr>
        <w:t>Tercer caso:</w:t>
      </w:r>
      <w:r w:rsidRPr="00D3493D">
        <w:rPr>
          <w:rFonts w:ascii="Arial Narrow" w:hAnsi="Arial Narrow"/>
          <w:sz w:val="22"/>
          <w:szCs w:val="22"/>
        </w:rPr>
        <w:t xml:space="preserve"> Algunos parámetros de monitoreo de calidad de aire considerados en el IGA aprobado deben ser actualizados para que se encuentren en concordancia a la normativa vigente. D.S. N° 003-2017-MINAM Estándares nacionales de calidad ambiental para Aire. </w:t>
      </w:r>
    </w:p>
    <w:p w:rsidR="00B44EF6" w:rsidRPr="00D3493D" w:rsidRDefault="00B44EF6" w:rsidP="00B44EF6"/>
    <w:p w:rsidR="00B44EF6" w:rsidRDefault="00D3493D" w:rsidP="00B44EF6">
      <w:pPr>
        <w:spacing w:line="276" w:lineRule="auto"/>
        <w:ind w:left="993"/>
        <w:jc w:val="both"/>
        <w:rPr>
          <w:rFonts w:cs="Arial"/>
        </w:rPr>
      </w:pPr>
      <w:r w:rsidRPr="00C53ABB">
        <w:t xml:space="preserve">De acuerdo a la </w:t>
      </w:r>
      <w:r w:rsidRPr="00C12C81">
        <w:t>Declaración de Impacto Ambiental (DIA</w:t>
      </w:r>
      <w:r w:rsidRPr="002275B7">
        <w:t xml:space="preserve"> </w:t>
      </w:r>
      <w:r w:rsidRPr="00C12C81">
        <w:t>para la instalación de un tanque de GLP y Reubicación y Ampliación de la Isla de GLP de la empresa “ETISSA”</w:t>
      </w:r>
      <w:r w:rsidRPr="00C12C81">
        <w:rPr>
          <w:lang w:eastAsia="es-ES"/>
        </w:rPr>
        <w:t>, a</w:t>
      </w:r>
      <w:r w:rsidRPr="007C0092">
        <w:rPr>
          <w:lang w:eastAsia="es-ES"/>
        </w:rPr>
        <w:t>probada mediante Resolución Directoral N° 034</w:t>
      </w:r>
      <w:r>
        <w:rPr>
          <w:lang w:eastAsia="es-ES"/>
        </w:rPr>
        <w:t>-2014- MEM/</w:t>
      </w:r>
      <w:r w:rsidRPr="00C53ABB">
        <w:rPr>
          <w:lang w:eastAsia="es-ES"/>
        </w:rPr>
        <w:t xml:space="preserve">AAE de fecha </w:t>
      </w:r>
      <w:r>
        <w:rPr>
          <w:lang w:eastAsia="es-ES"/>
        </w:rPr>
        <w:t>24</w:t>
      </w:r>
      <w:r w:rsidRPr="00C53ABB">
        <w:rPr>
          <w:lang w:eastAsia="es-ES"/>
        </w:rPr>
        <w:t xml:space="preserve"> de </w:t>
      </w:r>
      <w:r>
        <w:rPr>
          <w:lang w:eastAsia="es-ES"/>
        </w:rPr>
        <w:t>enero</w:t>
      </w:r>
      <w:r w:rsidRPr="00C53ABB">
        <w:rPr>
          <w:lang w:eastAsia="es-ES"/>
        </w:rPr>
        <w:t xml:space="preserve"> del </w:t>
      </w:r>
      <w:r w:rsidR="00B44EF6" w:rsidRPr="00D3493D">
        <w:rPr>
          <w:rFonts w:cs="Arial"/>
        </w:rPr>
        <w:t xml:space="preserve">se compromete a cumplir las exigencias ambientales  referida a la Calidad Ambiental según los </w:t>
      </w:r>
      <w:r w:rsidR="008F5A26" w:rsidRPr="00D3493D">
        <w:rPr>
          <w:rFonts w:cs="Arial"/>
          <w:b/>
        </w:rPr>
        <w:t>D.S. N° 0</w:t>
      </w:r>
      <w:r w:rsidR="008F5A26">
        <w:rPr>
          <w:rFonts w:cs="Arial"/>
          <w:b/>
        </w:rPr>
        <w:t>74-2001</w:t>
      </w:r>
      <w:r w:rsidR="008F5A26" w:rsidRPr="00D3493D">
        <w:rPr>
          <w:rFonts w:cs="Arial"/>
          <w:b/>
        </w:rPr>
        <w:t>-</w:t>
      </w:r>
      <w:r w:rsidR="008F5A26">
        <w:rPr>
          <w:rFonts w:cs="Arial"/>
          <w:b/>
        </w:rPr>
        <w:t xml:space="preserve">PCM, </w:t>
      </w:r>
      <w:r w:rsidR="00B44EF6" w:rsidRPr="00D3493D">
        <w:rPr>
          <w:rFonts w:cs="Arial"/>
        </w:rPr>
        <w:t xml:space="preserve"> </w:t>
      </w:r>
      <w:r w:rsidR="00B44EF6" w:rsidRPr="00D3493D">
        <w:rPr>
          <w:rFonts w:cs="Arial"/>
          <w:b/>
        </w:rPr>
        <w:t>D.S. N° 003-2008-MINAM</w:t>
      </w:r>
      <w:r w:rsidR="00B44EF6" w:rsidRPr="00D3493D">
        <w:rPr>
          <w:rFonts w:cs="Arial"/>
        </w:rPr>
        <w:t xml:space="preserve">, los cuales a la actualidad han sido derogados por el </w:t>
      </w:r>
      <w:r w:rsidR="00B44EF6" w:rsidRPr="00D3493D">
        <w:rPr>
          <w:rFonts w:cs="Arial"/>
          <w:b/>
        </w:rPr>
        <w:t>D.S. N° 003-2017-MINAM</w:t>
      </w:r>
      <w:r w:rsidR="00B44EF6" w:rsidRPr="00D3493D">
        <w:rPr>
          <w:rFonts w:cs="Arial"/>
        </w:rPr>
        <w:t xml:space="preserve"> que tienen nuevas especificaciones a las cuales la Estación de Servicios debe adecuarse y a su vez generar compromisos concordante a ellos.</w:t>
      </w:r>
    </w:p>
    <w:p w:rsidR="00B44EF6" w:rsidRPr="00D7118E" w:rsidRDefault="00B44EF6" w:rsidP="00B44EF6">
      <w:pPr>
        <w:pStyle w:val="Ttulo2"/>
        <w:numPr>
          <w:ilvl w:val="2"/>
          <w:numId w:val="11"/>
        </w:numPr>
        <w:ind w:left="993"/>
        <w:rPr>
          <w:rFonts w:ascii="Arial Narrow" w:hAnsi="Arial Narrow"/>
          <w:i w:val="0"/>
          <w:sz w:val="24"/>
          <w:szCs w:val="24"/>
        </w:rPr>
      </w:pPr>
      <w:bookmarkStart w:id="98" w:name="_Toc487164280"/>
      <w:bookmarkStart w:id="99" w:name="_Toc492544226"/>
      <w:r w:rsidRPr="00D7118E">
        <w:rPr>
          <w:rFonts w:ascii="Arial Narrow" w:hAnsi="Arial Narrow"/>
          <w:i w:val="0"/>
          <w:sz w:val="24"/>
          <w:szCs w:val="24"/>
        </w:rPr>
        <w:t>Sustento técnico de los parámetros a monitorear propuestos en el ITS presentado.</w:t>
      </w:r>
      <w:bookmarkEnd w:id="98"/>
      <w:bookmarkEnd w:id="99"/>
    </w:p>
    <w:p w:rsidR="00B44EF6" w:rsidRDefault="00B44EF6" w:rsidP="00B44EF6">
      <w:pPr>
        <w:jc w:val="both"/>
        <w:rPr>
          <w:lang w:eastAsia="es-ES"/>
        </w:rPr>
      </w:pPr>
    </w:p>
    <w:p w:rsidR="00B44EF6" w:rsidRPr="00043D0B" w:rsidRDefault="00B44EF6" w:rsidP="00B44EF6">
      <w:pPr>
        <w:ind w:left="360"/>
        <w:jc w:val="both"/>
        <w:rPr>
          <w:rFonts w:cs="Arial"/>
        </w:rPr>
      </w:pPr>
      <w:r w:rsidRPr="00D6338A">
        <w:rPr>
          <w:rFonts w:cs="Arial"/>
        </w:rPr>
        <w:t>Los parámetros a Monitorear en el Programa de monitoreo Propuesto serán los que se muestran en la siguiente Tabla:</w:t>
      </w:r>
    </w:p>
    <w:p w:rsidR="00B44EF6" w:rsidRPr="00223B7A" w:rsidRDefault="00B44EF6" w:rsidP="00B44EF6">
      <w:pPr>
        <w:pStyle w:val="Epgrafe"/>
        <w:jc w:val="center"/>
        <w:rPr>
          <w:rFonts w:cs="Arial"/>
          <w:b w:val="0"/>
          <w:sz w:val="22"/>
        </w:rPr>
      </w:pPr>
      <w:r w:rsidRPr="00D7118E">
        <w:rPr>
          <w:sz w:val="22"/>
        </w:rPr>
        <w:t xml:space="preserve">Tabla N° </w:t>
      </w:r>
      <w:r w:rsidR="003E39D6">
        <w:rPr>
          <w:sz w:val="22"/>
        </w:rPr>
        <w:t>17</w:t>
      </w:r>
      <w:r w:rsidRPr="00D7118E">
        <w:rPr>
          <w:sz w:val="22"/>
        </w:rPr>
        <w:t xml:space="preserve">: </w:t>
      </w:r>
      <w:r w:rsidRPr="00D7118E">
        <w:rPr>
          <w:rFonts w:cs="Arial"/>
          <w:b w:val="0"/>
          <w:sz w:val="22"/>
        </w:rPr>
        <w:t xml:space="preserve">Parámetros </w:t>
      </w:r>
      <w:r>
        <w:rPr>
          <w:rFonts w:cs="Arial"/>
          <w:b w:val="0"/>
          <w:sz w:val="22"/>
        </w:rPr>
        <w:t>de Monitoreo Propuesto.</w:t>
      </w:r>
    </w:p>
    <w:tbl>
      <w:tblPr>
        <w:tblStyle w:val="Tablaconcuadrcula"/>
        <w:tblW w:w="0" w:type="auto"/>
        <w:jc w:val="center"/>
        <w:tblLook w:val="04A0" w:firstRow="1" w:lastRow="0" w:firstColumn="1" w:lastColumn="0" w:noHBand="0" w:noVBand="1"/>
      </w:tblPr>
      <w:tblGrid>
        <w:gridCol w:w="3043"/>
        <w:gridCol w:w="3160"/>
        <w:gridCol w:w="1843"/>
      </w:tblGrid>
      <w:tr w:rsidR="00B44EF6" w:rsidRPr="005A2032" w:rsidTr="006A59CE">
        <w:trPr>
          <w:jc w:val="center"/>
        </w:trPr>
        <w:tc>
          <w:tcPr>
            <w:tcW w:w="3043" w:type="dxa"/>
            <w:shd w:val="clear" w:color="auto" w:fill="BFBFBF" w:themeFill="background1" w:themeFillShade="BF"/>
          </w:tcPr>
          <w:p w:rsidR="00B44EF6" w:rsidRPr="005A2032" w:rsidRDefault="00B44EF6" w:rsidP="006A59CE">
            <w:pPr>
              <w:pStyle w:val="Ttulo3"/>
              <w:keepNext w:val="0"/>
              <w:keepLines w:val="0"/>
              <w:widowControl w:val="0"/>
              <w:tabs>
                <w:tab w:val="left" w:pos="910"/>
              </w:tabs>
              <w:spacing w:before="74"/>
              <w:jc w:val="center"/>
              <w:outlineLvl w:val="2"/>
              <w:rPr>
                <w:rFonts w:ascii="Arial Narrow" w:eastAsiaTheme="minorHAnsi" w:hAnsi="Arial Narrow" w:cs="Arial"/>
                <w:bCs w:val="0"/>
                <w:color w:val="auto"/>
                <w:lang w:eastAsia="es-PE"/>
              </w:rPr>
            </w:pPr>
            <w:bookmarkStart w:id="100" w:name="_Toc492289716"/>
            <w:bookmarkStart w:id="101" w:name="_Toc492544227"/>
            <w:r w:rsidRPr="005A2032">
              <w:rPr>
                <w:rFonts w:ascii="Arial Narrow" w:eastAsiaTheme="minorHAnsi" w:hAnsi="Arial Narrow" w:cs="Arial"/>
                <w:bCs w:val="0"/>
                <w:color w:val="auto"/>
                <w:lang w:eastAsia="es-PE"/>
              </w:rPr>
              <w:t>PUNTO DE MONITOREO</w:t>
            </w:r>
            <w:bookmarkEnd w:id="100"/>
            <w:bookmarkEnd w:id="101"/>
          </w:p>
        </w:tc>
        <w:tc>
          <w:tcPr>
            <w:tcW w:w="3160" w:type="dxa"/>
            <w:shd w:val="clear" w:color="auto" w:fill="BFBFBF" w:themeFill="background1" w:themeFillShade="BF"/>
          </w:tcPr>
          <w:p w:rsidR="00B44EF6" w:rsidRPr="005A2032" w:rsidRDefault="00B44EF6" w:rsidP="006A59CE">
            <w:pPr>
              <w:pStyle w:val="Ttulo3"/>
              <w:tabs>
                <w:tab w:val="left" w:pos="910"/>
              </w:tabs>
              <w:spacing w:before="74"/>
              <w:jc w:val="center"/>
              <w:outlineLvl w:val="2"/>
              <w:rPr>
                <w:rFonts w:ascii="Arial Narrow" w:eastAsiaTheme="minorHAnsi" w:hAnsi="Arial Narrow" w:cs="Arial"/>
                <w:bCs w:val="0"/>
                <w:color w:val="auto"/>
                <w:lang w:eastAsia="es-PE"/>
              </w:rPr>
            </w:pPr>
            <w:bookmarkStart w:id="102" w:name="_Toc492289717"/>
            <w:bookmarkStart w:id="103" w:name="_Toc492544228"/>
            <w:r w:rsidRPr="005A2032">
              <w:rPr>
                <w:rFonts w:ascii="Arial Narrow" w:eastAsiaTheme="minorHAnsi" w:hAnsi="Arial Narrow" w:cs="Arial"/>
                <w:bCs w:val="0"/>
                <w:color w:val="auto"/>
                <w:lang w:eastAsia="es-PE"/>
              </w:rPr>
              <w:t>PARÁMETRO</w:t>
            </w:r>
            <w:bookmarkEnd w:id="102"/>
            <w:bookmarkEnd w:id="103"/>
          </w:p>
        </w:tc>
        <w:tc>
          <w:tcPr>
            <w:tcW w:w="1843" w:type="dxa"/>
            <w:shd w:val="clear" w:color="auto" w:fill="BFBFBF" w:themeFill="background1" w:themeFillShade="BF"/>
          </w:tcPr>
          <w:p w:rsidR="00B44EF6" w:rsidRPr="005A2032" w:rsidRDefault="00B44EF6" w:rsidP="006A59CE">
            <w:pPr>
              <w:pStyle w:val="Ttulo3"/>
              <w:tabs>
                <w:tab w:val="left" w:pos="910"/>
              </w:tabs>
              <w:spacing w:before="74"/>
              <w:jc w:val="center"/>
              <w:outlineLvl w:val="2"/>
              <w:rPr>
                <w:rFonts w:ascii="Arial Narrow" w:eastAsiaTheme="minorHAnsi" w:hAnsi="Arial Narrow" w:cs="Arial"/>
                <w:bCs w:val="0"/>
                <w:color w:val="auto"/>
                <w:lang w:eastAsia="es-PE"/>
              </w:rPr>
            </w:pPr>
            <w:bookmarkStart w:id="104" w:name="_Toc492289718"/>
            <w:bookmarkStart w:id="105" w:name="_Toc492544229"/>
            <w:r w:rsidRPr="005A2032">
              <w:rPr>
                <w:rFonts w:ascii="Arial Narrow" w:eastAsiaTheme="minorHAnsi" w:hAnsi="Arial Narrow" w:cs="Arial"/>
                <w:bCs w:val="0"/>
                <w:color w:val="auto"/>
                <w:lang w:eastAsia="es-PE"/>
              </w:rPr>
              <w:t>FRECUENCIA</w:t>
            </w:r>
            <w:bookmarkEnd w:id="104"/>
            <w:bookmarkEnd w:id="105"/>
          </w:p>
        </w:tc>
      </w:tr>
      <w:tr w:rsidR="00B44EF6" w:rsidRPr="005A2032" w:rsidTr="006A59CE">
        <w:trPr>
          <w:jc w:val="center"/>
        </w:trPr>
        <w:tc>
          <w:tcPr>
            <w:tcW w:w="3043" w:type="dxa"/>
            <w:vAlign w:val="center"/>
          </w:tcPr>
          <w:p w:rsidR="00B44EF6" w:rsidRPr="005A2032" w:rsidRDefault="005A2032" w:rsidP="005A2032">
            <w:pPr>
              <w:jc w:val="center"/>
              <w:rPr>
                <w:rFonts w:eastAsiaTheme="minorHAnsi"/>
                <w:b/>
                <w:bCs/>
              </w:rPr>
            </w:pPr>
            <w:r w:rsidRPr="005A2032">
              <w:t>G</w:t>
            </w:r>
            <w:r w:rsidR="002436D9">
              <w:t>1</w:t>
            </w:r>
            <w:r w:rsidR="00B44EF6" w:rsidRPr="005A2032">
              <w:t xml:space="preserve"> Barlovento</w:t>
            </w:r>
          </w:p>
        </w:tc>
        <w:tc>
          <w:tcPr>
            <w:tcW w:w="3160" w:type="dxa"/>
            <w:vMerge w:val="restart"/>
            <w:vAlign w:val="center"/>
          </w:tcPr>
          <w:p w:rsidR="00B44EF6" w:rsidRPr="005A2032" w:rsidRDefault="00B44EF6" w:rsidP="006A59CE">
            <w:pPr>
              <w:jc w:val="center"/>
              <w:rPr>
                <w:rFonts w:eastAsiaTheme="minorHAnsi"/>
                <w:b/>
                <w:bCs/>
                <w:lang w:val="en-US"/>
              </w:rPr>
            </w:pPr>
            <w:r w:rsidRPr="005A2032">
              <w:rPr>
                <w:lang w:val="en-US"/>
              </w:rPr>
              <w:t xml:space="preserve">PM10, PM2.5, SO2, H2S, </w:t>
            </w:r>
            <w:proofErr w:type="spellStart"/>
            <w:r w:rsidRPr="005A2032">
              <w:rPr>
                <w:lang w:val="en-US"/>
              </w:rPr>
              <w:t>Benceno</w:t>
            </w:r>
            <w:proofErr w:type="spellEnd"/>
          </w:p>
        </w:tc>
        <w:tc>
          <w:tcPr>
            <w:tcW w:w="1843" w:type="dxa"/>
            <w:vMerge w:val="restart"/>
            <w:vAlign w:val="center"/>
          </w:tcPr>
          <w:p w:rsidR="00B44EF6" w:rsidRPr="005A2032" w:rsidRDefault="00B44EF6" w:rsidP="006A59CE">
            <w:pPr>
              <w:jc w:val="center"/>
              <w:rPr>
                <w:rFonts w:eastAsiaTheme="minorHAnsi"/>
                <w:b/>
                <w:bCs/>
              </w:rPr>
            </w:pPr>
            <w:r w:rsidRPr="005A2032">
              <w:t>Trimestral</w:t>
            </w:r>
          </w:p>
        </w:tc>
      </w:tr>
      <w:tr w:rsidR="00B44EF6" w:rsidRPr="005A2032" w:rsidTr="006A59CE">
        <w:trPr>
          <w:jc w:val="center"/>
        </w:trPr>
        <w:tc>
          <w:tcPr>
            <w:tcW w:w="3043" w:type="dxa"/>
            <w:vAlign w:val="center"/>
          </w:tcPr>
          <w:p w:rsidR="00B44EF6" w:rsidRPr="005A2032" w:rsidRDefault="005A2032" w:rsidP="006A59CE">
            <w:pPr>
              <w:jc w:val="center"/>
              <w:rPr>
                <w:rFonts w:eastAsiaTheme="minorHAnsi"/>
                <w:b/>
                <w:bCs/>
              </w:rPr>
            </w:pPr>
            <w:r w:rsidRPr="005A2032">
              <w:t>G</w:t>
            </w:r>
            <w:r w:rsidR="00B44EF6" w:rsidRPr="005A2032">
              <w:t>2 Sotavento</w:t>
            </w:r>
          </w:p>
        </w:tc>
        <w:tc>
          <w:tcPr>
            <w:tcW w:w="3160" w:type="dxa"/>
            <w:vMerge/>
          </w:tcPr>
          <w:p w:rsidR="00B44EF6" w:rsidRPr="005A2032" w:rsidRDefault="00B44EF6" w:rsidP="006A59CE">
            <w:pPr>
              <w:rPr>
                <w:rFonts w:eastAsiaTheme="minorHAnsi"/>
                <w:b/>
                <w:bCs/>
                <w:lang w:val="en-US"/>
              </w:rPr>
            </w:pPr>
          </w:p>
        </w:tc>
        <w:tc>
          <w:tcPr>
            <w:tcW w:w="1843" w:type="dxa"/>
            <w:vMerge/>
          </w:tcPr>
          <w:p w:rsidR="00B44EF6" w:rsidRPr="005A2032" w:rsidRDefault="00B44EF6" w:rsidP="006A59CE">
            <w:pPr>
              <w:rPr>
                <w:rFonts w:eastAsiaTheme="minorHAnsi"/>
                <w:b/>
                <w:bCs/>
                <w:lang w:val="en-US"/>
              </w:rPr>
            </w:pPr>
          </w:p>
        </w:tc>
      </w:tr>
      <w:tr w:rsidR="00B44EF6" w:rsidRPr="005A2032" w:rsidTr="006A59CE">
        <w:trPr>
          <w:trHeight w:val="63"/>
          <w:jc w:val="center"/>
        </w:trPr>
        <w:tc>
          <w:tcPr>
            <w:tcW w:w="3043" w:type="dxa"/>
            <w:vAlign w:val="center"/>
          </w:tcPr>
          <w:p w:rsidR="00B44EF6" w:rsidRPr="005A2032" w:rsidRDefault="002436D9" w:rsidP="006A59CE">
            <w:pPr>
              <w:jc w:val="center"/>
              <w:rPr>
                <w:rFonts w:eastAsiaTheme="minorHAnsi"/>
                <w:b/>
                <w:bCs/>
              </w:rPr>
            </w:pPr>
            <w:r>
              <w:t>CR</w:t>
            </w:r>
            <w:r w:rsidR="00B44EF6" w:rsidRPr="005A2032">
              <w:t>1</w:t>
            </w:r>
          </w:p>
        </w:tc>
        <w:tc>
          <w:tcPr>
            <w:tcW w:w="3160" w:type="dxa"/>
          </w:tcPr>
          <w:p w:rsidR="00B44EF6" w:rsidRPr="005A2032" w:rsidRDefault="00B44EF6" w:rsidP="006A59CE">
            <w:pPr>
              <w:rPr>
                <w:rFonts w:eastAsiaTheme="minorHAnsi"/>
                <w:b/>
                <w:bCs/>
              </w:rPr>
            </w:pPr>
            <w:r w:rsidRPr="005A2032">
              <w:t>Ruido ambiental Diurno y Nocturno</w:t>
            </w:r>
          </w:p>
        </w:tc>
        <w:tc>
          <w:tcPr>
            <w:tcW w:w="1843" w:type="dxa"/>
            <w:vMerge/>
          </w:tcPr>
          <w:p w:rsidR="00B44EF6" w:rsidRPr="005A2032" w:rsidRDefault="00B44EF6" w:rsidP="006A59CE">
            <w:pPr>
              <w:rPr>
                <w:rFonts w:eastAsiaTheme="minorHAnsi"/>
                <w:b/>
                <w:bCs/>
              </w:rPr>
            </w:pPr>
          </w:p>
        </w:tc>
      </w:tr>
      <w:tr w:rsidR="00B44EF6" w:rsidRPr="005A2032" w:rsidTr="006A59CE">
        <w:trPr>
          <w:jc w:val="center"/>
        </w:trPr>
        <w:tc>
          <w:tcPr>
            <w:tcW w:w="3043" w:type="dxa"/>
            <w:vAlign w:val="center"/>
          </w:tcPr>
          <w:p w:rsidR="00B44EF6" w:rsidRPr="005A2032" w:rsidRDefault="002436D9" w:rsidP="006A59CE">
            <w:pPr>
              <w:jc w:val="center"/>
              <w:rPr>
                <w:rFonts w:eastAsiaTheme="minorHAnsi"/>
                <w:b/>
                <w:bCs/>
              </w:rPr>
            </w:pPr>
            <w:r>
              <w:t>CR</w:t>
            </w:r>
            <w:r w:rsidR="00B44EF6" w:rsidRPr="005A2032">
              <w:t>2</w:t>
            </w:r>
          </w:p>
        </w:tc>
        <w:tc>
          <w:tcPr>
            <w:tcW w:w="3160" w:type="dxa"/>
          </w:tcPr>
          <w:p w:rsidR="00B44EF6" w:rsidRPr="005A2032" w:rsidRDefault="00B44EF6" w:rsidP="006A59CE">
            <w:pPr>
              <w:rPr>
                <w:rFonts w:eastAsiaTheme="minorHAnsi"/>
                <w:b/>
                <w:bCs/>
              </w:rPr>
            </w:pPr>
            <w:r w:rsidRPr="005A2032">
              <w:t>Ruido ambiental Diurno y Nocturno</w:t>
            </w:r>
          </w:p>
        </w:tc>
        <w:tc>
          <w:tcPr>
            <w:tcW w:w="1843" w:type="dxa"/>
            <w:vMerge/>
          </w:tcPr>
          <w:p w:rsidR="00B44EF6" w:rsidRPr="005A2032" w:rsidRDefault="00B44EF6" w:rsidP="006A59CE">
            <w:pPr>
              <w:rPr>
                <w:rFonts w:eastAsiaTheme="minorHAnsi"/>
                <w:b/>
                <w:bCs/>
              </w:rPr>
            </w:pPr>
          </w:p>
        </w:tc>
      </w:tr>
    </w:tbl>
    <w:p w:rsidR="00B44EF6" w:rsidRPr="0078248B" w:rsidRDefault="00B44EF6" w:rsidP="0078248B">
      <w:pPr>
        <w:ind w:left="720"/>
        <w:jc w:val="both"/>
        <w:rPr>
          <w:rFonts w:cs="Arial"/>
          <w:sz w:val="20"/>
        </w:rPr>
      </w:pPr>
      <w:r w:rsidRPr="005A2032">
        <w:rPr>
          <w:rFonts w:cs="Arial"/>
          <w:sz w:val="20"/>
        </w:rPr>
        <w:t>Fuente: Elaboración Propia (CAM Ingenieros &amp; Consultores S.A.C.)</w:t>
      </w:r>
    </w:p>
    <w:p w:rsidR="00B44EF6" w:rsidRPr="005A2032" w:rsidRDefault="00B44EF6" w:rsidP="00B44EF6">
      <w:pPr>
        <w:ind w:left="567"/>
        <w:jc w:val="both"/>
        <w:rPr>
          <w:lang w:eastAsia="es-ES"/>
        </w:rPr>
      </w:pPr>
      <w:r w:rsidRPr="005A2032">
        <w:rPr>
          <w:lang w:eastAsia="es-ES"/>
        </w:rPr>
        <w:lastRenderedPageBreak/>
        <w:t xml:space="preserve">El compromiso de la Estación de Servicios en la </w:t>
      </w:r>
      <w:r w:rsidR="005A2032" w:rsidRPr="005A2032">
        <w:t>Declaración de Impacto Ambiental (DIA para la instalación de un tanque de GLP y Reubicación y Ampliación de la Isla de GLP de la empresa “ETISSA”</w:t>
      </w:r>
      <w:r w:rsidR="005A2032" w:rsidRPr="005A2032">
        <w:rPr>
          <w:lang w:eastAsia="es-ES"/>
        </w:rPr>
        <w:t>, aprobada mediante Resolución Directoral N° 034-2014- MEM/AAE de fecha 24 de enero del 2014</w:t>
      </w:r>
      <w:r w:rsidRPr="005A2032">
        <w:rPr>
          <w:lang w:eastAsia="es-ES"/>
        </w:rPr>
        <w:t xml:space="preserve">, se realizó con la finalidad  de cumplir con los Estándares Nacionales de Calidad </w:t>
      </w:r>
      <w:r w:rsidR="005A2032" w:rsidRPr="005A2032">
        <w:rPr>
          <w:lang w:eastAsia="es-ES"/>
        </w:rPr>
        <w:t xml:space="preserve">del aire aprobados mediante el </w:t>
      </w:r>
      <w:r w:rsidRPr="005A2032">
        <w:rPr>
          <w:lang w:eastAsia="es-ES"/>
        </w:rPr>
        <w:t xml:space="preserve"> </w:t>
      </w:r>
      <w:r w:rsidR="00B67E95" w:rsidRPr="00B67E95">
        <w:rPr>
          <w:lang w:eastAsia="es-ES"/>
        </w:rPr>
        <w:t>D.S. N° 074-2001-PCM</w:t>
      </w:r>
      <w:r w:rsidR="00B67E95" w:rsidRPr="005A2032">
        <w:rPr>
          <w:lang w:eastAsia="es-ES"/>
        </w:rPr>
        <w:t xml:space="preserve"> </w:t>
      </w:r>
      <w:r w:rsidR="00B67E95">
        <w:rPr>
          <w:lang w:eastAsia="es-ES"/>
        </w:rPr>
        <w:t xml:space="preserve"> y el </w:t>
      </w:r>
      <w:r w:rsidRPr="005A2032">
        <w:rPr>
          <w:lang w:eastAsia="es-ES"/>
        </w:rPr>
        <w:t xml:space="preserve">D.S. N° 003-2008-MINAM, </w:t>
      </w:r>
      <w:r w:rsidR="005A2032" w:rsidRPr="005A2032">
        <w:rPr>
          <w:lang w:eastAsia="es-ES"/>
        </w:rPr>
        <w:t>el cual a la actualidad ha sido derogado</w:t>
      </w:r>
      <w:r w:rsidRPr="005A2032">
        <w:rPr>
          <w:lang w:eastAsia="es-ES"/>
        </w:rPr>
        <w:t xml:space="preserve"> por el D.S. N° 003-2017-MINAM que tienen nuevas especificaciones  que permitirán generar otros compromisos respecto a los parámetros a monitorear.</w:t>
      </w:r>
    </w:p>
    <w:p w:rsidR="00B44EF6" w:rsidRPr="00A571FD" w:rsidRDefault="00B44EF6" w:rsidP="00B44EF6">
      <w:pPr>
        <w:ind w:left="567"/>
        <w:jc w:val="both"/>
        <w:rPr>
          <w:highlight w:val="yellow"/>
          <w:lang w:eastAsia="es-ES"/>
        </w:rPr>
      </w:pPr>
    </w:p>
    <w:p w:rsidR="00B44EF6" w:rsidRPr="005A2032" w:rsidRDefault="00B44EF6" w:rsidP="00B44EF6">
      <w:pPr>
        <w:ind w:left="567"/>
        <w:jc w:val="both"/>
        <w:rPr>
          <w:lang w:eastAsia="es-ES"/>
        </w:rPr>
      </w:pPr>
      <w:r w:rsidRPr="005A2032">
        <w:rPr>
          <w:lang w:eastAsia="es-ES"/>
        </w:rPr>
        <w:t xml:space="preserve">Según el punto 6.3 Programas de control, seguimiento y monitoreo para cada etapa: “Estipula que en la etapa de operación el titular debe comprometerse a monitorear la calidad del aire (Los parámetros a monitorear serán de acuerdo a los que la actividad puedan ser alterados)”; del capítulo VI “MEDIDAS DE PREVENCION, MITIGACION Y/O CORRECION DE LOS IMPACTOS AMBIENTALES”; del anexo N°3 “FORMATO DE DECLARACIONDE IMPACTO AMBIENTAL-DIA, PARA ESTABLECIMIENTO DE VENTA DE COMBUSTIBLES LIQUIDO, GLP PARA USO AUTOMOTOR, GNV Y GNC (de acuerdo al anexo vi del reglamento de la Ley del SEIA)”; del Decreto Supremo N°039-2014-EM “Reglamento para la protección ambiental en las actividades de Hidrocarburos”.  </w:t>
      </w:r>
    </w:p>
    <w:p w:rsidR="00B44EF6" w:rsidRPr="005A2032" w:rsidRDefault="00B44EF6" w:rsidP="00B44EF6">
      <w:pPr>
        <w:ind w:left="567"/>
        <w:jc w:val="both"/>
        <w:rPr>
          <w:lang w:eastAsia="es-ES"/>
        </w:rPr>
      </w:pPr>
    </w:p>
    <w:p w:rsidR="00B44EF6" w:rsidRPr="005A2032" w:rsidRDefault="00B44EF6" w:rsidP="00B44EF6">
      <w:pPr>
        <w:ind w:left="567"/>
        <w:jc w:val="both"/>
        <w:rPr>
          <w:rFonts w:cs="Arial"/>
        </w:rPr>
      </w:pPr>
      <w:r w:rsidRPr="005A2032">
        <w:rPr>
          <w:rFonts w:cs="Arial"/>
        </w:rPr>
        <w:t>Para justificar cuales son los parámetros que se monitorear</w:t>
      </w:r>
      <w:r w:rsidR="005A2032" w:rsidRPr="005A2032">
        <w:rPr>
          <w:rFonts w:cs="Arial"/>
        </w:rPr>
        <w:t>an en la Estación de Servicios “ETISSA”</w:t>
      </w:r>
      <w:r w:rsidR="000A7100">
        <w:rPr>
          <w:rFonts w:cs="Arial"/>
        </w:rPr>
        <w:t xml:space="preserve"> </w:t>
      </w:r>
      <w:r w:rsidRPr="005A2032">
        <w:rPr>
          <w:rFonts w:cs="Arial"/>
        </w:rPr>
        <w:t>se toma como referencia el numeral 7 “Selección de parámetros a monitorear” del Protocolo de Monitoreo de Calidad de Aire y Gestión de los datos (RD N°1404-2005-DIGESA) en el cual se indica “La naturaleza de las fuentes presentes en el área Proporcionara una buena indicación de cuales contaminantes monitorear”</w:t>
      </w:r>
    </w:p>
    <w:p w:rsidR="00B44EF6" w:rsidRPr="00A571FD" w:rsidRDefault="00B44EF6" w:rsidP="00B44EF6">
      <w:pPr>
        <w:ind w:left="567"/>
        <w:jc w:val="both"/>
        <w:rPr>
          <w:highlight w:val="yellow"/>
          <w:lang w:eastAsia="es-ES"/>
        </w:rPr>
      </w:pPr>
    </w:p>
    <w:p w:rsidR="00B44EF6" w:rsidRPr="000A7100" w:rsidRDefault="00B44EF6" w:rsidP="00B44EF6">
      <w:pPr>
        <w:ind w:left="567"/>
        <w:jc w:val="both"/>
        <w:rPr>
          <w:lang w:eastAsia="es-ES"/>
        </w:rPr>
      </w:pPr>
      <w:r w:rsidRPr="000A7100">
        <w:rPr>
          <w:lang w:eastAsia="es-ES"/>
        </w:rPr>
        <w:t xml:space="preserve">Así también se tomará como referencia la Carta  N° 2099-2014-OEFA/DS (Informe 050) que especifica  acerca “Los gases y material </w:t>
      </w:r>
      <w:proofErr w:type="spellStart"/>
      <w:r w:rsidRPr="000A7100">
        <w:rPr>
          <w:lang w:eastAsia="es-ES"/>
        </w:rPr>
        <w:t>particulado</w:t>
      </w:r>
      <w:proofErr w:type="spellEnd"/>
      <w:r w:rsidRPr="000A7100">
        <w:rPr>
          <w:lang w:eastAsia="es-ES"/>
        </w:rPr>
        <w:t xml:space="preserve"> generadas durante la actividad de comercialización de hidrocarburos en los establecimientos de venta al público de combustibles (Gasolinas, </w:t>
      </w:r>
      <w:proofErr w:type="spellStart"/>
      <w:r w:rsidRPr="000A7100">
        <w:rPr>
          <w:lang w:eastAsia="es-ES"/>
        </w:rPr>
        <w:t>Gasohol</w:t>
      </w:r>
      <w:proofErr w:type="spellEnd"/>
      <w:r w:rsidRPr="000A7100">
        <w:rPr>
          <w:lang w:eastAsia="es-ES"/>
        </w:rPr>
        <w:t>, GLP, Diesel y GNV)”</w:t>
      </w:r>
    </w:p>
    <w:p w:rsidR="00B44EF6" w:rsidRPr="000A7100" w:rsidRDefault="00B44EF6" w:rsidP="00B44EF6">
      <w:pPr>
        <w:ind w:left="567"/>
        <w:jc w:val="both"/>
        <w:rPr>
          <w:lang w:eastAsia="es-ES"/>
        </w:rPr>
      </w:pPr>
      <w:r w:rsidRPr="000A7100">
        <w:t xml:space="preserve">Para identificar que parámetros deben será analizados se realizó la caracterización de </w:t>
      </w:r>
      <w:r w:rsidRPr="000A7100">
        <w:rPr>
          <w:i/>
        </w:rPr>
        <w:t xml:space="preserve">Los gases y material </w:t>
      </w:r>
      <w:proofErr w:type="spellStart"/>
      <w:r w:rsidRPr="000A7100">
        <w:rPr>
          <w:i/>
        </w:rPr>
        <w:t>particulado</w:t>
      </w:r>
      <w:proofErr w:type="spellEnd"/>
      <w:r w:rsidRPr="000A7100">
        <w:rPr>
          <w:i/>
        </w:rPr>
        <w:t xml:space="preserve"> </w:t>
      </w:r>
      <w:r w:rsidRPr="000A7100">
        <w:rPr>
          <w:rFonts w:cs="Arial"/>
        </w:rPr>
        <w:t>generada durante la comercialización de hidrocarburos la cual será descrita a continuación:</w:t>
      </w:r>
    </w:p>
    <w:p w:rsidR="00B44EF6" w:rsidRPr="000A7100" w:rsidRDefault="00B44EF6" w:rsidP="00B44EF6">
      <w:pPr>
        <w:widowControl/>
        <w:spacing w:after="200" w:line="276" w:lineRule="auto"/>
        <w:ind w:left="567"/>
        <w:jc w:val="both"/>
        <w:rPr>
          <w:rFonts w:cs="Arial"/>
        </w:rPr>
      </w:pPr>
      <w:r w:rsidRPr="000A7100">
        <w:rPr>
          <w:rFonts w:cs="Arial"/>
        </w:rPr>
        <w:t>El análisis se ha efectuado considerando el tipo de combustible que se expende a los usuarios finales (</w:t>
      </w:r>
      <w:proofErr w:type="spellStart"/>
      <w:r w:rsidRPr="000A7100">
        <w:rPr>
          <w:rFonts w:cs="Arial"/>
        </w:rPr>
        <w:t>Gasoholes</w:t>
      </w:r>
      <w:proofErr w:type="spellEnd"/>
      <w:r w:rsidRPr="000A7100">
        <w:rPr>
          <w:rFonts w:cs="Arial"/>
        </w:rPr>
        <w:t>, Diesel B5, Diesel B5 S50, Gas Licuado de Petróleo).</w:t>
      </w:r>
    </w:p>
    <w:p w:rsidR="00B44EF6" w:rsidRPr="000A7100" w:rsidRDefault="00B44EF6" w:rsidP="00B44EF6">
      <w:pPr>
        <w:widowControl/>
        <w:numPr>
          <w:ilvl w:val="0"/>
          <w:numId w:val="26"/>
        </w:numPr>
        <w:spacing w:after="200" w:line="276" w:lineRule="auto"/>
        <w:ind w:left="710" w:hanging="284"/>
        <w:contextualSpacing/>
        <w:jc w:val="both"/>
        <w:rPr>
          <w:rFonts w:cs="Arial"/>
        </w:rPr>
      </w:pPr>
      <w:bookmarkStart w:id="106" w:name="_Toc431996359"/>
      <w:bookmarkStart w:id="107" w:name="_Toc433991291"/>
      <w:bookmarkStart w:id="108" w:name="_Toc435112839"/>
      <w:bookmarkStart w:id="109" w:name="_Toc435203551"/>
      <w:proofErr w:type="spellStart"/>
      <w:r w:rsidRPr="000A7100">
        <w:rPr>
          <w:rFonts w:cs="Arial"/>
        </w:rPr>
        <w:t>Gasoholes</w:t>
      </w:r>
      <w:bookmarkEnd w:id="106"/>
      <w:bookmarkEnd w:id="107"/>
      <w:bookmarkEnd w:id="108"/>
      <w:bookmarkEnd w:id="109"/>
      <w:proofErr w:type="spellEnd"/>
    </w:p>
    <w:p w:rsidR="00B44EF6" w:rsidRPr="000A7100" w:rsidRDefault="00B44EF6" w:rsidP="00B44EF6">
      <w:pPr>
        <w:spacing w:line="276" w:lineRule="auto"/>
        <w:ind w:left="1277"/>
        <w:contextualSpacing/>
        <w:jc w:val="both"/>
        <w:rPr>
          <w:rFonts w:cs="Arial"/>
        </w:rPr>
      </w:pPr>
    </w:p>
    <w:p w:rsidR="00B44EF6" w:rsidRPr="000A7100" w:rsidRDefault="00B44EF6" w:rsidP="00B44EF6">
      <w:pPr>
        <w:spacing w:line="276" w:lineRule="auto"/>
        <w:ind w:left="710"/>
        <w:jc w:val="both"/>
        <w:rPr>
          <w:rFonts w:cs="Arial"/>
        </w:rPr>
      </w:pPr>
      <w:r w:rsidRPr="000A7100">
        <w:rPr>
          <w:rFonts w:cs="Arial"/>
        </w:rPr>
        <w:t xml:space="preserve">Según la Guía para la Protección Ambiental en las Estaciones de Servicios y Planta de Ventas, elaborada por el Ministerio de Energía y Minas, precisa lo siguiente: “La gasolina contienen </w:t>
      </w:r>
      <w:proofErr w:type="spellStart"/>
      <w:r w:rsidRPr="000A7100">
        <w:rPr>
          <w:rFonts w:cs="Arial"/>
        </w:rPr>
        <w:t>COVs</w:t>
      </w:r>
      <w:proofErr w:type="spellEnd"/>
      <w:r w:rsidRPr="000A7100">
        <w:rPr>
          <w:rFonts w:cs="Arial"/>
        </w:rPr>
        <w:t>, tales como benceno (C6H6”.</w:t>
      </w:r>
    </w:p>
    <w:p w:rsidR="00B44EF6" w:rsidRPr="000A7100" w:rsidRDefault="00B44EF6" w:rsidP="00B44EF6">
      <w:pPr>
        <w:spacing w:line="276" w:lineRule="auto"/>
        <w:ind w:left="710"/>
        <w:jc w:val="both"/>
        <w:rPr>
          <w:rFonts w:cs="Arial"/>
        </w:rPr>
      </w:pPr>
      <w:r w:rsidRPr="000A7100">
        <w:rPr>
          <w:rFonts w:cs="Arial"/>
        </w:rPr>
        <w:t xml:space="preserve">Los compuestos de azufre se hallan presentes en forma natural en el petróleo crudo mientras que las pérdidas </w:t>
      </w:r>
      <w:proofErr w:type="spellStart"/>
      <w:r w:rsidRPr="000A7100">
        <w:rPr>
          <w:rFonts w:cs="Arial"/>
        </w:rPr>
        <w:t>evaporativas</w:t>
      </w:r>
      <w:proofErr w:type="spellEnd"/>
      <w:r w:rsidRPr="000A7100">
        <w:rPr>
          <w:rFonts w:cs="Arial"/>
        </w:rPr>
        <w:t xml:space="preserve"> de la gasolina contienen ácido sulfhídrico (H2S), el cual se oxida rápidamente a Dióxido de Azufre (SO2). </w:t>
      </w:r>
    </w:p>
    <w:p w:rsidR="00B44EF6" w:rsidRPr="000A7100" w:rsidRDefault="00B44EF6" w:rsidP="00B44EF6">
      <w:pPr>
        <w:spacing w:line="276" w:lineRule="auto"/>
        <w:ind w:left="710"/>
        <w:jc w:val="both"/>
        <w:rPr>
          <w:rFonts w:cs="Arial"/>
        </w:rPr>
      </w:pPr>
      <w:r w:rsidRPr="000A7100">
        <w:rPr>
          <w:rFonts w:cs="Arial"/>
        </w:rPr>
        <w:t xml:space="preserve">El sulfato en el material </w:t>
      </w:r>
      <w:proofErr w:type="spellStart"/>
      <w:r w:rsidRPr="000A7100">
        <w:rPr>
          <w:rFonts w:cs="Arial"/>
        </w:rPr>
        <w:t>particulado</w:t>
      </w:r>
      <w:proofErr w:type="spellEnd"/>
      <w:r w:rsidRPr="000A7100">
        <w:rPr>
          <w:rFonts w:cs="Arial"/>
        </w:rPr>
        <w:t xml:space="preserve"> contribuye directamente con las emisiones de partículas suspendidas como el material </w:t>
      </w:r>
      <w:proofErr w:type="spellStart"/>
      <w:r w:rsidRPr="000A7100">
        <w:rPr>
          <w:rFonts w:cs="Arial"/>
        </w:rPr>
        <w:t>particulado</w:t>
      </w:r>
      <w:proofErr w:type="spellEnd"/>
      <w:r w:rsidRPr="000A7100">
        <w:rPr>
          <w:rFonts w:cs="Arial"/>
        </w:rPr>
        <w:t xml:space="preserve"> con diámetro menor a 2.5 micras – PM2.5 y con material </w:t>
      </w:r>
      <w:proofErr w:type="spellStart"/>
      <w:r w:rsidRPr="000A7100">
        <w:rPr>
          <w:rFonts w:cs="Arial"/>
        </w:rPr>
        <w:lastRenderedPageBreak/>
        <w:t>particulado</w:t>
      </w:r>
      <w:proofErr w:type="spellEnd"/>
      <w:r w:rsidRPr="000A7100">
        <w:rPr>
          <w:rFonts w:cs="Arial"/>
        </w:rPr>
        <w:t xml:space="preserve"> con diámetro menor a 10 micras – PM10.</w:t>
      </w:r>
    </w:p>
    <w:p w:rsidR="00B44EF6" w:rsidRPr="000A7100" w:rsidRDefault="00B44EF6" w:rsidP="00B44EF6">
      <w:pPr>
        <w:spacing w:line="276" w:lineRule="auto"/>
        <w:ind w:left="710"/>
        <w:jc w:val="both"/>
        <w:rPr>
          <w:rFonts w:cs="Arial"/>
        </w:rPr>
      </w:pPr>
      <w:r w:rsidRPr="000A7100">
        <w:rPr>
          <w:rFonts w:cs="Arial"/>
        </w:rPr>
        <w:t xml:space="preserve">En ese sentido, los gases que podrían generar las gasolinas en una Estación de Servicios o Grifo, durante la etapa de operación, estarían relacionados con los hidrocarburos totales saturados y aromáticos, entre los cuales se encontrarían los </w:t>
      </w:r>
      <w:proofErr w:type="spellStart"/>
      <w:r w:rsidRPr="000A7100">
        <w:rPr>
          <w:rFonts w:cs="Arial"/>
        </w:rPr>
        <w:t>COVs</w:t>
      </w:r>
      <w:proofErr w:type="spellEnd"/>
      <w:r w:rsidRPr="000A7100">
        <w:rPr>
          <w:rFonts w:cs="Arial"/>
        </w:rPr>
        <w:t xml:space="preserve">, además los compuestos de azufre, generan sulfatos, los cuales podrían generar materiales </w:t>
      </w:r>
      <w:proofErr w:type="spellStart"/>
      <w:r w:rsidRPr="000A7100">
        <w:rPr>
          <w:rFonts w:cs="Arial"/>
        </w:rPr>
        <w:t>particulado</w:t>
      </w:r>
      <w:proofErr w:type="spellEnd"/>
      <w:r w:rsidRPr="000A7100">
        <w:rPr>
          <w:rFonts w:cs="Arial"/>
        </w:rPr>
        <w:t>, entre los que se encontrarían los PM2.5 y los PM10  según el sustento técnico descrito anteriormente.</w:t>
      </w:r>
    </w:p>
    <w:p w:rsidR="00B44EF6" w:rsidRPr="000A7100" w:rsidRDefault="00B44EF6" w:rsidP="00B44EF6">
      <w:pPr>
        <w:spacing w:line="276" w:lineRule="auto"/>
        <w:ind w:left="284"/>
        <w:jc w:val="both"/>
        <w:rPr>
          <w:rFonts w:cs="Arial"/>
        </w:rPr>
      </w:pPr>
    </w:p>
    <w:p w:rsidR="00B44EF6" w:rsidRPr="000A7100" w:rsidRDefault="00B44EF6" w:rsidP="00B44EF6">
      <w:pPr>
        <w:spacing w:line="276" w:lineRule="auto"/>
        <w:ind w:left="710"/>
        <w:jc w:val="both"/>
        <w:rPr>
          <w:rFonts w:cs="Arial"/>
        </w:rPr>
      </w:pPr>
      <w:r w:rsidRPr="000A7100">
        <w:rPr>
          <w:rFonts w:cs="Arial"/>
        </w:rPr>
        <w:t xml:space="preserve">Finalmente, de la revisión de los parámetros de los Estándares Nacionales de Calidad de Aire, se encontraría al benceno (hidrocarburo aromático) como único COV regulado, en la relación a los compuestos de azufre se encontrarían regulados los parámetros de Dióxido de azufre (SO2) y Sulfuro de Hidrogeno (H2S), respecto al material </w:t>
      </w:r>
      <w:proofErr w:type="spellStart"/>
      <w:r w:rsidRPr="000A7100">
        <w:rPr>
          <w:rFonts w:cs="Arial"/>
        </w:rPr>
        <w:t>particulado</w:t>
      </w:r>
      <w:proofErr w:type="spellEnd"/>
      <w:r w:rsidRPr="000A7100">
        <w:rPr>
          <w:rFonts w:cs="Arial"/>
        </w:rPr>
        <w:t>, los PM2.5 y PM10.</w:t>
      </w:r>
    </w:p>
    <w:p w:rsidR="00B44EF6" w:rsidRPr="000A7100" w:rsidRDefault="00B44EF6" w:rsidP="00B44EF6">
      <w:pPr>
        <w:spacing w:line="276" w:lineRule="auto"/>
        <w:ind w:left="284"/>
        <w:jc w:val="both"/>
        <w:rPr>
          <w:rFonts w:cs="Arial"/>
        </w:rPr>
      </w:pPr>
    </w:p>
    <w:p w:rsidR="00B44EF6" w:rsidRPr="000A7100" w:rsidRDefault="00B44EF6" w:rsidP="00B44EF6">
      <w:pPr>
        <w:widowControl/>
        <w:numPr>
          <w:ilvl w:val="0"/>
          <w:numId w:val="26"/>
        </w:numPr>
        <w:spacing w:after="200" w:line="276" w:lineRule="auto"/>
        <w:ind w:left="852" w:hanging="284"/>
        <w:contextualSpacing/>
        <w:jc w:val="both"/>
        <w:rPr>
          <w:rFonts w:cs="Arial"/>
        </w:rPr>
      </w:pPr>
      <w:bookmarkStart w:id="110" w:name="_Toc431996363"/>
      <w:bookmarkStart w:id="111" w:name="_Toc433991295"/>
      <w:bookmarkStart w:id="112" w:name="_Toc435112840"/>
      <w:bookmarkStart w:id="113" w:name="_Toc435203552"/>
      <w:r w:rsidRPr="000A7100">
        <w:rPr>
          <w:rFonts w:cs="Arial"/>
        </w:rPr>
        <w:t>Diesel</w:t>
      </w:r>
      <w:bookmarkEnd w:id="110"/>
      <w:bookmarkEnd w:id="111"/>
      <w:bookmarkEnd w:id="112"/>
      <w:bookmarkEnd w:id="113"/>
    </w:p>
    <w:p w:rsidR="00B44EF6" w:rsidRPr="000A7100" w:rsidRDefault="00B44EF6" w:rsidP="00B44EF6">
      <w:pPr>
        <w:tabs>
          <w:tab w:val="left" w:pos="1080"/>
        </w:tabs>
        <w:spacing w:line="276" w:lineRule="auto"/>
        <w:ind w:left="1288"/>
        <w:contextualSpacing/>
        <w:jc w:val="both"/>
        <w:rPr>
          <w:rFonts w:cs="Arial"/>
        </w:rPr>
      </w:pPr>
    </w:p>
    <w:p w:rsidR="00B44EF6" w:rsidRPr="000A7100" w:rsidRDefault="00B44EF6" w:rsidP="00B44EF6">
      <w:pPr>
        <w:spacing w:line="276" w:lineRule="auto"/>
        <w:ind w:left="852"/>
        <w:jc w:val="both"/>
        <w:rPr>
          <w:rFonts w:cs="Arial"/>
        </w:rPr>
      </w:pPr>
      <w:r w:rsidRPr="000A7100">
        <w:rPr>
          <w:rFonts w:cs="Arial"/>
        </w:rPr>
        <w:t>El diesel se clasifica en dos (02) tipos de combustibles: el diesel B5 y el diesel B5 S-50, la diferencia entre ambos se ha analizado a continuación:</w:t>
      </w:r>
    </w:p>
    <w:p w:rsidR="00B44EF6" w:rsidRPr="000A7100" w:rsidRDefault="00B44EF6" w:rsidP="00B44EF6">
      <w:pPr>
        <w:spacing w:line="276" w:lineRule="auto"/>
        <w:ind w:left="852"/>
        <w:jc w:val="both"/>
        <w:rPr>
          <w:rFonts w:cs="Arial"/>
        </w:rPr>
      </w:pPr>
      <w:r w:rsidRPr="000A7100">
        <w:rPr>
          <w:rFonts w:cs="Arial"/>
        </w:rPr>
        <w:t>El Diesel B5, combustible constituido por una mezcla de Diesel N° 2 y 5% en volumen de Biodiesel (B100).</w:t>
      </w:r>
      <w:bookmarkStart w:id="114" w:name="_Toc431996365"/>
      <w:bookmarkStart w:id="115" w:name="_Toc433991297"/>
    </w:p>
    <w:bookmarkEnd w:id="114"/>
    <w:bookmarkEnd w:id="115"/>
    <w:p w:rsidR="00B44EF6" w:rsidRPr="000A7100" w:rsidRDefault="00B44EF6" w:rsidP="00B44EF6">
      <w:pPr>
        <w:spacing w:line="276" w:lineRule="auto"/>
        <w:ind w:left="852"/>
        <w:jc w:val="both"/>
        <w:rPr>
          <w:rFonts w:cs="Arial"/>
        </w:rPr>
      </w:pPr>
      <w:r w:rsidRPr="000A7100">
        <w:rPr>
          <w:rFonts w:cs="Arial"/>
        </w:rPr>
        <w:t>El Diesel B5 S-50 es un combustible constituido por una mezcla de Diesel N°2 S-50 y 5% en volumen de Biodiesel (B100).</w:t>
      </w:r>
    </w:p>
    <w:p w:rsidR="00B44EF6" w:rsidRPr="000A7100" w:rsidRDefault="00B44EF6" w:rsidP="00B44EF6">
      <w:pPr>
        <w:spacing w:line="276" w:lineRule="auto"/>
        <w:ind w:left="852"/>
        <w:jc w:val="both"/>
        <w:rPr>
          <w:rFonts w:cs="Arial"/>
        </w:rPr>
      </w:pPr>
      <w:r w:rsidRPr="000A7100">
        <w:rPr>
          <w:rFonts w:cs="Arial"/>
        </w:rPr>
        <w:t xml:space="preserve">Así también, al igual que en la gasolina, el diesel contiene compuestos de azufre, puesto que se hallan presentes en forma natural en el petróleo crudo. </w:t>
      </w:r>
    </w:p>
    <w:p w:rsidR="00B44EF6" w:rsidRPr="000A7100" w:rsidRDefault="00B44EF6" w:rsidP="00B44EF6">
      <w:pPr>
        <w:spacing w:line="276" w:lineRule="auto"/>
        <w:ind w:left="852"/>
        <w:jc w:val="both"/>
        <w:rPr>
          <w:rFonts w:cs="Arial"/>
        </w:rPr>
      </w:pPr>
      <w:r w:rsidRPr="000A7100">
        <w:rPr>
          <w:rFonts w:cs="Arial"/>
        </w:rPr>
        <w:t xml:space="preserve">En ese sentido, los gases que podrían generar el diesel en una Estación de Servicios o Grifo, durante la etapa de operación, estarían relacionados directamente a compuestos de azufre, los cuales podrían generar material </w:t>
      </w:r>
      <w:proofErr w:type="spellStart"/>
      <w:r w:rsidRPr="000A7100">
        <w:rPr>
          <w:rFonts w:cs="Arial"/>
        </w:rPr>
        <w:t>particulado</w:t>
      </w:r>
      <w:proofErr w:type="spellEnd"/>
      <w:r w:rsidRPr="000A7100">
        <w:rPr>
          <w:rFonts w:cs="Arial"/>
        </w:rPr>
        <w:t xml:space="preserve"> PM2.5 y PM10, según el mismo sustento técnico descrito anteriormente para la gasolina, que también sería aplicable para el diesel.</w:t>
      </w:r>
    </w:p>
    <w:p w:rsidR="00B44EF6" w:rsidRPr="000A7100" w:rsidRDefault="00B44EF6" w:rsidP="00B44EF6">
      <w:pPr>
        <w:spacing w:line="276" w:lineRule="auto"/>
        <w:ind w:left="852"/>
        <w:jc w:val="both"/>
        <w:rPr>
          <w:rFonts w:cs="Arial"/>
        </w:rPr>
      </w:pPr>
    </w:p>
    <w:p w:rsidR="00B44EF6" w:rsidRPr="000A7100" w:rsidRDefault="00B44EF6" w:rsidP="00B44EF6">
      <w:pPr>
        <w:spacing w:line="276" w:lineRule="auto"/>
        <w:ind w:left="852"/>
        <w:jc w:val="both"/>
        <w:rPr>
          <w:rFonts w:cs="Arial"/>
        </w:rPr>
      </w:pPr>
      <w:r w:rsidRPr="000A7100">
        <w:rPr>
          <w:rFonts w:cs="Arial"/>
        </w:rPr>
        <w:t xml:space="preserve">Finalmente, de la revisión de los parámetros de los Estándares Nacionales de Calidad de Aire que les serían aplicables al diesel B5, se encontrarían regulados los parámetros de Dióxido de Azufre (SO2), Sulfuro de Hidrógeno (H2S) y el material </w:t>
      </w:r>
      <w:proofErr w:type="spellStart"/>
      <w:r w:rsidRPr="000A7100">
        <w:rPr>
          <w:rFonts w:cs="Arial"/>
        </w:rPr>
        <w:t>particulado</w:t>
      </w:r>
      <w:proofErr w:type="spellEnd"/>
      <w:r w:rsidRPr="000A7100">
        <w:rPr>
          <w:rFonts w:cs="Arial"/>
        </w:rPr>
        <w:t xml:space="preserve"> PM2.5 y PM10.</w:t>
      </w:r>
    </w:p>
    <w:p w:rsidR="00B44EF6" w:rsidRPr="000A7100" w:rsidRDefault="00B44EF6" w:rsidP="00B44EF6">
      <w:pPr>
        <w:spacing w:line="276" w:lineRule="auto"/>
        <w:jc w:val="both"/>
        <w:rPr>
          <w:rFonts w:cs="Arial"/>
        </w:rPr>
      </w:pPr>
    </w:p>
    <w:p w:rsidR="00B44EF6" w:rsidRPr="000A7100" w:rsidRDefault="00B44EF6" w:rsidP="00B44EF6">
      <w:pPr>
        <w:widowControl/>
        <w:numPr>
          <w:ilvl w:val="0"/>
          <w:numId w:val="26"/>
        </w:numPr>
        <w:spacing w:after="200" w:line="276" w:lineRule="auto"/>
        <w:ind w:left="852" w:hanging="284"/>
        <w:contextualSpacing/>
        <w:jc w:val="both"/>
        <w:rPr>
          <w:rFonts w:cs="Arial"/>
        </w:rPr>
      </w:pPr>
      <w:bookmarkStart w:id="116" w:name="_Toc431996366"/>
      <w:bookmarkStart w:id="117" w:name="_Toc433991298"/>
      <w:bookmarkStart w:id="118" w:name="_Toc435112841"/>
      <w:bookmarkStart w:id="119" w:name="_Toc435203553"/>
      <w:r w:rsidRPr="000A7100">
        <w:rPr>
          <w:rFonts w:cs="Arial"/>
        </w:rPr>
        <w:t>Gas Licuado de Petróleo – GLP</w:t>
      </w:r>
      <w:bookmarkEnd w:id="116"/>
      <w:bookmarkEnd w:id="117"/>
      <w:bookmarkEnd w:id="118"/>
      <w:bookmarkEnd w:id="119"/>
    </w:p>
    <w:p w:rsidR="00B44EF6" w:rsidRPr="000A7100" w:rsidRDefault="00B44EF6" w:rsidP="00B44EF6">
      <w:pPr>
        <w:spacing w:line="276" w:lineRule="auto"/>
        <w:ind w:left="1528"/>
        <w:contextualSpacing/>
        <w:jc w:val="both"/>
        <w:rPr>
          <w:rFonts w:cs="Arial"/>
        </w:rPr>
      </w:pPr>
    </w:p>
    <w:p w:rsidR="00B44EF6" w:rsidRPr="000A7100" w:rsidRDefault="00B44EF6" w:rsidP="00B44EF6">
      <w:pPr>
        <w:spacing w:line="276" w:lineRule="auto"/>
        <w:ind w:left="852"/>
        <w:jc w:val="both"/>
        <w:rPr>
          <w:rFonts w:cs="Arial"/>
        </w:rPr>
      </w:pPr>
      <w:r w:rsidRPr="000A7100">
        <w:rPr>
          <w:rFonts w:cs="Arial"/>
        </w:rPr>
        <w:t>El GLP es la mezcla comercial de propano y butano, cuyos principales usos son el doméstico para cocinas, calefacción, en calentadores de agua, motores automotrices a GLP y otros más.</w:t>
      </w:r>
    </w:p>
    <w:p w:rsidR="00B44EF6" w:rsidRPr="000A7100" w:rsidRDefault="00B44EF6" w:rsidP="00B44EF6">
      <w:pPr>
        <w:tabs>
          <w:tab w:val="left" w:pos="567"/>
        </w:tabs>
        <w:spacing w:line="276" w:lineRule="auto"/>
        <w:ind w:left="852"/>
        <w:jc w:val="both"/>
        <w:rPr>
          <w:rFonts w:cs="Arial"/>
        </w:rPr>
      </w:pPr>
      <w:r w:rsidRPr="000A7100">
        <w:rPr>
          <w:rFonts w:cs="Arial"/>
        </w:rPr>
        <w:t>El butano (hidrocarburos de cuatro átomos de carbono) y el propano (hidrocarburos con tres átomos de carbono) son sus principales componentes; que en su estado natural son gases, pero en recipientes cerrados, a presión y temperatura ambiente la mayor parte de los mismos se encuentra en fase líquida.</w:t>
      </w:r>
    </w:p>
    <w:p w:rsidR="00B44EF6" w:rsidRPr="000A7100" w:rsidRDefault="00B44EF6" w:rsidP="00B44EF6">
      <w:pPr>
        <w:tabs>
          <w:tab w:val="left" w:pos="567"/>
        </w:tabs>
        <w:spacing w:line="276" w:lineRule="auto"/>
        <w:ind w:left="852"/>
        <w:jc w:val="both"/>
        <w:rPr>
          <w:rFonts w:cs="Arial"/>
        </w:rPr>
      </w:pPr>
      <w:r w:rsidRPr="000A7100">
        <w:rPr>
          <w:rFonts w:cs="Arial"/>
        </w:rPr>
        <w:lastRenderedPageBreak/>
        <w:t xml:space="preserve">En ese sentido, los gases que podría generar el GLP en un </w:t>
      </w:r>
      <w:proofErr w:type="spellStart"/>
      <w:r w:rsidRPr="000A7100">
        <w:rPr>
          <w:rFonts w:cs="Arial"/>
        </w:rPr>
        <w:t>Gasocentro</w:t>
      </w:r>
      <w:proofErr w:type="spellEnd"/>
      <w:r w:rsidRPr="000A7100">
        <w:rPr>
          <w:rFonts w:cs="Arial"/>
        </w:rPr>
        <w:t xml:space="preserve">, durante la etapa de operación, estarían relacionados a gases de propano, butano, compuestos de azufre, lo que podía conllevar a generar material </w:t>
      </w:r>
      <w:proofErr w:type="spellStart"/>
      <w:r w:rsidRPr="000A7100">
        <w:rPr>
          <w:rFonts w:cs="Arial"/>
        </w:rPr>
        <w:t>particulado</w:t>
      </w:r>
      <w:proofErr w:type="spellEnd"/>
      <w:r w:rsidRPr="000A7100">
        <w:rPr>
          <w:rFonts w:cs="Arial"/>
        </w:rPr>
        <w:t xml:space="preserve"> PM2.5 y PM10.</w:t>
      </w:r>
    </w:p>
    <w:p w:rsidR="00B44EF6" w:rsidRPr="000A7100" w:rsidRDefault="00B44EF6" w:rsidP="00B44EF6">
      <w:pPr>
        <w:tabs>
          <w:tab w:val="left" w:pos="567"/>
        </w:tabs>
        <w:spacing w:line="276" w:lineRule="auto"/>
        <w:ind w:left="852"/>
        <w:jc w:val="both"/>
        <w:rPr>
          <w:rFonts w:cs="Arial"/>
        </w:rPr>
      </w:pPr>
      <w:r w:rsidRPr="000A7100">
        <w:rPr>
          <w:rFonts w:cs="Arial"/>
        </w:rPr>
        <w:t xml:space="preserve">Finalmente, de la revisión de los parámetros de los Estándares Nacionales de Calidad de Aire que les serían aplicables al GLP, se encontrarían regulados los parámetros de Dióxido de Azufre (SO2), Sulfuro de Hidrógeno (H2S) y material </w:t>
      </w:r>
      <w:proofErr w:type="spellStart"/>
      <w:r w:rsidRPr="000A7100">
        <w:rPr>
          <w:rFonts w:cs="Arial"/>
        </w:rPr>
        <w:t>particulado</w:t>
      </w:r>
      <w:proofErr w:type="spellEnd"/>
      <w:r w:rsidRPr="000A7100">
        <w:rPr>
          <w:rFonts w:cs="Arial"/>
        </w:rPr>
        <w:t xml:space="preserve"> PM2.5 y PM10.</w:t>
      </w:r>
    </w:p>
    <w:p w:rsidR="00B44EF6" w:rsidRPr="000A7100" w:rsidRDefault="00B44EF6" w:rsidP="00B44EF6">
      <w:pPr>
        <w:tabs>
          <w:tab w:val="left" w:pos="567"/>
        </w:tabs>
        <w:spacing w:line="276" w:lineRule="auto"/>
        <w:jc w:val="both"/>
        <w:rPr>
          <w:rFonts w:cs="Arial"/>
        </w:rPr>
      </w:pPr>
    </w:p>
    <w:p w:rsidR="00B44EF6" w:rsidRDefault="00B44EF6" w:rsidP="00B44EF6">
      <w:pPr>
        <w:spacing w:line="276" w:lineRule="auto"/>
        <w:ind w:left="852"/>
        <w:jc w:val="both"/>
        <w:rPr>
          <w:rFonts w:cs="Arial"/>
        </w:rPr>
      </w:pPr>
      <w:r w:rsidRPr="000A7100">
        <w:rPr>
          <w:rFonts w:cs="Arial"/>
        </w:rPr>
        <w:t>Por todo lo antes expuesto, puede resumirse que los parámetros de calidad de aire a monitorearse por cada tipo de combustible y tipo de fuente son los siguientes:}</w:t>
      </w:r>
    </w:p>
    <w:p w:rsidR="00B44EF6" w:rsidRDefault="00B44EF6" w:rsidP="00B44EF6">
      <w:pPr>
        <w:spacing w:line="276" w:lineRule="auto"/>
        <w:ind w:left="852"/>
        <w:jc w:val="both"/>
        <w:rPr>
          <w:rFonts w:cs="Arial"/>
        </w:rPr>
      </w:pPr>
    </w:p>
    <w:p w:rsidR="00B44EF6" w:rsidRPr="000A7100" w:rsidRDefault="00B44EF6" w:rsidP="00B44EF6">
      <w:pPr>
        <w:pStyle w:val="Epgrafe"/>
        <w:jc w:val="center"/>
        <w:rPr>
          <w:rFonts w:cs="Arial"/>
          <w:b w:val="0"/>
          <w:sz w:val="22"/>
        </w:rPr>
      </w:pPr>
      <w:r w:rsidRPr="000A7100">
        <w:rPr>
          <w:sz w:val="22"/>
        </w:rPr>
        <w:t xml:space="preserve">Tabla N° </w:t>
      </w:r>
      <w:r w:rsidRPr="000A7100">
        <w:rPr>
          <w:sz w:val="22"/>
        </w:rPr>
        <w:fldChar w:fldCharType="begin"/>
      </w:r>
      <w:r w:rsidRPr="000A7100">
        <w:rPr>
          <w:sz w:val="22"/>
        </w:rPr>
        <w:instrText xml:space="preserve"> SEQ Tabla_N° \* ARABIC </w:instrText>
      </w:r>
      <w:r w:rsidRPr="000A7100">
        <w:rPr>
          <w:sz w:val="22"/>
        </w:rPr>
        <w:fldChar w:fldCharType="separate"/>
      </w:r>
      <w:r w:rsidRPr="000A7100">
        <w:rPr>
          <w:noProof/>
          <w:sz w:val="22"/>
        </w:rPr>
        <w:t>1</w:t>
      </w:r>
      <w:r w:rsidRPr="000A7100">
        <w:rPr>
          <w:sz w:val="22"/>
        </w:rPr>
        <w:fldChar w:fldCharType="end"/>
      </w:r>
      <w:r w:rsidR="003E39D6">
        <w:rPr>
          <w:sz w:val="22"/>
        </w:rPr>
        <w:t>8</w:t>
      </w:r>
      <w:r w:rsidRPr="000A7100">
        <w:rPr>
          <w:sz w:val="22"/>
        </w:rPr>
        <w:t xml:space="preserve">: </w:t>
      </w:r>
      <w:r w:rsidRPr="000A7100">
        <w:rPr>
          <w:rFonts w:cs="Arial"/>
          <w:b w:val="0"/>
          <w:sz w:val="22"/>
        </w:rPr>
        <w:t>Parámetros de Calidad de Aire por cada tipo de combustible.</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659"/>
        <w:gridCol w:w="1809"/>
        <w:gridCol w:w="1204"/>
      </w:tblGrid>
      <w:tr w:rsidR="00B44EF6" w:rsidRPr="000A7100" w:rsidTr="006A59CE">
        <w:trPr>
          <w:trHeight w:val="505"/>
          <w:tblHeader/>
          <w:jc w:val="center"/>
        </w:trPr>
        <w:tc>
          <w:tcPr>
            <w:tcW w:w="1947" w:type="pct"/>
            <w:shd w:val="clear" w:color="auto" w:fill="D9D9D9"/>
            <w:vAlign w:val="center"/>
          </w:tcPr>
          <w:p w:rsidR="00B44EF6" w:rsidRPr="000A7100" w:rsidRDefault="00B44EF6" w:rsidP="006A59CE">
            <w:pPr>
              <w:spacing w:line="276" w:lineRule="auto"/>
              <w:jc w:val="center"/>
              <w:rPr>
                <w:rFonts w:cs="Arial"/>
                <w:b/>
              </w:rPr>
            </w:pPr>
            <w:r w:rsidRPr="000A7100">
              <w:rPr>
                <w:rFonts w:cs="Arial"/>
                <w:b/>
              </w:rPr>
              <w:t>Parámetros, según 003-2017-MINAM</w:t>
            </w:r>
          </w:p>
        </w:tc>
        <w:tc>
          <w:tcPr>
            <w:tcW w:w="1084" w:type="pct"/>
            <w:shd w:val="clear" w:color="auto" w:fill="D9D9D9"/>
            <w:vAlign w:val="center"/>
          </w:tcPr>
          <w:p w:rsidR="00B44EF6" w:rsidRPr="000A7100" w:rsidRDefault="00B44EF6" w:rsidP="006A59CE">
            <w:pPr>
              <w:spacing w:line="276" w:lineRule="auto"/>
              <w:jc w:val="center"/>
              <w:rPr>
                <w:rFonts w:cs="Arial"/>
                <w:b/>
              </w:rPr>
            </w:pPr>
            <w:r w:rsidRPr="000A7100">
              <w:rPr>
                <w:rFonts w:cs="Arial"/>
                <w:b/>
              </w:rPr>
              <w:t xml:space="preserve">*Gasolinas y </w:t>
            </w:r>
            <w:proofErr w:type="spellStart"/>
            <w:r w:rsidRPr="000A7100">
              <w:rPr>
                <w:rFonts w:cs="Arial"/>
                <w:b/>
              </w:rPr>
              <w:t>Gasoholes</w:t>
            </w:r>
            <w:proofErr w:type="spellEnd"/>
          </w:p>
        </w:tc>
        <w:tc>
          <w:tcPr>
            <w:tcW w:w="1182" w:type="pct"/>
            <w:shd w:val="clear" w:color="auto" w:fill="D9D9D9"/>
            <w:vAlign w:val="center"/>
          </w:tcPr>
          <w:p w:rsidR="00B44EF6" w:rsidRPr="000A7100" w:rsidRDefault="00B44EF6" w:rsidP="006A59CE">
            <w:pPr>
              <w:spacing w:line="276" w:lineRule="auto"/>
              <w:jc w:val="center"/>
              <w:rPr>
                <w:rFonts w:cs="Arial"/>
                <w:b/>
              </w:rPr>
            </w:pPr>
            <w:r w:rsidRPr="000A7100">
              <w:rPr>
                <w:rFonts w:cs="Arial"/>
                <w:b/>
              </w:rPr>
              <w:t>*Diesel</w:t>
            </w:r>
          </w:p>
        </w:tc>
        <w:tc>
          <w:tcPr>
            <w:tcW w:w="787" w:type="pct"/>
            <w:shd w:val="clear" w:color="auto" w:fill="D9D9D9"/>
            <w:vAlign w:val="center"/>
          </w:tcPr>
          <w:p w:rsidR="00B44EF6" w:rsidRPr="000A7100" w:rsidRDefault="00B44EF6" w:rsidP="006A59CE">
            <w:pPr>
              <w:spacing w:line="276" w:lineRule="auto"/>
              <w:jc w:val="center"/>
              <w:rPr>
                <w:rFonts w:cs="Arial"/>
                <w:b/>
              </w:rPr>
            </w:pPr>
            <w:r w:rsidRPr="000A7100">
              <w:rPr>
                <w:rFonts w:cs="Arial"/>
                <w:b/>
              </w:rPr>
              <w:t>*GLP</w:t>
            </w:r>
          </w:p>
        </w:tc>
      </w:tr>
      <w:tr w:rsidR="00B44EF6" w:rsidRPr="000A7100" w:rsidTr="006A59CE">
        <w:trPr>
          <w:trHeight w:val="266"/>
          <w:jc w:val="center"/>
        </w:trPr>
        <w:tc>
          <w:tcPr>
            <w:tcW w:w="1947" w:type="pct"/>
            <w:shd w:val="clear" w:color="auto" w:fill="auto"/>
            <w:vAlign w:val="center"/>
          </w:tcPr>
          <w:p w:rsidR="00B44EF6" w:rsidRPr="000A7100" w:rsidRDefault="00B44EF6" w:rsidP="006A59CE">
            <w:pPr>
              <w:spacing w:line="276" w:lineRule="auto"/>
              <w:jc w:val="center"/>
              <w:rPr>
                <w:rFonts w:cs="Arial"/>
              </w:rPr>
            </w:pPr>
            <w:r w:rsidRPr="000A7100">
              <w:rPr>
                <w:rFonts w:cs="Arial"/>
              </w:rPr>
              <w:t>*Dióxido de Azufre (SO2 )</w:t>
            </w:r>
          </w:p>
        </w:tc>
        <w:tc>
          <w:tcPr>
            <w:tcW w:w="1084"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1182"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787"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r>
      <w:tr w:rsidR="00B44EF6" w:rsidRPr="000A7100" w:rsidTr="006A59CE">
        <w:trPr>
          <w:trHeight w:val="268"/>
          <w:jc w:val="center"/>
        </w:trPr>
        <w:tc>
          <w:tcPr>
            <w:tcW w:w="1947" w:type="pct"/>
            <w:shd w:val="clear" w:color="auto" w:fill="auto"/>
            <w:vAlign w:val="center"/>
          </w:tcPr>
          <w:p w:rsidR="00B44EF6" w:rsidRPr="000A7100" w:rsidRDefault="00B44EF6" w:rsidP="006A59CE">
            <w:pPr>
              <w:spacing w:line="276" w:lineRule="auto"/>
              <w:jc w:val="center"/>
              <w:rPr>
                <w:rFonts w:cs="Arial"/>
              </w:rPr>
            </w:pPr>
            <w:r w:rsidRPr="000A7100">
              <w:rPr>
                <w:rFonts w:cs="Arial"/>
              </w:rPr>
              <w:t>*Benceno (C6 H6 )</w:t>
            </w:r>
          </w:p>
        </w:tc>
        <w:tc>
          <w:tcPr>
            <w:tcW w:w="1084"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1182" w:type="pct"/>
            <w:shd w:val="clear" w:color="auto" w:fill="DDD9C3"/>
            <w:vAlign w:val="center"/>
          </w:tcPr>
          <w:p w:rsidR="00B44EF6" w:rsidRPr="000A7100" w:rsidRDefault="00B44EF6" w:rsidP="006A59CE">
            <w:pPr>
              <w:spacing w:line="276" w:lineRule="auto"/>
              <w:ind w:left="63"/>
              <w:jc w:val="center"/>
              <w:rPr>
                <w:rFonts w:cs="Arial"/>
              </w:rPr>
            </w:pPr>
          </w:p>
        </w:tc>
        <w:tc>
          <w:tcPr>
            <w:tcW w:w="787" w:type="pct"/>
            <w:shd w:val="clear" w:color="auto" w:fill="DDD9C3"/>
            <w:vAlign w:val="center"/>
          </w:tcPr>
          <w:p w:rsidR="00B44EF6" w:rsidRPr="000A7100" w:rsidRDefault="00B44EF6" w:rsidP="006A59CE">
            <w:pPr>
              <w:spacing w:line="276" w:lineRule="auto"/>
              <w:ind w:left="63"/>
              <w:jc w:val="center"/>
              <w:rPr>
                <w:rFonts w:cs="Arial"/>
              </w:rPr>
            </w:pPr>
          </w:p>
        </w:tc>
      </w:tr>
      <w:tr w:rsidR="00B44EF6" w:rsidRPr="000A7100" w:rsidTr="006A59CE">
        <w:trPr>
          <w:trHeight w:val="509"/>
          <w:jc w:val="center"/>
        </w:trPr>
        <w:tc>
          <w:tcPr>
            <w:tcW w:w="1947" w:type="pct"/>
            <w:shd w:val="clear" w:color="auto" w:fill="auto"/>
            <w:vAlign w:val="center"/>
          </w:tcPr>
          <w:p w:rsidR="00B44EF6" w:rsidRPr="000A7100" w:rsidRDefault="00B44EF6" w:rsidP="006A59CE">
            <w:pPr>
              <w:spacing w:line="276" w:lineRule="auto"/>
              <w:jc w:val="center"/>
              <w:rPr>
                <w:rFonts w:cs="Arial"/>
              </w:rPr>
            </w:pPr>
            <w:r w:rsidRPr="000A7100">
              <w:rPr>
                <w:rFonts w:cs="Arial"/>
              </w:rPr>
              <w:t xml:space="preserve">*Material </w:t>
            </w:r>
            <w:proofErr w:type="spellStart"/>
            <w:r w:rsidRPr="000A7100">
              <w:rPr>
                <w:rFonts w:cs="Arial"/>
              </w:rPr>
              <w:t>Particulado</w:t>
            </w:r>
            <w:proofErr w:type="spellEnd"/>
            <w:r w:rsidRPr="000A7100">
              <w:rPr>
                <w:rFonts w:cs="Arial"/>
              </w:rPr>
              <w:t xml:space="preserve"> con diámetro menor a 2.5 micras (PM2.5)</w:t>
            </w:r>
          </w:p>
        </w:tc>
        <w:tc>
          <w:tcPr>
            <w:tcW w:w="1084"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1182"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787"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r>
      <w:tr w:rsidR="00B44EF6" w:rsidRPr="000A7100" w:rsidTr="006A59CE">
        <w:trPr>
          <w:trHeight w:val="247"/>
          <w:jc w:val="center"/>
        </w:trPr>
        <w:tc>
          <w:tcPr>
            <w:tcW w:w="1947" w:type="pct"/>
            <w:shd w:val="clear" w:color="auto" w:fill="auto"/>
            <w:vAlign w:val="center"/>
          </w:tcPr>
          <w:p w:rsidR="00B44EF6" w:rsidRPr="000A7100" w:rsidRDefault="00B44EF6" w:rsidP="006A59CE">
            <w:pPr>
              <w:spacing w:line="276" w:lineRule="auto"/>
              <w:jc w:val="center"/>
              <w:rPr>
                <w:rFonts w:cs="Arial"/>
              </w:rPr>
            </w:pPr>
            <w:r w:rsidRPr="000A7100">
              <w:rPr>
                <w:rFonts w:cs="Arial"/>
              </w:rPr>
              <w:t>*Hidrógeno Sulfurado (H2S)</w:t>
            </w:r>
          </w:p>
        </w:tc>
        <w:tc>
          <w:tcPr>
            <w:tcW w:w="1084"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1182"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787"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r>
      <w:tr w:rsidR="00B44EF6" w:rsidRPr="000A7100" w:rsidTr="006A59CE">
        <w:trPr>
          <w:trHeight w:val="509"/>
          <w:jc w:val="center"/>
        </w:trPr>
        <w:tc>
          <w:tcPr>
            <w:tcW w:w="1947" w:type="pct"/>
            <w:shd w:val="clear" w:color="auto" w:fill="auto"/>
            <w:vAlign w:val="center"/>
          </w:tcPr>
          <w:p w:rsidR="00B44EF6" w:rsidRPr="000A7100" w:rsidRDefault="00B44EF6" w:rsidP="006A59CE">
            <w:pPr>
              <w:spacing w:line="276" w:lineRule="auto"/>
              <w:jc w:val="center"/>
              <w:rPr>
                <w:rFonts w:cs="Arial"/>
              </w:rPr>
            </w:pPr>
            <w:r w:rsidRPr="000A7100">
              <w:rPr>
                <w:rFonts w:cs="Arial"/>
              </w:rPr>
              <w:t xml:space="preserve">*Material </w:t>
            </w:r>
            <w:proofErr w:type="spellStart"/>
            <w:r w:rsidRPr="000A7100">
              <w:rPr>
                <w:rFonts w:cs="Arial"/>
              </w:rPr>
              <w:t>Particulado</w:t>
            </w:r>
            <w:proofErr w:type="spellEnd"/>
            <w:r w:rsidRPr="000A7100">
              <w:rPr>
                <w:rFonts w:cs="Arial"/>
              </w:rPr>
              <w:t xml:space="preserve"> con diámetro menor a 10 micras (PM10)</w:t>
            </w:r>
          </w:p>
        </w:tc>
        <w:tc>
          <w:tcPr>
            <w:tcW w:w="1084"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1182"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c>
          <w:tcPr>
            <w:tcW w:w="787" w:type="pct"/>
            <w:shd w:val="clear" w:color="auto" w:fill="auto"/>
            <w:vAlign w:val="center"/>
          </w:tcPr>
          <w:p w:rsidR="00B44EF6" w:rsidRPr="000A7100" w:rsidRDefault="00B44EF6" w:rsidP="006A59CE">
            <w:pPr>
              <w:spacing w:line="276" w:lineRule="auto"/>
              <w:jc w:val="center"/>
              <w:rPr>
                <w:rFonts w:cs="Arial"/>
              </w:rPr>
            </w:pPr>
            <w:r w:rsidRPr="000A7100">
              <w:rPr>
                <w:rFonts w:cs="Arial"/>
              </w:rPr>
              <w:t>X</w:t>
            </w:r>
          </w:p>
        </w:tc>
      </w:tr>
    </w:tbl>
    <w:p w:rsidR="00B44EF6" w:rsidRPr="000A7100" w:rsidRDefault="00B44EF6" w:rsidP="00B44EF6">
      <w:pPr>
        <w:spacing w:line="276" w:lineRule="auto"/>
        <w:ind w:left="720"/>
        <w:rPr>
          <w:rFonts w:cs="Arial"/>
          <w:sz w:val="20"/>
        </w:rPr>
      </w:pPr>
      <w:r w:rsidRPr="000A7100">
        <w:rPr>
          <w:rFonts w:cs="Arial"/>
          <w:sz w:val="20"/>
        </w:rPr>
        <w:t>*Fuente: Carta  N° 2099-2014-OEFA/DS (Informe 050-2014-OEFA)</w:t>
      </w:r>
    </w:p>
    <w:p w:rsidR="00B44EF6" w:rsidRPr="000A7100" w:rsidRDefault="00B44EF6" w:rsidP="00B44EF6">
      <w:pPr>
        <w:spacing w:line="276" w:lineRule="auto"/>
        <w:ind w:left="720"/>
        <w:rPr>
          <w:rFonts w:cs="Arial"/>
          <w:sz w:val="20"/>
        </w:rPr>
      </w:pPr>
    </w:p>
    <w:p w:rsidR="00B44EF6" w:rsidRPr="00A26017" w:rsidRDefault="00833E59" w:rsidP="00B44EF6">
      <w:pPr>
        <w:spacing w:line="276" w:lineRule="auto"/>
        <w:ind w:left="720"/>
        <w:rPr>
          <w:rFonts w:cs="Arial"/>
        </w:rPr>
      </w:pPr>
      <w:r>
        <w:rPr>
          <w:rFonts w:cs="Arial"/>
        </w:rPr>
        <w:t xml:space="preserve">Se adjunta en el </w:t>
      </w:r>
      <w:r w:rsidRPr="00833E59">
        <w:rPr>
          <w:rFonts w:cs="Arial"/>
          <w:u w:val="single"/>
        </w:rPr>
        <w:t>ANEXO H</w:t>
      </w:r>
      <w:r w:rsidR="00B44EF6" w:rsidRPr="000A7100">
        <w:rPr>
          <w:rFonts w:cs="Arial"/>
        </w:rPr>
        <w:t xml:space="preserve"> Carta  N° 2099-2014-OEFA/DS (Informe 050-2014-OEFA)</w:t>
      </w:r>
    </w:p>
    <w:p w:rsidR="00B44EF6" w:rsidRDefault="00B44EF6" w:rsidP="00B44EF6">
      <w:pPr>
        <w:spacing w:line="276" w:lineRule="auto"/>
        <w:ind w:left="284"/>
        <w:jc w:val="both"/>
        <w:rPr>
          <w:rFonts w:cs="Arial"/>
        </w:rPr>
      </w:pPr>
    </w:p>
    <w:p w:rsidR="00B44EF6" w:rsidRPr="00F71589" w:rsidRDefault="00B44EF6" w:rsidP="00B44EF6">
      <w:pPr>
        <w:spacing w:line="276" w:lineRule="auto"/>
        <w:ind w:left="284"/>
        <w:jc w:val="both"/>
        <w:rPr>
          <w:rFonts w:cs="Arial"/>
        </w:rPr>
      </w:pPr>
      <w:r w:rsidRPr="00F71589">
        <w:rPr>
          <w:rFonts w:cs="Arial"/>
        </w:rPr>
        <w:t>Por lo tanto según el Informe se concluye:</w:t>
      </w:r>
    </w:p>
    <w:p w:rsidR="00B44EF6" w:rsidRPr="00F71589" w:rsidRDefault="00B44EF6" w:rsidP="00B44EF6">
      <w:pPr>
        <w:spacing w:line="276" w:lineRule="auto"/>
        <w:ind w:left="709"/>
        <w:jc w:val="both"/>
        <w:rPr>
          <w:rFonts w:cs="Arial"/>
        </w:rPr>
      </w:pPr>
    </w:p>
    <w:p w:rsidR="00B44EF6" w:rsidRPr="000A7100" w:rsidRDefault="00B44EF6" w:rsidP="00B44EF6">
      <w:pPr>
        <w:widowControl/>
        <w:numPr>
          <w:ilvl w:val="0"/>
          <w:numId w:val="27"/>
        </w:numPr>
        <w:spacing w:after="200" w:line="276" w:lineRule="auto"/>
        <w:ind w:left="567" w:hanging="283"/>
        <w:jc w:val="both"/>
        <w:rPr>
          <w:rFonts w:cs="Arial"/>
        </w:rPr>
      </w:pPr>
      <w:bookmarkStart w:id="120" w:name="_Toc431996368"/>
      <w:bookmarkStart w:id="121" w:name="_Toc433991300"/>
      <w:bookmarkStart w:id="122" w:name="_Toc435112843"/>
      <w:bookmarkStart w:id="123" w:name="_Toc435203555"/>
      <w:bookmarkStart w:id="124" w:name="_Toc436303110"/>
      <w:r w:rsidRPr="000A7100">
        <w:rPr>
          <w:rFonts w:cs="Arial"/>
        </w:rPr>
        <w:t xml:space="preserve">Los gases y partículas que podrían generar la comercialización de combustibles en una Estación de Servicios o Grifo, durante la etapa de operación, están relacionados con los hidrocarburos totales saturados y aromáticos, entre los cuales se encuentran los Compuestos Orgánicos Volátiles – </w:t>
      </w:r>
      <w:proofErr w:type="spellStart"/>
      <w:r w:rsidRPr="000A7100">
        <w:rPr>
          <w:rFonts w:cs="Arial"/>
        </w:rPr>
        <w:t>COVs</w:t>
      </w:r>
      <w:proofErr w:type="spellEnd"/>
      <w:r w:rsidRPr="000A7100">
        <w:rPr>
          <w:rFonts w:cs="Arial"/>
        </w:rPr>
        <w:t xml:space="preserve">, además de los compuestos de azufre, los cuales podrían generar material </w:t>
      </w:r>
      <w:proofErr w:type="spellStart"/>
      <w:r w:rsidRPr="000A7100">
        <w:rPr>
          <w:rFonts w:cs="Arial"/>
        </w:rPr>
        <w:t>particulado</w:t>
      </w:r>
      <w:proofErr w:type="spellEnd"/>
      <w:r w:rsidRPr="000A7100">
        <w:rPr>
          <w:rFonts w:cs="Arial"/>
        </w:rPr>
        <w:t xml:space="preserve"> PM2.5 y PM10. </w:t>
      </w:r>
    </w:p>
    <w:p w:rsidR="00B44EF6" w:rsidRPr="000A7100" w:rsidRDefault="00B44EF6" w:rsidP="00B44EF6">
      <w:pPr>
        <w:widowControl/>
        <w:spacing w:after="200" w:line="276" w:lineRule="auto"/>
        <w:ind w:left="567"/>
        <w:jc w:val="both"/>
        <w:rPr>
          <w:rFonts w:cs="Arial"/>
        </w:rPr>
      </w:pPr>
      <w:r w:rsidRPr="000A7100">
        <w:rPr>
          <w:rFonts w:cs="Arial"/>
        </w:rPr>
        <w:t xml:space="preserve">De la revisión de los parámetros de los Estándares Nacionales de Calidad de Aire, se encontraría al benceno como único COV regulado, en relación a los compuestos de azufre se encontrarían regulados los parámetros de Dióxido de Azufre (SO2), Sulfuro de Hidrógeno (H2S) y respecto al material </w:t>
      </w:r>
      <w:proofErr w:type="spellStart"/>
      <w:r w:rsidRPr="000A7100">
        <w:rPr>
          <w:rFonts w:cs="Arial"/>
        </w:rPr>
        <w:t>particulado</w:t>
      </w:r>
      <w:proofErr w:type="spellEnd"/>
      <w:r w:rsidRPr="000A7100">
        <w:rPr>
          <w:rFonts w:cs="Arial"/>
        </w:rPr>
        <w:t xml:space="preserve"> los PM2.5, PM10 </w:t>
      </w:r>
      <w:bookmarkStart w:id="125" w:name="_Toc431996369"/>
      <w:bookmarkStart w:id="126" w:name="_Toc433991301"/>
      <w:bookmarkStart w:id="127" w:name="_Toc435112844"/>
      <w:bookmarkStart w:id="128" w:name="_Toc435203556"/>
      <w:bookmarkStart w:id="129" w:name="_Toc436303111"/>
      <w:bookmarkEnd w:id="120"/>
      <w:bookmarkEnd w:id="121"/>
      <w:bookmarkEnd w:id="122"/>
      <w:bookmarkEnd w:id="123"/>
      <w:bookmarkEnd w:id="124"/>
    </w:p>
    <w:p w:rsidR="00B44EF6" w:rsidRPr="000A7100" w:rsidRDefault="00B44EF6" w:rsidP="00B44EF6">
      <w:pPr>
        <w:widowControl/>
        <w:numPr>
          <w:ilvl w:val="0"/>
          <w:numId w:val="27"/>
        </w:numPr>
        <w:spacing w:after="200" w:line="276" w:lineRule="auto"/>
        <w:ind w:left="567" w:hanging="283"/>
        <w:jc w:val="both"/>
        <w:rPr>
          <w:rFonts w:cs="Arial"/>
        </w:rPr>
      </w:pPr>
      <w:bookmarkStart w:id="130" w:name="_Toc431996370"/>
      <w:bookmarkStart w:id="131" w:name="_Toc433991302"/>
      <w:bookmarkStart w:id="132" w:name="_Toc435112845"/>
      <w:bookmarkStart w:id="133" w:name="_Toc435203557"/>
      <w:bookmarkStart w:id="134" w:name="_Toc436303112"/>
      <w:bookmarkEnd w:id="125"/>
      <w:bookmarkEnd w:id="126"/>
      <w:bookmarkEnd w:id="127"/>
      <w:bookmarkEnd w:id="128"/>
      <w:bookmarkEnd w:id="129"/>
      <w:r w:rsidRPr="000A7100">
        <w:rPr>
          <w:rFonts w:cs="Arial"/>
        </w:rPr>
        <w:t xml:space="preserve">Los gases y partículas que podría generar la comercialización del GLP en </w:t>
      </w:r>
      <w:proofErr w:type="spellStart"/>
      <w:r w:rsidRPr="000A7100">
        <w:rPr>
          <w:rFonts w:cs="Arial"/>
        </w:rPr>
        <w:t>Gasocentro</w:t>
      </w:r>
      <w:proofErr w:type="spellEnd"/>
      <w:r w:rsidRPr="000A7100">
        <w:rPr>
          <w:rFonts w:cs="Arial"/>
        </w:rPr>
        <w:t xml:space="preserve">, durante la etapa de operación, estarían relacionados a gases de propano, butano, compuestos de azufre, lo que podría conllevar a generar material </w:t>
      </w:r>
      <w:proofErr w:type="spellStart"/>
      <w:r w:rsidRPr="000A7100">
        <w:rPr>
          <w:rFonts w:cs="Arial"/>
        </w:rPr>
        <w:t>particulado</w:t>
      </w:r>
      <w:proofErr w:type="spellEnd"/>
      <w:r w:rsidRPr="000A7100">
        <w:rPr>
          <w:rFonts w:cs="Arial"/>
        </w:rPr>
        <w:t xml:space="preserve"> PM2.5 y PM10. De la revisión de los parámetros de los </w:t>
      </w:r>
      <w:r w:rsidRPr="000A7100">
        <w:rPr>
          <w:rFonts w:cs="Arial"/>
        </w:rPr>
        <w:lastRenderedPageBreak/>
        <w:t xml:space="preserve">Estándares Nacionales de Calidad de Aire que les serían aplicables al GLP, se encontrarían regulados los parámetros de Dióxido de Azufre (SO2), Sulfuro de Hidrógeno (H2S) y material </w:t>
      </w:r>
      <w:proofErr w:type="spellStart"/>
      <w:r w:rsidRPr="000A7100">
        <w:rPr>
          <w:rFonts w:cs="Arial"/>
        </w:rPr>
        <w:t>particulado</w:t>
      </w:r>
      <w:proofErr w:type="spellEnd"/>
      <w:r w:rsidRPr="000A7100">
        <w:rPr>
          <w:rFonts w:cs="Arial"/>
        </w:rPr>
        <w:t xml:space="preserve"> PM2.5 y PM10</w:t>
      </w:r>
      <w:bookmarkEnd w:id="130"/>
      <w:bookmarkEnd w:id="131"/>
      <w:bookmarkEnd w:id="132"/>
      <w:bookmarkEnd w:id="133"/>
      <w:bookmarkEnd w:id="134"/>
      <w:r w:rsidRPr="000A7100">
        <w:rPr>
          <w:rFonts w:cs="Arial"/>
        </w:rPr>
        <w:t>.</w:t>
      </w:r>
    </w:p>
    <w:p w:rsidR="00B44EF6" w:rsidRPr="000A7100" w:rsidRDefault="00B44EF6" w:rsidP="00B44EF6">
      <w:pPr>
        <w:pStyle w:val="Textoindependiente"/>
        <w:spacing w:before="2"/>
        <w:jc w:val="center"/>
        <w:rPr>
          <w:b/>
          <w:bCs/>
          <w:color w:val="5B9BD5" w:themeColor="accent1"/>
          <w:szCs w:val="18"/>
        </w:rPr>
      </w:pPr>
      <w:r w:rsidRPr="000A7100">
        <w:rPr>
          <w:b/>
          <w:bCs/>
          <w:color w:val="5B9BD5" w:themeColor="accent1"/>
          <w:szCs w:val="18"/>
        </w:rPr>
        <w:t xml:space="preserve">Tabla N° </w:t>
      </w:r>
      <w:r w:rsidR="003E39D6">
        <w:rPr>
          <w:b/>
          <w:bCs/>
          <w:color w:val="5B9BD5" w:themeColor="accent1"/>
          <w:szCs w:val="18"/>
        </w:rPr>
        <w:t>19</w:t>
      </w:r>
      <w:r w:rsidRPr="000A7100">
        <w:rPr>
          <w:b/>
          <w:bCs/>
          <w:color w:val="5B9BD5" w:themeColor="accent1"/>
          <w:szCs w:val="18"/>
        </w:rPr>
        <w:t xml:space="preserve">: Justificación de los nuevos parámetros a monitorear </w:t>
      </w:r>
    </w:p>
    <w:p w:rsidR="00B44EF6" w:rsidRPr="000A7100" w:rsidRDefault="00B44EF6" w:rsidP="00B44EF6">
      <w:pPr>
        <w:pStyle w:val="Textoindependiente"/>
        <w:spacing w:before="2"/>
        <w:jc w:val="center"/>
        <w:rPr>
          <w:b/>
          <w:u w:val="single"/>
        </w:rPr>
      </w:pPr>
    </w:p>
    <w:tbl>
      <w:tblPr>
        <w:tblStyle w:val="Tablaconcuadrcula"/>
        <w:tblW w:w="0" w:type="auto"/>
        <w:tblInd w:w="852" w:type="dxa"/>
        <w:tblLayout w:type="fixed"/>
        <w:tblLook w:val="04A0" w:firstRow="1" w:lastRow="0" w:firstColumn="1" w:lastColumn="0" w:noHBand="0" w:noVBand="1"/>
      </w:tblPr>
      <w:tblGrid>
        <w:gridCol w:w="1383"/>
        <w:gridCol w:w="1134"/>
        <w:gridCol w:w="850"/>
        <w:gridCol w:w="851"/>
        <w:gridCol w:w="4218"/>
      </w:tblGrid>
      <w:tr w:rsidR="00B44EF6" w:rsidRPr="005B04AB" w:rsidTr="007D1C18">
        <w:trPr>
          <w:trHeight w:val="1137"/>
          <w:tblHeader/>
        </w:trPr>
        <w:tc>
          <w:tcPr>
            <w:tcW w:w="1383" w:type="dxa"/>
            <w:shd w:val="clear" w:color="auto" w:fill="BFBFBF" w:themeFill="background1" w:themeFillShade="BF"/>
            <w:vAlign w:val="center"/>
          </w:tcPr>
          <w:p w:rsidR="00B44EF6" w:rsidRPr="006D6D0B" w:rsidRDefault="00B44EF6" w:rsidP="006A59CE">
            <w:pPr>
              <w:jc w:val="center"/>
              <w:rPr>
                <w:rFonts w:cs="Arial"/>
                <w:b/>
              </w:rPr>
            </w:pPr>
            <w:r w:rsidRPr="006D6D0B">
              <w:rPr>
                <w:rFonts w:cs="Arial"/>
                <w:b/>
              </w:rPr>
              <w:t>PARAMETRO</w:t>
            </w:r>
          </w:p>
        </w:tc>
        <w:tc>
          <w:tcPr>
            <w:tcW w:w="1134" w:type="dxa"/>
            <w:shd w:val="clear" w:color="auto" w:fill="BFBFBF" w:themeFill="background1" w:themeFillShade="BF"/>
            <w:vAlign w:val="center"/>
          </w:tcPr>
          <w:p w:rsidR="00B44EF6" w:rsidRPr="006D6D0B" w:rsidRDefault="00B44EF6" w:rsidP="006A59CE">
            <w:pPr>
              <w:jc w:val="center"/>
              <w:rPr>
                <w:rFonts w:cs="Arial"/>
                <w:b/>
              </w:rPr>
            </w:pPr>
            <w:r w:rsidRPr="006D6D0B">
              <w:rPr>
                <w:rFonts w:cs="Arial"/>
                <w:b/>
              </w:rPr>
              <w:t>SE MANTIENE</w:t>
            </w:r>
          </w:p>
        </w:tc>
        <w:tc>
          <w:tcPr>
            <w:tcW w:w="850" w:type="dxa"/>
            <w:shd w:val="clear" w:color="auto" w:fill="BFBFBF" w:themeFill="background1" w:themeFillShade="BF"/>
            <w:vAlign w:val="center"/>
          </w:tcPr>
          <w:p w:rsidR="00B44EF6" w:rsidRPr="006D6D0B" w:rsidRDefault="00B44EF6" w:rsidP="006A59CE">
            <w:pPr>
              <w:jc w:val="center"/>
              <w:rPr>
                <w:rFonts w:cs="Arial"/>
                <w:b/>
              </w:rPr>
            </w:pPr>
            <w:r w:rsidRPr="006D6D0B">
              <w:rPr>
                <w:rFonts w:cs="Arial"/>
                <w:b/>
              </w:rPr>
              <w:t>NO SE MANTIENE</w:t>
            </w:r>
          </w:p>
        </w:tc>
        <w:tc>
          <w:tcPr>
            <w:tcW w:w="851" w:type="dxa"/>
            <w:shd w:val="clear" w:color="auto" w:fill="BFBFBF" w:themeFill="background1" w:themeFillShade="BF"/>
            <w:vAlign w:val="center"/>
          </w:tcPr>
          <w:p w:rsidR="00B44EF6" w:rsidRPr="006D6D0B" w:rsidRDefault="00B44EF6" w:rsidP="006A59CE">
            <w:pPr>
              <w:jc w:val="center"/>
              <w:rPr>
                <w:rFonts w:cs="Arial"/>
                <w:b/>
              </w:rPr>
            </w:pPr>
            <w:r w:rsidRPr="006D6D0B">
              <w:rPr>
                <w:rFonts w:cs="Arial"/>
                <w:b/>
              </w:rPr>
              <w:t>SE ADICIONA</w:t>
            </w:r>
          </w:p>
        </w:tc>
        <w:tc>
          <w:tcPr>
            <w:tcW w:w="4218" w:type="dxa"/>
            <w:shd w:val="clear" w:color="auto" w:fill="BFBFBF" w:themeFill="background1" w:themeFillShade="BF"/>
            <w:vAlign w:val="center"/>
          </w:tcPr>
          <w:p w:rsidR="00B44EF6" w:rsidRPr="006D6D0B" w:rsidRDefault="00B44EF6" w:rsidP="006A59CE">
            <w:pPr>
              <w:jc w:val="center"/>
              <w:rPr>
                <w:rFonts w:cs="Arial"/>
                <w:b/>
              </w:rPr>
            </w:pPr>
            <w:r w:rsidRPr="006D6D0B">
              <w:rPr>
                <w:rFonts w:cs="Arial"/>
                <w:b/>
              </w:rPr>
              <w:t>JUSTIFICACIÓN</w:t>
            </w:r>
          </w:p>
        </w:tc>
      </w:tr>
      <w:tr w:rsidR="00B44EF6" w:rsidRPr="005B04AB" w:rsidTr="007D1C18">
        <w:trPr>
          <w:tblHeader/>
        </w:trPr>
        <w:tc>
          <w:tcPr>
            <w:tcW w:w="1383" w:type="dxa"/>
            <w:vAlign w:val="center"/>
          </w:tcPr>
          <w:p w:rsidR="00B44EF6" w:rsidRPr="006D6D0B" w:rsidRDefault="00B44EF6" w:rsidP="006A59CE">
            <w:pPr>
              <w:jc w:val="center"/>
              <w:rPr>
                <w:rFonts w:cs="Arial"/>
              </w:rPr>
            </w:pPr>
            <w:r w:rsidRPr="006D6D0B">
              <w:rPr>
                <w:rFonts w:cs="Arial"/>
              </w:rPr>
              <w:t>HT</w:t>
            </w:r>
          </w:p>
        </w:tc>
        <w:tc>
          <w:tcPr>
            <w:tcW w:w="1134" w:type="dxa"/>
            <w:vAlign w:val="center"/>
          </w:tcPr>
          <w:p w:rsidR="00B44EF6" w:rsidRPr="006D6D0B" w:rsidRDefault="00B44EF6" w:rsidP="006A59CE">
            <w:pPr>
              <w:jc w:val="center"/>
              <w:rPr>
                <w:rFonts w:cs="Arial"/>
              </w:rPr>
            </w:pPr>
          </w:p>
        </w:tc>
        <w:tc>
          <w:tcPr>
            <w:tcW w:w="850" w:type="dxa"/>
            <w:vAlign w:val="center"/>
          </w:tcPr>
          <w:p w:rsidR="00B44EF6" w:rsidRPr="006D6D0B" w:rsidRDefault="006D6D0B" w:rsidP="006D6D0B">
            <w:pPr>
              <w:jc w:val="center"/>
              <w:rPr>
                <w:rFonts w:cs="Arial"/>
              </w:rPr>
            </w:pPr>
            <w:r w:rsidRPr="006D6D0B">
              <w:rPr>
                <w:rFonts w:cs="Arial"/>
              </w:rPr>
              <w:t>X</w:t>
            </w:r>
          </w:p>
        </w:tc>
        <w:tc>
          <w:tcPr>
            <w:tcW w:w="851" w:type="dxa"/>
          </w:tcPr>
          <w:p w:rsidR="00B44EF6" w:rsidRPr="006D6D0B" w:rsidRDefault="00B44EF6" w:rsidP="006A59CE">
            <w:pPr>
              <w:jc w:val="both"/>
              <w:rPr>
                <w:rFonts w:cs="Arial"/>
              </w:rPr>
            </w:pPr>
          </w:p>
        </w:tc>
        <w:tc>
          <w:tcPr>
            <w:tcW w:w="4218" w:type="dxa"/>
            <w:vAlign w:val="center"/>
          </w:tcPr>
          <w:p w:rsidR="00B44EF6" w:rsidRPr="006D6D0B" w:rsidRDefault="00B44EF6" w:rsidP="006A59CE">
            <w:pPr>
              <w:jc w:val="both"/>
              <w:rPr>
                <w:rFonts w:cs="Arial"/>
              </w:rPr>
            </w:pPr>
            <w:r w:rsidRPr="006D6D0B">
              <w:rPr>
                <w:rFonts w:cs="Arial"/>
              </w:rPr>
              <w:t>El Parámetro Hidrocarburos Totales actualmente no se encuentra normado en el Estándar de Calidad Ambiental para Aire aprobado mediante DS N°003-2017-MINAM  en tal sentido dicho parámetro no será considerado en el monitoreo propuesto</w:t>
            </w:r>
          </w:p>
        </w:tc>
      </w:tr>
      <w:tr w:rsidR="00B67E95" w:rsidRPr="005B04AB" w:rsidTr="007D1C18">
        <w:trPr>
          <w:tblHeader/>
        </w:trPr>
        <w:tc>
          <w:tcPr>
            <w:tcW w:w="1383" w:type="dxa"/>
            <w:vAlign w:val="center"/>
          </w:tcPr>
          <w:p w:rsidR="00B67E95" w:rsidRPr="00DC1F08" w:rsidRDefault="00B67E95" w:rsidP="007D1C18">
            <w:pPr>
              <w:jc w:val="center"/>
            </w:pPr>
            <w:r w:rsidRPr="00DC1F08">
              <w:t>CO</w:t>
            </w:r>
          </w:p>
        </w:tc>
        <w:tc>
          <w:tcPr>
            <w:tcW w:w="1134" w:type="dxa"/>
            <w:vAlign w:val="center"/>
          </w:tcPr>
          <w:p w:rsidR="00B67E95" w:rsidRPr="00DC1F08" w:rsidRDefault="00B67E95" w:rsidP="007D1C18">
            <w:pPr>
              <w:jc w:val="center"/>
            </w:pPr>
          </w:p>
        </w:tc>
        <w:tc>
          <w:tcPr>
            <w:tcW w:w="850" w:type="dxa"/>
            <w:vAlign w:val="center"/>
          </w:tcPr>
          <w:p w:rsidR="00B67E95" w:rsidRPr="00DC1F08" w:rsidRDefault="00B67E95" w:rsidP="007D1C18">
            <w:pPr>
              <w:jc w:val="center"/>
            </w:pPr>
            <w:r w:rsidRPr="00DC1F08">
              <w:t>X</w:t>
            </w:r>
          </w:p>
        </w:tc>
        <w:tc>
          <w:tcPr>
            <w:tcW w:w="851" w:type="dxa"/>
            <w:vAlign w:val="center"/>
          </w:tcPr>
          <w:p w:rsidR="00B67E95" w:rsidRPr="00DC1F08" w:rsidRDefault="00B67E95" w:rsidP="007D1C18">
            <w:pPr>
              <w:jc w:val="center"/>
            </w:pPr>
          </w:p>
        </w:tc>
        <w:tc>
          <w:tcPr>
            <w:tcW w:w="4218" w:type="dxa"/>
            <w:vAlign w:val="center"/>
          </w:tcPr>
          <w:p w:rsidR="00B67E95" w:rsidRDefault="00B67E95" w:rsidP="007D1C18">
            <w:pPr>
              <w:jc w:val="both"/>
            </w:pPr>
            <w:r w:rsidRPr="00DC1F08">
              <w:t>En concordancia con lo estipulado en el Protocolo de Monitoreo de Calidad de Aire y gestión de los datos (RD N°1404-2005-DIGESA) se realizó la caracterización de los  combustibles derivados de hidrocarburos debido a que los parámetros a monitorear deben estar relacionados directamente la naturaleza de las fuentes emisoras en tal sentido y en concordancia también con el Informe 050-2014-OEFA el parámetro CO no se encuentra dentro de los componentes que se emiten en la actividad de comercialización de hidrocarburos ya que dicho compuesto no se encuentra presente en los combustibles por lo que no se considera para el Monitoreo Propuesto.</w:t>
            </w:r>
          </w:p>
        </w:tc>
      </w:tr>
      <w:tr w:rsidR="00B44EF6" w:rsidRPr="005B04AB" w:rsidTr="007D1C18">
        <w:trPr>
          <w:tblHeader/>
        </w:trPr>
        <w:tc>
          <w:tcPr>
            <w:tcW w:w="1383" w:type="dxa"/>
            <w:vAlign w:val="center"/>
          </w:tcPr>
          <w:p w:rsidR="00B44EF6" w:rsidRPr="006D6D0B" w:rsidRDefault="00B44EF6" w:rsidP="006A59CE">
            <w:pPr>
              <w:jc w:val="center"/>
              <w:rPr>
                <w:rFonts w:cs="Arial"/>
              </w:rPr>
            </w:pPr>
            <w:r w:rsidRPr="006D6D0B">
              <w:rPr>
                <w:rFonts w:cs="Arial"/>
              </w:rPr>
              <w:t xml:space="preserve">BENCENO </w:t>
            </w:r>
          </w:p>
        </w:tc>
        <w:tc>
          <w:tcPr>
            <w:tcW w:w="1134" w:type="dxa"/>
            <w:vAlign w:val="center"/>
          </w:tcPr>
          <w:p w:rsidR="00B44EF6" w:rsidRPr="006D6D0B" w:rsidRDefault="00B44EF6" w:rsidP="006A59CE">
            <w:pPr>
              <w:jc w:val="center"/>
              <w:rPr>
                <w:rFonts w:cs="Arial"/>
              </w:rPr>
            </w:pPr>
          </w:p>
        </w:tc>
        <w:tc>
          <w:tcPr>
            <w:tcW w:w="850" w:type="dxa"/>
            <w:vAlign w:val="center"/>
          </w:tcPr>
          <w:p w:rsidR="00B44EF6" w:rsidRPr="006D6D0B" w:rsidRDefault="00B44EF6" w:rsidP="006A59CE">
            <w:pPr>
              <w:jc w:val="center"/>
              <w:rPr>
                <w:rFonts w:cs="Arial"/>
              </w:rPr>
            </w:pPr>
          </w:p>
        </w:tc>
        <w:tc>
          <w:tcPr>
            <w:tcW w:w="851" w:type="dxa"/>
            <w:vAlign w:val="center"/>
          </w:tcPr>
          <w:p w:rsidR="00B44EF6" w:rsidRPr="006D6D0B" w:rsidRDefault="00B44EF6" w:rsidP="006A59CE">
            <w:pPr>
              <w:ind w:left="34"/>
              <w:jc w:val="center"/>
              <w:rPr>
                <w:rFonts w:cs="Arial"/>
              </w:rPr>
            </w:pPr>
            <w:r w:rsidRPr="006D6D0B">
              <w:rPr>
                <w:rFonts w:cs="Arial"/>
              </w:rPr>
              <w:t>X</w:t>
            </w:r>
          </w:p>
        </w:tc>
        <w:tc>
          <w:tcPr>
            <w:tcW w:w="4218" w:type="dxa"/>
            <w:vAlign w:val="center"/>
          </w:tcPr>
          <w:p w:rsidR="00B44EF6" w:rsidRPr="006D6D0B" w:rsidRDefault="00B44EF6" w:rsidP="006A59CE">
            <w:pPr>
              <w:ind w:left="34"/>
              <w:jc w:val="both"/>
              <w:rPr>
                <w:rFonts w:cs="Arial"/>
              </w:rPr>
            </w:pPr>
            <w:r w:rsidRPr="006D6D0B">
              <w:rPr>
                <w:rFonts w:cs="Arial"/>
              </w:rPr>
              <w:t xml:space="preserve">Según la Guía para la Protección Ambiental en las Estaciones de Servicios y Planta de Ventas, elaborada por el Ministerio de Energía y Minas se precisa lo siguiente: “La gasolina contienen </w:t>
            </w:r>
            <w:proofErr w:type="spellStart"/>
            <w:r w:rsidRPr="006D6D0B">
              <w:rPr>
                <w:rFonts w:cs="Arial"/>
              </w:rPr>
              <w:t>COVs</w:t>
            </w:r>
            <w:proofErr w:type="spellEnd"/>
            <w:r w:rsidRPr="006D6D0B">
              <w:rPr>
                <w:rFonts w:cs="Arial"/>
              </w:rPr>
              <w:t>, tales como benceno (C6H6). En tal sentido al encontrarse dicho parámetro normado en el DS N°003-2017-MINAM   este parámetro deberá ser monitoreado</w:t>
            </w:r>
          </w:p>
          <w:p w:rsidR="00B44EF6" w:rsidRPr="006D6D0B" w:rsidRDefault="00B44EF6" w:rsidP="006A59CE">
            <w:pPr>
              <w:ind w:left="34"/>
              <w:jc w:val="both"/>
              <w:rPr>
                <w:rFonts w:cs="Arial"/>
              </w:rPr>
            </w:pPr>
            <w:r w:rsidRPr="006D6D0B">
              <w:rPr>
                <w:rFonts w:cs="Arial"/>
              </w:rPr>
              <w:t>El benceno se encuentra normado en el Estándar de Calidad Ambiental para Aire aprobado mediante DS N°003-2017-MINAM  en tal sentido dicho parámetro será considerado en el monitoreo propuesto</w:t>
            </w:r>
          </w:p>
        </w:tc>
      </w:tr>
      <w:tr w:rsidR="00B44EF6" w:rsidRPr="005B04AB" w:rsidTr="007D1C18">
        <w:trPr>
          <w:tblHeader/>
        </w:trPr>
        <w:tc>
          <w:tcPr>
            <w:tcW w:w="1383" w:type="dxa"/>
            <w:vAlign w:val="center"/>
          </w:tcPr>
          <w:p w:rsidR="00B44EF6" w:rsidRPr="003B6479" w:rsidRDefault="00B44EF6" w:rsidP="006A59CE">
            <w:pPr>
              <w:jc w:val="center"/>
              <w:rPr>
                <w:rFonts w:cs="Arial"/>
              </w:rPr>
            </w:pPr>
            <w:r w:rsidRPr="003B6479">
              <w:rPr>
                <w:rFonts w:cs="Arial"/>
              </w:rPr>
              <w:lastRenderedPageBreak/>
              <w:t>H2S</w:t>
            </w:r>
          </w:p>
        </w:tc>
        <w:tc>
          <w:tcPr>
            <w:tcW w:w="1134" w:type="dxa"/>
            <w:vAlign w:val="center"/>
          </w:tcPr>
          <w:p w:rsidR="00B44EF6" w:rsidRPr="003B6479" w:rsidRDefault="006D6D0B" w:rsidP="006A59CE">
            <w:pPr>
              <w:jc w:val="center"/>
              <w:rPr>
                <w:rFonts w:cs="Arial"/>
              </w:rPr>
            </w:pPr>
            <w:r w:rsidRPr="003B6479">
              <w:rPr>
                <w:rFonts w:cs="Arial"/>
              </w:rPr>
              <w:t>X</w:t>
            </w:r>
          </w:p>
        </w:tc>
        <w:tc>
          <w:tcPr>
            <w:tcW w:w="850" w:type="dxa"/>
            <w:vAlign w:val="center"/>
          </w:tcPr>
          <w:p w:rsidR="00B44EF6" w:rsidRPr="003B6479" w:rsidRDefault="00B44EF6" w:rsidP="006A59CE">
            <w:pPr>
              <w:jc w:val="center"/>
              <w:rPr>
                <w:rFonts w:cs="Arial"/>
              </w:rPr>
            </w:pPr>
          </w:p>
        </w:tc>
        <w:tc>
          <w:tcPr>
            <w:tcW w:w="851" w:type="dxa"/>
            <w:vAlign w:val="center"/>
          </w:tcPr>
          <w:p w:rsidR="00B44EF6" w:rsidRPr="003B6479" w:rsidRDefault="00B44EF6" w:rsidP="006A59CE">
            <w:pPr>
              <w:ind w:left="34"/>
              <w:jc w:val="center"/>
              <w:rPr>
                <w:rFonts w:cs="Arial"/>
              </w:rPr>
            </w:pPr>
          </w:p>
        </w:tc>
        <w:tc>
          <w:tcPr>
            <w:tcW w:w="4218" w:type="dxa"/>
            <w:vAlign w:val="center"/>
          </w:tcPr>
          <w:p w:rsidR="00B44EF6" w:rsidRPr="003B6479" w:rsidRDefault="00B44EF6" w:rsidP="006A59CE">
            <w:pPr>
              <w:ind w:left="34"/>
              <w:jc w:val="both"/>
              <w:rPr>
                <w:rFonts w:cs="Arial"/>
              </w:rPr>
            </w:pPr>
            <w:r w:rsidRPr="003B6479">
              <w:rPr>
                <w:rFonts w:cs="Arial"/>
              </w:rPr>
              <w:t xml:space="preserve">Las pérdidas </w:t>
            </w:r>
            <w:proofErr w:type="spellStart"/>
            <w:r w:rsidRPr="003B6479">
              <w:rPr>
                <w:rFonts w:cs="Arial"/>
              </w:rPr>
              <w:t>evaporativas</w:t>
            </w:r>
            <w:proofErr w:type="spellEnd"/>
            <w:r w:rsidRPr="003B6479">
              <w:rPr>
                <w:rFonts w:cs="Arial"/>
              </w:rPr>
              <w:t xml:space="preserve"> de la gasolina las cuales se presentan en las Estaciones de servicio contienen ácido sulfhídrico (H2S), en tal sentido al encontrarse dicho parámetro normado en el DS N°003-2017-MINAM   este parámetro deberá ser monitoreado</w:t>
            </w:r>
          </w:p>
        </w:tc>
      </w:tr>
      <w:tr w:rsidR="00B44EF6" w:rsidRPr="005B04AB" w:rsidTr="007D1C18">
        <w:trPr>
          <w:tblHeader/>
        </w:trPr>
        <w:tc>
          <w:tcPr>
            <w:tcW w:w="1383" w:type="dxa"/>
            <w:vAlign w:val="center"/>
          </w:tcPr>
          <w:p w:rsidR="00B44EF6" w:rsidRPr="003B6479" w:rsidRDefault="00B44EF6" w:rsidP="006A59CE">
            <w:pPr>
              <w:jc w:val="center"/>
              <w:rPr>
                <w:rFonts w:cs="Arial"/>
              </w:rPr>
            </w:pPr>
            <w:r w:rsidRPr="003B6479">
              <w:rPr>
                <w:rFonts w:cs="Arial"/>
              </w:rPr>
              <w:t>SO2</w:t>
            </w:r>
          </w:p>
        </w:tc>
        <w:tc>
          <w:tcPr>
            <w:tcW w:w="1134" w:type="dxa"/>
            <w:vAlign w:val="center"/>
          </w:tcPr>
          <w:p w:rsidR="00B44EF6" w:rsidRPr="003B6479" w:rsidRDefault="00B44EF6" w:rsidP="006A59CE">
            <w:pPr>
              <w:jc w:val="center"/>
              <w:rPr>
                <w:rFonts w:cs="Arial"/>
              </w:rPr>
            </w:pPr>
            <w:r w:rsidRPr="003B6479">
              <w:rPr>
                <w:rFonts w:cs="Arial"/>
              </w:rPr>
              <w:t>X</w:t>
            </w:r>
          </w:p>
        </w:tc>
        <w:tc>
          <w:tcPr>
            <w:tcW w:w="850" w:type="dxa"/>
            <w:vAlign w:val="center"/>
          </w:tcPr>
          <w:p w:rsidR="00B44EF6" w:rsidRPr="003B6479" w:rsidRDefault="00B44EF6" w:rsidP="006A59CE">
            <w:pPr>
              <w:jc w:val="center"/>
              <w:rPr>
                <w:rFonts w:cs="Arial"/>
              </w:rPr>
            </w:pPr>
          </w:p>
        </w:tc>
        <w:tc>
          <w:tcPr>
            <w:tcW w:w="851" w:type="dxa"/>
          </w:tcPr>
          <w:p w:rsidR="00B44EF6" w:rsidRPr="003B6479" w:rsidRDefault="00B44EF6" w:rsidP="006A59CE">
            <w:pPr>
              <w:ind w:left="34"/>
              <w:jc w:val="both"/>
              <w:rPr>
                <w:rFonts w:cs="Arial"/>
              </w:rPr>
            </w:pPr>
          </w:p>
        </w:tc>
        <w:tc>
          <w:tcPr>
            <w:tcW w:w="4218" w:type="dxa"/>
            <w:vAlign w:val="center"/>
          </w:tcPr>
          <w:p w:rsidR="00B44EF6" w:rsidRPr="003B6479" w:rsidRDefault="00B44EF6" w:rsidP="003B6479">
            <w:pPr>
              <w:ind w:left="34"/>
              <w:jc w:val="both"/>
              <w:rPr>
                <w:rFonts w:cs="Arial"/>
              </w:rPr>
            </w:pPr>
            <w:r w:rsidRPr="003B6479">
              <w:rPr>
                <w:rFonts w:cs="Arial"/>
              </w:rPr>
              <w:t xml:space="preserve">Los compuestos de azufre se hallan presentes en forma natural en los combustibles mientras que las pérdidas </w:t>
            </w:r>
            <w:proofErr w:type="spellStart"/>
            <w:r w:rsidRPr="003B6479">
              <w:rPr>
                <w:rFonts w:cs="Arial"/>
              </w:rPr>
              <w:t>evaporativas</w:t>
            </w:r>
            <w:proofErr w:type="spellEnd"/>
            <w:r w:rsidRPr="003B6479">
              <w:rPr>
                <w:rFonts w:cs="Arial"/>
              </w:rPr>
              <w:t xml:space="preserve"> de la gasolina contienen ác</w:t>
            </w:r>
            <w:r w:rsidR="003B6479">
              <w:rPr>
                <w:rFonts w:cs="Arial"/>
              </w:rPr>
              <w:t xml:space="preserve">ido sulfhídrico (H2S), el cual en </w:t>
            </w:r>
            <w:r w:rsidRPr="003B6479">
              <w:rPr>
                <w:rFonts w:cs="Arial"/>
              </w:rPr>
              <w:t>el aire se  oxidan rápidamente a Dióxido de Azufre (SO2). en tal sentido al encontrarse dicho parámetro norm</w:t>
            </w:r>
            <w:r w:rsidR="003B6479">
              <w:rPr>
                <w:rFonts w:cs="Arial"/>
              </w:rPr>
              <w:t xml:space="preserve">ado en el DS N°003-2017-MINAM  </w:t>
            </w:r>
            <w:r w:rsidRPr="003B6479">
              <w:rPr>
                <w:rFonts w:cs="Arial"/>
              </w:rPr>
              <w:t>este parámetro deberá ser monitoreado</w:t>
            </w:r>
          </w:p>
        </w:tc>
      </w:tr>
      <w:tr w:rsidR="007D1C18" w:rsidRPr="005B04AB" w:rsidTr="007D1C18">
        <w:trPr>
          <w:tblHeader/>
        </w:trPr>
        <w:tc>
          <w:tcPr>
            <w:tcW w:w="1383" w:type="dxa"/>
            <w:vAlign w:val="center"/>
          </w:tcPr>
          <w:p w:rsidR="007D1C18" w:rsidRPr="003B6479" w:rsidRDefault="007D1C18" w:rsidP="006A59CE">
            <w:pPr>
              <w:jc w:val="center"/>
              <w:rPr>
                <w:rFonts w:cs="Arial"/>
              </w:rPr>
            </w:pPr>
            <w:r w:rsidRPr="00803F42">
              <w:t>NO2</w:t>
            </w:r>
          </w:p>
        </w:tc>
        <w:tc>
          <w:tcPr>
            <w:tcW w:w="1134" w:type="dxa"/>
          </w:tcPr>
          <w:p w:rsidR="007D1C18" w:rsidRPr="00803F42" w:rsidRDefault="007D1C18" w:rsidP="00C347E6"/>
        </w:tc>
        <w:tc>
          <w:tcPr>
            <w:tcW w:w="850" w:type="dxa"/>
            <w:vAlign w:val="center"/>
          </w:tcPr>
          <w:p w:rsidR="007D1C18" w:rsidRPr="00803F42" w:rsidRDefault="007D1C18" w:rsidP="007D1C18">
            <w:pPr>
              <w:jc w:val="center"/>
            </w:pPr>
            <w:r>
              <w:t>X</w:t>
            </w:r>
          </w:p>
        </w:tc>
        <w:tc>
          <w:tcPr>
            <w:tcW w:w="851" w:type="dxa"/>
          </w:tcPr>
          <w:p w:rsidR="007D1C18" w:rsidRPr="00803F42" w:rsidRDefault="007D1C18" w:rsidP="00C347E6"/>
        </w:tc>
        <w:tc>
          <w:tcPr>
            <w:tcW w:w="4218" w:type="dxa"/>
          </w:tcPr>
          <w:p w:rsidR="007D1C18" w:rsidRDefault="007D1C18" w:rsidP="007D1C18">
            <w:pPr>
              <w:jc w:val="both"/>
            </w:pPr>
            <w:r w:rsidRPr="00803F42">
              <w:t>En concordancia con lo estipulado en el Protocolo de Monitoreo de Calidad de Aire y gestión de los datos (RD N°1404-2005-DIGESA) se realizó la caracterización de los  combustibles derivados de hidrocarburos debido a que los parámetros a monitorear deben estar relacionados directamente la naturaleza de las fuentes emisoras en tal sentido y en concordancia también con el Informe 050-2014-OEFA el parámetro NO2 no se encuentra dentro de los componentes que se emiten en la actividad de comercialización de hidrocarburos ya que dicho compuesto no se encuentra presente en los combustibles por lo que no se considera para el Monitoreo Propuesto.</w:t>
            </w:r>
          </w:p>
        </w:tc>
      </w:tr>
      <w:tr w:rsidR="007D1C18" w:rsidRPr="005B04AB" w:rsidTr="007D1C18">
        <w:trPr>
          <w:tblHeader/>
        </w:trPr>
        <w:tc>
          <w:tcPr>
            <w:tcW w:w="1383" w:type="dxa"/>
            <w:vAlign w:val="center"/>
          </w:tcPr>
          <w:p w:rsidR="007D1C18" w:rsidRPr="0015099C" w:rsidRDefault="007D1C18" w:rsidP="007D1C18">
            <w:pPr>
              <w:jc w:val="center"/>
            </w:pPr>
            <w:r w:rsidRPr="0015099C">
              <w:t>O3</w:t>
            </w:r>
          </w:p>
        </w:tc>
        <w:tc>
          <w:tcPr>
            <w:tcW w:w="1134" w:type="dxa"/>
            <w:vAlign w:val="center"/>
          </w:tcPr>
          <w:p w:rsidR="007D1C18" w:rsidRPr="0015099C" w:rsidRDefault="007D1C18" w:rsidP="007D1C18">
            <w:pPr>
              <w:jc w:val="center"/>
            </w:pPr>
          </w:p>
        </w:tc>
        <w:tc>
          <w:tcPr>
            <w:tcW w:w="850" w:type="dxa"/>
            <w:vAlign w:val="center"/>
          </w:tcPr>
          <w:p w:rsidR="007D1C18" w:rsidRPr="0015099C" w:rsidRDefault="007D1C18" w:rsidP="007D1C18">
            <w:pPr>
              <w:jc w:val="center"/>
            </w:pPr>
            <w:r>
              <w:t>X</w:t>
            </w:r>
          </w:p>
        </w:tc>
        <w:tc>
          <w:tcPr>
            <w:tcW w:w="851" w:type="dxa"/>
          </w:tcPr>
          <w:p w:rsidR="007D1C18" w:rsidRPr="0015099C" w:rsidRDefault="007D1C18" w:rsidP="00C347E6"/>
        </w:tc>
        <w:tc>
          <w:tcPr>
            <w:tcW w:w="4218" w:type="dxa"/>
          </w:tcPr>
          <w:p w:rsidR="007D1C18" w:rsidRPr="0015099C" w:rsidRDefault="007D1C18" w:rsidP="007D1C18">
            <w:pPr>
              <w:jc w:val="both"/>
            </w:pPr>
            <w:r w:rsidRPr="0015099C">
              <w:t>En concordancia con lo estipulado en el Protocolo de Monitoreo de Calidad de Aire y gestión de los datos (RD N°1404-2005-DIGESA) se realizó la caracterización de los  combustibles derivados de hidrocarburos debido a que los parámetros a monitorear deben estar relacionados directamente la naturaleza de las fuentes emisoras en tal sentido y en concordancia también con el Informe 050-2014-OEFA el parámetro O3  no se encuentra dentro de los componentes que se emiten en la actividad de comercialización de hidrocarburos ya que dicho compuesto no se encuentra presente en los combustibles por lo que no se considera para el Monitoreo Propuesto.</w:t>
            </w:r>
          </w:p>
        </w:tc>
      </w:tr>
      <w:tr w:rsidR="007D1C18" w:rsidRPr="005B04AB" w:rsidTr="007D1C18">
        <w:trPr>
          <w:tblHeader/>
        </w:trPr>
        <w:tc>
          <w:tcPr>
            <w:tcW w:w="1383" w:type="dxa"/>
            <w:vAlign w:val="center"/>
          </w:tcPr>
          <w:p w:rsidR="007D1C18" w:rsidRPr="0015099C" w:rsidRDefault="007D1C18" w:rsidP="007D1C18">
            <w:pPr>
              <w:jc w:val="center"/>
            </w:pPr>
            <w:r w:rsidRPr="0015099C">
              <w:lastRenderedPageBreak/>
              <w:t>Pb</w:t>
            </w:r>
          </w:p>
        </w:tc>
        <w:tc>
          <w:tcPr>
            <w:tcW w:w="1134" w:type="dxa"/>
            <w:vAlign w:val="center"/>
          </w:tcPr>
          <w:p w:rsidR="007D1C18" w:rsidRPr="0015099C" w:rsidRDefault="007D1C18" w:rsidP="007D1C18"/>
        </w:tc>
        <w:tc>
          <w:tcPr>
            <w:tcW w:w="850" w:type="dxa"/>
            <w:vAlign w:val="center"/>
          </w:tcPr>
          <w:p w:rsidR="007D1C18" w:rsidRPr="0015099C" w:rsidRDefault="007D1C18" w:rsidP="007D1C18">
            <w:pPr>
              <w:jc w:val="center"/>
            </w:pPr>
            <w:r w:rsidRPr="0015099C">
              <w:t>X</w:t>
            </w:r>
          </w:p>
        </w:tc>
        <w:tc>
          <w:tcPr>
            <w:tcW w:w="851" w:type="dxa"/>
          </w:tcPr>
          <w:p w:rsidR="007D1C18" w:rsidRPr="0015099C" w:rsidRDefault="007D1C18" w:rsidP="00C347E6"/>
        </w:tc>
        <w:tc>
          <w:tcPr>
            <w:tcW w:w="4218" w:type="dxa"/>
          </w:tcPr>
          <w:p w:rsidR="007D1C18" w:rsidRDefault="007D1C18" w:rsidP="007D1C18">
            <w:pPr>
              <w:jc w:val="both"/>
            </w:pPr>
            <w:r w:rsidRPr="0015099C">
              <w:t>En concordancia con lo estipulado en el Protocolo de Monitoreo de Calidad de Aire y gestión de los datos (RD N°1404-2005-DIGESA) se realizó la caracterización de los  combustibles derivados de hidrocarburos debido a que los parámetros a monitorear deben estar relacionados directamente la naturaleza de las fuentes emisoras en tal sentido y en concordancia también con el Informe 050-2014-OEFA el parámetro Pb no se encuentra dentro de los componentes que se emiten en la actividad de comercialización de hidrocarburos ya que dicho compuesto no se encuentra presente en los combustibles además en los Decretos Supremos N°019-98-MTC y N°034-2003-MTC Se prohíbe desde dic de 2004 el uso de Plomo como aditivo elevador de Octanaje por lo tanto los combustibles líquidos que se expenden en grifos y estaciones de servicios a nivel nacional, como es el caso de la Estación de Servicios Las Torres, no contienen plomo  por lo que no se considera para el Monitoreo Propuesto.</w:t>
            </w:r>
          </w:p>
        </w:tc>
      </w:tr>
      <w:tr w:rsidR="007D1C18" w:rsidRPr="005B04AB" w:rsidTr="007D1C18">
        <w:trPr>
          <w:tblHeader/>
        </w:trPr>
        <w:tc>
          <w:tcPr>
            <w:tcW w:w="1383" w:type="dxa"/>
            <w:vAlign w:val="center"/>
          </w:tcPr>
          <w:p w:rsidR="007D1C18" w:rsidRPr="003B6479" w:rsidRDefault="007D1C18" w:rsidP="006A59CE">
            <w:pPr>
              <w:jc w:val="center"/>
              <w:rPr>
                <w:rFonts w:cs="Arial"/>
              </w:rPr>
            </w:pPr>
            <w:r w:rsidRPr="003B6479">
              <w:rPr>
                <w:rFonts w:cs="Arial"/>
              </w:rPr>
              <w:t>PM 10</w:t>
            </w:r>
          </w:p>
        </w:tc>
        <w:tc>
          <w:tcPr>
            <w:tcW w:w="1134" w:type="dxa"/>
            <w:vAlign w:val="center"/>
          </w:tcPr>
          <w:p w:rsidR="007D1C18" w:rsidRPr="003B6479" w:rsidRDefault="007D1C18" w:rsidP="006A59CE">
            <w:pPr>
              <w:jc w:val="center"/>
              <w:rPr>
                <w:rFonts w:cs="Arial"/>
              </w:rPr>
            </w:pPr>
          </w:p>
        </w:tc>
        <w:tc>
          <w:tcPr>
            <w:tcW w:w="850" w:type="dxa"/>
            <w:vAlign w:val="center"/>
          </w:tcPr>
          <w:p w:rsidR="007D1C18" w:rsidRPr="003B6479" w:rsidRDefault="007D1C18" w:rsidP="003B6479">
            <w:pPr>
              <w:jc w:val="center"/>
              <w:rPr>
                <w:rFonts w:cs="Arial"/>
              </w:rPr>
            </w:pPr>
          </w:p>
        </w:tc>
        <w:tc>
          <w:tcPr>
            <w:tcW w:w="851" w:type="dxa"/>
            <w:vAlign w:val="center"/>
          </w:tcPr>
          <w:p w:rsidR="007D1C18" w:rsidRPr="003B6479" w:rsidRDefault="007D1C18" w:rsidP="003B6479">
            <w:pPr>
              <w:ind w:left="34"/>
              <w:jc w:val="center"/>
              <w:rPr>
                <w:rFonts w:cs="Arial"/>
              </w:rPr>
            </w:pPr>
            <w:r w:rsidRPr="003B6479">
              <w:rPr>
                <w:rFonts w:cs="Arial"/>
              </w:rPr>
              <w:t>X</w:t>
            </w:r>
          </w:p>
        </w:tc>
        <w:tc>
          <w:tcPr>
            <w:tcW w:w="4218" w:type="dxa"/>
            <w:vAlign w:val="center"/>
          </w:tcPr>
          <w:p w:rsidR="007D1C18" w:rsidRPr="003B6479" w:rsidRDefault="007D1C18" w:rsidP="003B6479">
            <w:pPr>
              <w:ind w:left="34"/>
              <w:jc w:val="both"/>
              <w:rPr>
                <w:rFonts w:cs="Arial"/>
              </w:rPr>
            </w:pPr>
            <w:r w:rsidRPr="003B6479">
              <w:rPr>
                <w:rFonts w:cs="Arial"/>
              </w:rPr>
              <w:t xml:space="preserve">Los componentes de sulfatos emitidos al aire que se pueden encontrar presentes en la actividad de venta de combustibles  contribuye directamente con las emisiones de partículas suspendidas como el material </w:t>
            </w:r>
            <w:proofErr w:type="spellStart"/>
            <w:r w:rsidRPr="003B6479">
              <w:rPr>
                <w:rFonts w:cs="Arial"/>
              </w:rPr>
              <w:t>particulado</w:t>
            </w:r>
            <w:proofErr w:type="spellEnd"/>
            <w:r w:rsidRPr="003B6479">
              <w:rPr>
                <w:rFonts w:cs="Arial"/>
              </w:rPr>
              <w:t xml:space="preserve"> con diámetro menor a 10 micras – PM10. </w:t>
            </w:r>
            <w:proofErr w:type="gramStart"/>
            <w:r w:rsidRPr="003B6479">
              <w:rPr>
                <w:rFonts w:cs="Arial"/>
              </w:rPr>
              <w:t>en</w:t>
            </w:r>
            <w:proofErr w:type="gramEnd"/>
            <w:r w:rsidRPr="003B6479">
              <w:rPr>
                <w:rFonts w:cs="Arial"/>
              </w:rPr>
              <w:t xml:space="preserve"> tal sentido al encontrarse dicho parámetro normado en el DS N°003-2017-MINAM   este parámetro deberá </w:t>
            </w:r>
            <w:r>
              <w:rPr>
                <w:rFonts w:cs="Arial"/>
              </w:rPr>
              <w:t>ser adicionado para su monitoreo.</w:t>
            </w:r>
          </w:p>
        </w:tc>
      </w:tr>
      <w:tr w:rsidR="007D1C18" w:rsidRPr="00D6338A" w:rsidTr="007D1C18">
        <w:trPr>
          <w:tblHeader/>
        </w:trPr>
        <w:tc>
          <w:tcPr>
            <w:tcW w:w="1383" w:type="dxa"/>
            <w:vAlign w:val="center"/>
          </w:tcPr>
          <w:p w:rsidR="007D1C18" w:rsidRPr="003B6479" w:rsidRDefault="007D1C18" w:rsidP="006A59CE">
            <w:pPr>
              <w:jc w:val="center"/>
              <w:rPr>
                <w:rFonts w:cs="Arial"/>
              </w:rPr>
            </w:pPr>
            <w:r w:rsidRPr="003B6479">
              <w:rPr>
                <w:rFonts w:cs="Arial"/>
              </w:rPr>
              <w:t>PM2.5</w:t>
            </w:r>
          </w:p>
        </w:tc>
        <w:tc>
          <w:tcPr>
            <w:tcW w:w="1134" w:type="dxa"/>
            <w:vAlign w:val="center"/>
          </w:tcPr>
          <w:p w:rsidR="007D1C18" w:rsidRPr="003B6479" w:rsidRDefault="007D1C18" w:rsidP="006A59CE">
            <w:pPr>
              <w:jc w:val="center"/>
              <w:rPr>
                <w:rFonts w:cs="Arial"/>
              </w:rPr>
            </w:pPr>
            <w:r w:rsidRPr="003B6479">
              <w:rPr>
                <w:rFonts w:cs="Arial"/>
              </w:rPr>
              <w:t>X</w:t>
            </w:r>
          </w:p>
        </w:tc>
        <w:tc>
          <w:tcPr>
            <w:tcW w:w="850" w:type="dxa"/>
            <w:vAlign w:val="center"/>
          </w:tcPr>
          <w:p w:rsidR="007D1C18" w:rsidRPr="003B6479" w:rsidRDefault="007D1C18" w:rsidP="006A59CE">
            <w:pPr>
              <w:jc w:val="center"/>
              <w:rPr>
                <w:rFonts w:cs="Arial"/>
              </w:rPr>
            </w:pPr>
          </w:p>
        </w:tc>
        <w:tc>
          <w:tcPr>
            <w:tcW w:w="851" w:type="dxa"/>
            <w:vAlign w:val="center"/>
          </w:tcPr>
          <w:p w:rsidR="007D1C18" w:rsidRPr="003B6479" w:rsidRDefault="007D1C18" w:rsidP="006A59CE">
            <w:pPr>
              <w:ind w:left="34"/>
              <w:jc w:val="center"/>
              <w:rPr>
                <w:rFonts w:cs="Arial"/>
              </w:rPr>
            </w:pPr>
          </w:p>
        </w:tc>
        <w:tc>
          <w:tcPr>
            <w:tcW w:w="4218" w:type="dxa"/>
            <w:vAlign w:val="center"/>
          </w:tcPr>
          <w:p w:rsidR="007D1C18" w:rsidRPr="003B6479" w:rsidRDefault="007D1C18" w:rsidP="006A59CE">
            <w:pPr>
              <w:ind w:left="34"/>
              <w:jc w:val="both"/>
              <w:rPr>
                <w:rFonts w:cs="Arial"/>
                <w:b/>
              </w:rPr>
            </w:pPr>
            <w:r w:rsidRPr="003B6479">
              <w:rPr>
                <w:rFonts w:cs="Arial"/>
              </w:rPr>
              <w:t xml:space="preserve">Los componentes de sulfatos emitidos al aire que se pueden encontrar presentes en la actividad de venta de combustibles  contribuye directamente con las emisiones de partículas suspendidas como el material </w:t>
            </w:r>
            <w:proofErr w:type="spellStart"/>
            <w:r w:rsidRPr="003B6479">
              <w:rPr>
                <w:rFonts w:cs="Arial"/>
              </w:rPr>
              <w:t>particulado</w:t>
            </w:r>
            <w:proofErr w:type="spellEnd"/>
            <w:r w:rsidRPr="003B6479">
              <w:rPr>
                <w:rFonts w:cs="Arial"/>
              </w:rPr>
              <w:t xml:space="preserve"> con diámetro menor a 2.5 micras – PM2.5</w:t>
            </w:r>
            <w:r w:rsidRPr="003B6479">
              <w:rPr>
                <w:rFonts w:cs="Arial"/>
                <w:b/>
              </w:rPr>
              <w:t xml:space="preserve"> </w:t>
            </w:r>
            <w:r w:rsidRPr="003B6479">
              <w:rPr>
                <w:rFonts w:cs="Arial"/>
              </w:rPr>
              <w:t>en tal sentido al encontrarse dicho parámetro normado en el DS N°003-2017-MINAM   este parámetro deberá ser</w:t>
            </w:r>
            <w:r>
              <w:rPr>
                <w:rFonts w:cs="Arial"/>
              </w:rPr>
              <w:t xml:space="preserve"> mantenido para ser</w:t>
            </w:r>
            <w:r w:rsidRPr="003B6479">
              <w:rPr>
                <w:rFonts w:cs="Arial"/>
              </w:rPr>
              <w:t xml:space="preserve"> monitoreado</w:t>
            </w:r>
          </w:p>
        </w:tc>
      </w:tr>
    </w:tbl>
    <w:p w:rsidR="00B44EF6" w:rsidRPr="00D6338A" w:rsidRDefault="00B44EF6" w:rsidP="007D1C18">
      <w:pPr>
        <w:ind w:left="720"/>
        <w:jc w:val="center"/>
        <w:rPr>
          <w:rFonts w:cs="Arial"/>
          <w:sz w:val="20"/>
        </w:rPr>
      </w:pPr>
      <w:r w:rsidRPr="00D6338A">
        <w:rPr>
          <w:rFonts w:cs="Arial"/>
          <w:sz w:val="20"/>
        </w:rPr>
        <w:t>Fuente: Elaboración Propia (CAM Ingenieros &amp; Consultores S.A.C.)</w:t>
      </w:r>
    </w:p>
    <w:p w:rsidR="00B44EF6" w:rsidRDefault="00B44EF6" w:rsidP="00B44EF6">
      <w:pPr>
        <w:widowControl/>
        <w:spacing w:after="200" w:line="276" w:lineRule="auto"/>
        <w:jc w:val="both"/>
        <w:rPr>
          <w:rFonts w:cs="Arial"/>
        </w:rPr>
      </w:pPr>
    </w:p>
    <w:p w:rsidR="00B44EF6" w:rsidRPr="00D7118E" w:rsidRDefault="00B44EF6" w:rsidP="00B44EF6">
      <w:pPr>
        <w:pStyle w:val="Ttulo2"/>
        <w:numPr>
          <w:ilvl w:val="2"/>
          <w:numId w:val="11"/>
        </w:numPr>
        <w:ind w:left="709" w:hanging="567"/>
        <w:rPr>
          <w:rFonts w:ascii="Arial Narrow" w:hAnsi="Arial Narrow"/>
          <w:i w:val="0"/>
          <w:sz w:val="24"/>
          <w:szCs w:val="24"/>
        </w:rPr>
      </w:pPr>
      <w:bookmarkStart w:id="135" w:name="_Toc487164281"/>
      <w:bookmarkStart w:id="136" w:name="_Toc492544230"/>
      <w:r>
        <w:rPr>
          <w:rFonts w:ascii="Arial Narrow" w:hAnsi="Arial Narrow"/>
          <w:i w:val="0"/>
          <w:sz w:val="24"/>
          <w:szCs w:val="24"/>
        </w:rPr>
        <w:lastRenderedPageBreak/>
        <w:t>S</w:t>
      </w:r>
      <w:r w:rsidRPr="00D7118E">
        <w:rPr>
          <w:rFonts w:ascii="Arial Narrow" w:hAnsi="Arial Narrow"/>
          <w:i w:val="0"/>
          <w:sz w:val="24"/>
          <w:szCs w:val="24"/>
        </w:rPr>
        <w:t>ustento técnico para determinar la ubicación y/o frecuencia de monitoreo en el ITS presentado.</w:t>
      </w:r>
      <w:bookmarkEnd w:id="135"/>
      <w:bookmarkEnd w:id="136"/>
    </w:p>
    <w:p w:rsidR="00B44EF6" w:rsidRDefault="00B44EF6" w:rsidP="00B44EF6">
      <w:pPr>
        <w:ind w:left="709"/>
        <w:jc w:val="both"/>
        <w:rPr>
          <w:lang w:eastAsia="es-ES"/>
        </w:rPr>
      </w:pPr>
      <w:r w:rsidRPr="003B6479">
        <w:rPr>
          <w:lang w:eastAsia="es-ES"/>
        </w:rPr>
        <w:t xml:space="preserve">Los Puntos de Monitoreo con coordenadas UTM en el sistema </w:t>
      </w:r>
      <w:proofErr w:type="spellStart"/>
      <w:r w:rsidRPr="003B6479">
        <w:rPr>
          <w:lang w:eastAsia="es-ES"/>
        </w:rPr>
        <w:t>Datum</w:t>
      </w:r>
      <w:proofErr w:type="spellEnd"/>
      <w:r w:rsidRPr="003B6479">
        <w:rPr>
          <w:lang w:eastAsia="es-ES"/>
        </w:rPr>
        <w:t xml:space="preserve"> WGS84 y Zona 18 S, son descritos en el siguiente cuadro:</w:t>
      </w:r>
    </w:p>
    <w:p w:rsidR="00B44EF6" w:rsidRPr="00D7118E" w:rsidRDefault="00B44EF6" w:rsidP="00B44EF6">
      <w:pPr>
        <w:jc w:val="both"/>
        <w:rPr>
          <w:lang w:eastAsia="es-ES"/>
        </w:rPr>
      </w:pPr>
    </w:p>
    <w:p w:rsidR="00B44EF6" w:rsidRPr="003A7DE3" w:rsidRDefault="00B44EF6" w:rsidP="00B44EF6">
      <w:pPr>
        <w:pStyle w:val="Epgrafe"/>
        <w:jc w:val="center"/>
        <w:rPr>
          <w:rFonts w:cs="Arial"/>
          <w:b w:val="0"/>
          <w:sz w:val="22"/>
        </w:rPr>
      </w:pPr>
      <w:r w:rsidRPr="003A7DE3">
        <w:rPr>
          <w:sz w:val="22"/>
        </w:rPr>
        <w:t xml:space="preserve">Tabla N° </w:t>
      </w:r>
      <w:r w:rsidR="003E39D6">
        <w:rPr>
          <w:sz w:val="22"/>
        </w:rPr>
        <w:t>20</w:t>
      </w:r>
      <w:r w:rsidRPr="003A7DE3">
        <w:rPr>
          <w:sz w:val="22"/>
        </w:rPr>
        <w:fldChar w:fldCharType="begin"/>
      </w:r>
      <w:r w:rsidRPr="003A7DE3">
        <w:rPr>
          <w:sz w:val="22"/>
        </w:rPr>
        <w:instrText xml:space="preserve"> SEQ Tabla_N° \* ARABIC </w:instrText>
      </w:r>
      <w:r w:rsidRPr="003A7DE3">
        <w:rPr>
          <w:sz w:val="22"/>
        </w:rPr>
        <w:fldChar w:fldCharType="end"/>
      </w:r>
      <w:r w:rsidRPr="003A7DE3">
        <w:rPr>
          <w:sz w:val="22"/>
        </w:rPr>
        <w:t>:</w:t>
      </w:r>
      <w:r>
        <w:rPr>
          <w:sz w:val="22"/>
        </w:rPr>
        <w:t xml:space="preserve"> </w:t>
      </w:r>
      <w:r w:rsidRPr="003A7DE3">
        <w:rPr>
          <w:rFonts w:cs="Arial"/>
          <w:b w:val="0"/>
          <w:sz w:val="22"/>
        </w:rPr>
        <w:t>Puntos de Monitoreo Ambiental</w:t>
      </w:r>
      <w:r>
        <w:rPr>
          <w:rFonts w:cs="Arial"/>
          <w:b w:val="0"/>
          <w:sz w:val="22"/>
        </w:rPr>
        <w:t xml:space="preserve"> Propuestos</w:t>
      </w:r>
      <w:r w:rsidRPr="003A7DE3">
        <w:rPr>
          <w:rFonts w:cs="Arial"/>
          <w:b w:val="0"/>
          <w:sz w:val="22"/>
        </w:rPr>
        <w:t xml:space="preserve"> – WGS 84.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939"/>
        <w:gridCol w:w="1216"/>
        <w:gridCol w:w="4203"/>
        <w:gridCol w:w="1694"/>
      </w:tblGrid>
      <w:tr w:rsidR="0051383F" w:rsidRPr="005B04AB" w:rsidTr="006A59CE">
        <w:trPr>
          <w:trHeight w:val="271"/>
          <w:jc w:val="center"/>
        </w:trPr>
        <w:tc>
          <w:tcPr>
            <w:tcW w:w="0" w:type="auto"/>
            <w:shd w:val="clear" w:color="auto" w:fill="D9D9D9" w:themeFill="background1" w:themeFillShade="D9"/>
            <w:vAlign w:val="bottom"/>
          </w:tcPr>
          <w:p w:rsidR="00B44EF6" w:rsidRPr="003B6479" w:rsidRDefault="00B44EF6" w:rsidP="006A59CE">
            <w:pPr>
              <w:widowControl/>
              <w:spacing w:after="200" w:line="276" w:lineRule="auto"/>
              <w:ind w:left="178"/>
              <w:jc w:val="center"/>
              <w:rPr>
                <w:rFonts w:cs="Arial"/>
                <w:b/>
              </w:rPr>
            </w:pPr>
            <w:r w:rsidRPr="003B6479">
              <w:rPr>
                <w:rFonts w:cs="Arial"/>
                <w:b/>
              </w:rPr>
              <w:t>SÍMBOLO</w:t>
            </w:r>
          </w:p>
        </w:tc>
        <w:tc>
          <w:tcPr>
            <w:tcW w:w="0" w:type="auto"/>
            <w:shd w:val="clear" w:color="auto" w:fill="D9D9D9" w:themeFill="background1" w:themeFillShade="D9"/>
            <w:vAlign w:val="bottom"/>
          </w:tcPr>
          <w:p w:rsidR="00B44EF6" w:rsidRPr="003B6479" w:rsidRDefault="00B44EF6" w:rsidP="006A59CE">
            <w:pPr>
              <w:widowControl/>
              <w:spacing w:after="200" w:line="276" w:lineRule="auto"/>
              <w:jc w:val="center"/>
              <w:rPr>
                <w:rFonts w:cs="Arial"/>
                <w:b/>
              </w:rPr>
            </w:pPr>
            <w:r w:rsidRPr="003B6479">
              <w:rPr>
                <w:rFonts w:cs="Arial"/>
                <w:b/>
              </w:rPr>
              <w:t>ESTE (X)</w:t>
            </w:r>
          </w:p>
        </w:tc>
        <w:tc>
          <w:tcPr>
            <w:tcW w:w="0" w:type="auto"/>
            <w:shd w:val="clear" w:color="auto" w:fill="D9D9D9" w:themeFill="background1" w:themeFillShade="D9"/>
            <w:vAlign w:val="bottom"/>
          </w:tcPr>
          <w:p w:rsidR="00B44EF6" w:rsidRPr="003B6479" w:rsidRDefault="00B44EF6" w:rsidP="006A59CE">
            <w:pPr>
              <w:widowControl/>
              <w:spacing w:after="200" w:line="276" w:lineRule="auto"/>
              <w:ind w:left="567" w:hanging="388"/>
              <w:jc w:val="center"/>
              <w:rPr>
                <w:rFonts w:cs="Arial"/>
                <w:b/>
              </w:rPr>
            </w:pPr>
            <w:r w:rsidRPr="003B6479">
              <w:rPr>
                <w:rFonts w:cs="Arial"/>
                <w:b/>
              </w:rPr>
              <w:t>NORTE (Y)</w:t>
            </w:r>
          </w:p>
        </w:tc>
        <w:tc>
          <w:tcPr>
            <w:tcW w:w="0" w:type="auto"/>
            <w:shd w:val="clear" w:color="auto" w:fill="D9D9D9" w:themeFill="background1" w:themeFillShade="D9"/>
            <w:vAlign w:val="bottom"/>
          </w:tcPr>
          <w:p w:rsidR="00B44EF6" w:rsidRPr="003B6479" w:rsidRDefault="00B44EF6" w:rsidP="006A59CE">
            <w:pPr>
              <w:widowControl/>
              <w:spacing w:after="200" w:line="276" w:lineRule="auto"/>
              <w:ind w:left="567"/>
              <w:jc w:val="center"/>
              <w:rPr>
                <w:rFonts w:cs="Arial"/>
                <w:b/>
              </w:rPr>
            </w:pPr>
            <w:r w:rsidRPr="003B6479">
              <w:rPr>
                <w:rFonts w:cs="Arial"/>
                <w:b/>
              </w:rPr>
              <w:t>DESCRIPCIÓN</w:t>
            </w:r>
          </w:p>
        </w:tc>
        <w:tc>
          <w:tcPr>
            <w:tcW w:w="0" w:type="auto"/>
            <w:vMerge w:val="restart"/>
            <w:shd w:val="clear" w:color="auto" w:fill="auto"/>
            <w:vAlign w:val="center"/>
          </w:tcPr>
          <w:p w:rsidR="00B44EF6" w:rsidRPr="003B6479" w:rsidRDefault="00B44EF6" w:rsidP="006A59CE">
            <w:pPr>
              <w:widowControl/>
              <w:spacing w:after="200" w:line="276" w:lineRule="auto"/>
              <w:ind w:left="177"/>
              <w:rPr>
                <w:rFonts w:cs="Arial"/>
              </w:rPr>
            </w:pPr>
            <w:r w:rsidRPr="003B6479">
              <w:rPr>
                <w:rFonts w:cs="Arial"/>
              </w:rPr>
              <w:t>G: Calidad de aire</w:t>
            </w:r>
          </w:p>
          <w:p w:rsidR="00B44EF6" w:rsidRPr="003B6479" w:rsidRDefault="00B44EF6" w:rsidP="006A59CE">
            <w:pPr>
              <w:widowControl/>
              <w:spacing w:after="200" w:line="276" w:lineRule="auto"/>
              <w:ind w:left="177"/>
              <w:rPr>
                <w:rFonts w:cs="Arial"/>
              </w:rPr>
            </w:pPr>
            <w:r w:rsidRPr="003B6479">
              <w:rPr>
                <w:rFonts w:cs="Arial"/>
              </w:rPr>
              <w:t>CR: Calidad de ruido</w:t>
            </w:r>
          </w:p>
        </w:tc>
      </w:tr>
      <w:tr w:rsidR="00833E59" w:rsidRPr="005B04AB" w:rsidTr="006A59CE">
        <w:trPr>
          <w:trHeight w:val="406"/>
          <w:jc w:val="center"/>
        </w:trPr>
        <w:tc>
          <w:tcPr>
            <w:tcW w:w="0" w:type="auto"/>
            <w:shd w:val="clear" w:color="auto" w:fill="auto"/>
            <w:vAlign w:val="center"/>
          </w:tcPr>
          <w:p w:rsidR="00833E59" w:rsidRPr="003B6479" w:rsidRDefault="00833E59" w:rsidP="006A59CE">
            <w:pPr>
              <w:widowControl/>
              <w:jc w:val="center"/>
              <w:rPr>
                <w:rFonts w:cs="Arial"/>
              </w:rPr>
            </w:pPr>
            <w:r>
              <w:rPr>
                <w:rFonts w:cs="Arial"/>
              </w:rPr>
              <w:t>CR</w:t>
            </w:r>
            <w:r w:rsidRPr="003B6479">
              <w:rPr>
                <w:rFonts w:cs="Arial"/>
              </w:rPr>
              <w:t>1</w:t>
            </w:r>
          </w:p>
        </w:tc>
        <w:tc>
          <w:tcPr>
            <w:tcW w:w="0" w:type="auto"/>
            <w:shd w:val="clear" w:color="auto" w:fill="auto"/>
            <w:vAlign w:val="center"/>
          </w:tcPr>
          <w:p w:rsidR="00833E59" w:rsidRPr="003345AF" w:rsidRDefault="003345AF" w:rsidP="006A59CE">
            <w:pPr>
              <w:jc w:val="center"/>
            </w:pPr>
            <w:r w:rsidRPr="003345AF">
              <w:t>273,299</w:t>
            </w:r>
          </w:p>
        </w:tc>
        <w:tc>
          <w:tcPr>
            <w:tcW w:w="0" w:type="auto"/>
            <w:shd w:val="clear" w:color="auto" w:fill="auto"/>
            <w:vAlign w:val="center"/>
          </w:tcPr>
          <w:p w:rsidR="00833E59" w:rsidRPr="003345AF" w:rsidRDefault="00833E59" w:rsidP="003345AF">
            <w:pPr>
              <w:jc w:val="center"/>
            </w:pPr>
            <w:r w:rsidRPr="003345AF">
              <w:t>8´67</w:t>
            </w:r>
            <w:r w:rsidR="003345AF" w:rsidRPr="003345AF">
              <w:t>3,461</w:t>
            </w:r>
          </w:p>
        </w:tc>
        <w:tc>
          <w:tcPr>
            <w:tcW w:w="0" w:type="auto"/>
          </w:tcPr>
          <w:p w:rsidR="00833E59" w:rsidRPr="00CA244C" w:rsidRDefault="00833E59" w:rsidP="003E39D6">
            <w:r w:rsidRPr="00CA244C">
              <w:t>Cerca del ingreso vehicular de la EESS y frente a la isla 1</w:t>
            </w:r>
          </w:p>
        </w:tc>
        <w:tc>
          <w:tcPr>
            <w:tcW w:w="0" w:type="auto"/>
            <w:vMerge/>
            <w:shd w:val="clear" w:color="auto" w:fill="auto"/>
          </w:tcPr>
          <w:p w:rsidR="00833E59" w:rsidRPr="005B04AB" w:rsidRDefault="00833E59" w:rsidP="006A59CE">
            <w:pPr>
              <w:widowControl/>
              <w:spacing w:after="200" w:line="276" w:lineRule="auto"/>
              <w:ind w:left="567"/>
              <w:jc w:val="both"/>
              <w:rPr>
                <w:rFonts w:cs="Arial"/>
                <w:highlight w:val="yellow"/>
              </w:rPr>
            </w:pPr>
          </w:p>
        </w:tc>
      </w:tr>
      <w:tr w:rsidR="00833E59" w:rsidRPr="005B04AB" w:rsidTr="006A59CE">
        <w:trPr>
          <w:trHeight w:val="398"/>
          <w:jc w:val="center"/>
        </w:trPr>
        <w:tc>
          <w:tcPr>
            <w:tcW w:w="0" w:type="auto"/>
            <w:shd w:val="clear" w:color="auto" w:fill="auto"/>
            <w:vAlign w:val="center"/>
          </w:tcPr>
          <w:p w:rsidR="00833E59" w:rsidRPr="003B6479" w:rsidRDefault="00833E59" w:rsidP="006A59CE">
            <w:pPr>
              <w:widowControl/>
              <w:jc w:val="center"/>
              <w:rPr>
                <w:rFonts w:cs="Arial"/>
              </w:rPr>
            </w:pPr>
            <w:r>
              <w:rPr>
                <w:rFonts w:cs="Arial"/>
              </w:rPr>
              <w:t>CR</w:t>
            </w:r>
            <w:r w:rsidRPr="003B6479">
              <w:rPr>
                <w:rFonts w:cs="Arial"/>
              </w:rPr>
              <w:t>2</w:t>
            </w:r>
          </w:p>
        </w:tc>
        <w:tc>
          <w:tcPr>
            <w:tcW w:w="0" w:type="auto"/>
            <w:shd w:val="clear" w:color="auto" w:fill="auto"/>
            <w:vAlign w:val="center"/>
          </w:tcPr>
          <w:p w:rsidR="00833E59" w:rsidRPr="003345AF" w:rsidRDefault="003345AF" w:rsidP="006A59CE">
            <w:pPr>
              <w:jc w:val="center"/>
            </w:pPr>
            <w:r w:rsidRPr="003345AF">
              <w:t>273,301</w:t>
            </w:r>
          </w:p>
        </w:tc>
        <w:tc>
          <w:tcPr>
            <w:tcW w:w="0" w:type="auto"/>
            <w:shd w:val="clear" w:color="auto" w:fill="auto"/>
            <w:vAlign w:val="center"/>
          </w:tcPr>
          <w:p w:rsidR="00833E59" w:rsidRPr="003345AF" w:rsidRDefault="003345AF" w:rsidP="006A59CE">
            <w:pPr>
              <w:jc w:val="center"/>
            </w:pPr>
            <w:r w:rsidRPr="003345AF">
              <w:t>8’673,436</w:t>
            </w:r>
          </w:p>
        </w:tc>
        <w:tc>
          <w:tcPr>
            <w:tcW w:w="0" w:type="auto"/>
          </w:tcPr>
          <w:p w:rsidR="00833E59" w:rsidRDefault="00833E59" w:rsidP="00682D2B">
            <w:r w:rsidRPr="00CA244C">
              <w:t xml:space="preserve">En la esquina del </w:t>
            </w:r>
            <w:proofErr w:type="spellStart"/>
            <w:r w:rsidRPr="00CA244C">
              <w:t>minimarket</w:t>
            </w:r>
            <w:proofErr w:type="spellEnd"/>
            <w:r w:rsidRPr="00CA244C">
              <w:t xml:space="preserve">  y el equipo de compresión </w:t>
            </w:r>
          </w:p>
        </w:tc>
        <w:tc>
          <w:tcPr>
            <w:tcW w:w="0" w:type="auto"/>
            <w:vMerge/>
            <w:shd w:val="clear" w:color="auto" w:fill="auto"/>
          </w:tcPr>
          <w:p w:rsidR="00833E59" w:rsidRPr="005B04AB" w:rsidRDefault="00833E59" w:rsidP="006A59CE">
            <w:pPr>
              <w:widowControl/>
              <w:spacing w:after="200" w:line="276" w:lineRule="auto"/>
              <w:ind w:left="567"/>
              <w:jc w:val="both"/>
              <w:rPr>
                <w:rFonts w:cs="Arial"/>
                <w:highlight w:val="yellow"/>
              </w:rPr>
            </w:pPr>
          </w:p>
        </w:tc>
      </w:tr>
      <w:tr w:rsidR="00833E59" w:rsidRPr="005B04AB" w:rsidTr="006A59CE">
        <w:trPr>
          <w:trHeight w:val="216"/>
          <w:jc w:val="center"/>
        </w:trPr>
        <w:tc>
          <w:tcPr>
            <w:tcW w:w="0" w:type="auto"/>
            <w:shd w:val="clear" w:color="auto" w:fill="auto"/>
            <w:vAlign w:val="center"/>
          </w:tcPr>
          <w:p w:rsidR="00833E59" w:rsidRPr="003B6479" w:rsidRDefault="00833E59" w:rsidP="006A59CE">
            <w:pPr>
              <w:widowControl/>
              <w:jc w:val="center"/>
              <w:rPr>
                <w:rFonts w:cs="Arial"/>
              </w:rPr>
            </w:pPr>
            <w:r w:rsidRPr="003B6479">
              <w:rPr>
                <w:rFonts w:cs="Arial"/>
              </w:rPr>
              <w:t>G1</w:t>
            </w:r>
          </w:p>
          <w:p w:rsidR="00833E59" w:rsidRPr="003B6479" w:rsidRDefault="00833E59" w:rsidP="006A59CE">
            <w:pPr>
              <w:widowControl/>
              <w:jc w:val="center"/>
              <w:rPr>
                <w:rFonts w:cs="Arial"/>
              </w:rPr>
            </w:pPr>
            <w:r w:rsidRPr="003B6479">
              <w:rPr>
                <w:rFonts w:cs="Arial"/>
              </w:rPr>
              <w:t xml:space="preserve">Barlovento </w:t>
            </w:r>
          </w:p>
        </w:tc>
        <w:tc>
          <w:tcPr>
            <w:tcW w:w="0" w:type="auto"/>
            <w:shd w:val="clear" w:color="auto" w:fill="auto"/>
            <w:vAlign w:val="center"/>
          </w:tcPr>
          <w:p w:rsidR="00833E59" w:rsidRPr="003345AF" w:rsidRDefault="003345AF" w:rsidP="006A59CE">
            <w:pPr>
              <w:jc w:val="center"/>
            </w:pPr>
            <w:r w:rsidRPr="003345AF">
              <w:t>273,311</w:t>
            </w:r>
          </w:p>
        </w:tc>
        <w:tc>
          <w:tcPr>
            <w:tcW w:w="0" w:type="auto"/>
            <w:shd w:val="clear" w:color="auto" w:fill="auto"/>
            <w:vAlign w:val="center"/>
          </w:tcPr>
          <w:p w:rsidR="00833E59" w:rsidRPr="003345AF" w:rsidRDefault="003345AF" w:rsidP="006A59CE">
            <w:pPr>
              <w:jc w:val="center"/>
            </w:pPr>
            <w:r w:rsidRPr="003345AF">
              <w:t>8’673,469</w:t>
            </w:r>
          </w:p>
        </w:tc>
        <w:tc>
          <w:tcPr>
            <w:tcW w:w="0" w:type="auto"/>
          </w:tcPr>
          <w:p w:rsidR="00833E59" w:rsidRPr="00C879AA" w:rsidRDefault="00833E59" w:rsidP="003E39D6">
            <w:r w:rsidRPr="00C879AA">
              <w:t>Cerca de la salida vehicular de la EESS y frente a la isla 2</w:t>
            </w:r>
          </w:p>
        </w:tc>
        <w:tc>
          <w:tcPr>
            <w:tcW w:w="0" w:type="auto"/>
            <w:vMerge/>
            <w:shd w:val="clear" w:color="auto" w:fill="auto"/>
          </w:tcPr>
          <w:p w:rsidR="00833E59" w:rsidRPr="005B04AB" w:rsidRDefault="00833E59" w:rsidP="006A59CE">
            <w:pPr>
              <w:widowControl/>
              <w:spacing w:after="200" w:line="276" w:lineRule="auto"/>
              <w:ind w:left="567"/>
              <w:jc w:val="both"/>
              <w:rPr>
                <w:rFonts w:cs="Arial"/>
                <w:highlight w:val="yellow"/>
              </w:rPr>
            </w:pPr>
          </w:p>
        </w:tc>
      </w:tr>
      <w:tr w:rsidR="00833E59" w:rsidRPr="00F11264" w:rsidTr="006A59CE">
        <w:trPr>
          <w:trHeight w:val="546"/>
          <w:jc w:val="center"/>
        </w:trPr>
        <w:tc>
          <w:tcPr>
            <w:tcW w:w="0" w:type="auto"/>
            <w:shd w:val="clear" w:color="auto" w:fill="auto"/>
            <w:vAlign w:val="center"/>
          </w:tcPr>
          <w:p w:rsidR="00833E59" w:rsidRPr="003B6479" w:rsidRDefault="00833E59" w:rsidP="006A59CE">
            <w:pPr>
              <w:widowControl/>
              <w:jc w:val="center"/>
              <w:rPr>
                <w:rFonts w:cs="Arial"/>
              </w:rPr>
            </w:pPr>
            <w:r w:rsidRPr="003B6479">
              <w:rPr>
                <w:rFonts w:cs="Arial"/>
              </w:rPr>
              <w:t>G2</w:t>
            </w:r>
          </w:p>
          <w:p w:rsidR="00833E59" w:rsidRPr="003B6479" w:rsidRDefault="00833E59" w:rsidP="006A59CE">
            <w:pPr>
              <w:widowControl/>
              <w:jc w:val="center"/>
              <w:rPr>
                <w:rFonts w:cs="Arial"/>
              </w:rPr>
            </w:pPr>
            <w:r w:rsidRPr="003B6479">
              <w:rPr>
                <w:rFonts w:cs="Arial"/>
              </w:rPr>
              <w:t xml:space="preserve"> Sotavento</w:t>
            </w:r>
          </w:p>
        </w:tc>
        <w:tc>
          <w:tcPr>
            <w:tcW w:w="0" w:type="auto"/>
            <w:shd w:val="clear" w:color="auto" w:fill="auto"/>
            <w:vAlign w:val="center"/>
          </w:tcPr>
          <w:p w:rsidR="00833E59" w:rsidRPr="003345AF" w:rsidRDefault="003345AF" w:rsidP="006A59CE">
            <w:pPr>
              <w:jc w:val="center"/>
            </w:pPr>
            <w:r w:rsidRPr="003345AF">
              <w:t>273,316</w:t>
            </w:r>
          </w:p>
        </w:tc>
        <w:tc>
          <w:tcPr>
            <w:tcW w:w="0" w:type="auto"/>
            <w:shd w:val="clear" w:color="auto" w:fill="auto"/>
            <w:vAlign w:val="center"/>
          </w:tcPr>
          <w:p w:rsidR="00833E59" w:rsidRPr="003345AF" w:rsidRDefault="003345AF" w:rsidP="003345AF">
            <w:pPr>
              <w:jc w:val="center"/>
            </w:pPr>
            <w:r w:rsidRPr="003345AF">
              <w:t>8’673,443</w:t>
            </w:r>
          </w:p>
        </w:tc>
        <w:tc>
          <w:tcPr>
            <w:tcW w:w="0" w:type="auto"/>
            <w:shd w:val="clear" w:color="auto" w:fill="auto"/>
          </w:tcPr>
          <w:p w:rsidR="00833E59" w:rsidRDefault="00833E59" w:rsidP="003E39D6">
            <w:r w:rsidRPr="00C879AA">
              <w:t xml:space="preserve">Frente a las oficinas administrativas(entre el baño y </w:t>
            </w:r>
            <w:proofErr w:type="spellStart"/>
            <w:r w:rsidRPr="00C879AA">
              <w:t>minimarket</w:t>
            </w:r>
            <w:proofErr w:type="spellEnd"/>
            <w:r w:rsidRPr="00C879AA">
              <w:t xml:space="preserve"> )</w:t>
            </w:r>
          </w:p>
        </w:tc>
        <w:tc>
          <w:tcPr>
            <w:tcW w:w="0" w:type="auto"/>
            <w:vMerge/>
            <w:shd w:val="clear" w:color="auto" w:fill="auto"/>
          </w:tcPr>
          <w:p w:rsidR="00833E59" w:rsidRPr="00F11264" w:rsidRDefault="00833E59" w:rsidP="006A59CE">
            <w:pPr>
              <w:widowControl/>
              <w:spacing w:after="200" w:line="276" w:lineRule="auto"/>
              <w:ind w:left="567"/>
              <w:jc w:val="both"/>
              <w:rPr>
                <w:rFonts w:cs="Arial"/>
              </w:rPr>
            </w:pPr>
          </w:p>
        </w:tc>
      </w:tr>
    </w:tbl>
    <w:p w:rsidR="00B44EF6" w:rsidRDefault="00B44EF6" w:rsidP="00B44EF6">
      <w:pPr>
        <w:widowControl/>
        <w:spacing w:after="200" w:line="276" w:lineRule="auto"/>
        <w:ind w:left="567"/>
        <w:jc w:val="both"/>
        <w:rPr>
          <w:rFonts w:cs="Arial"/>
        </w:rPr>
      </w:pPr>
      <w:bookmarkStart w:id="137" w:name="_Toc294083259"/>
      <w:bookmarkStart w:id="138" w:name="_Toc294083453"/>
      <w:bookmarkStart w:id="139" w:name="_Toc294083509"/>
      <w:bookmarkStart w:id="140" w:name="_Toc294083589"/>
      <w:bookmarkStart w:id="141" w:name="_Toc294083818"/>
    </w:p>
    <w:p w:rsidR="00B44EF6" w:rsidRPr="00A92B37" w:rsidRDefault="00B44EF6" w:rsidP="00B44EF6">
      <w:pPr>
        <w:widowControl/>
        <w:spacing w:after="200" w:line="276" w:lineRule="auto"/>
        <w:ind w:left="567"/>
        <w:jc w:val="both"/>
        <w:rPr>
          <w:rFonts w:cs="Arial"/>
        </w:rPr>
      </w:pPr>
      <w:r w:rsidRPr="00A92B37">
        <w:rPr>
          <w:rFonts w:cs="Arial"/>
        </w:rPr>
        <w:t>En el siguiente cuadro, se describe los sustentos para la propuesta de ubicación de los puntos de Monitoreo.</w:t>
      </w:r>
    </w:p>
    <w:p w:rsidR="00B44EF6" w:rsidRPr="00A92B37" w:rsidRDefault="00B44EF6" w:rsidP="00B44EF6">
      <w:pPr>
        <w:pStyle w:val="Prrafodelista"/>
        <w:keepNext/>
        <w:numPr>
          <w:ilvl w:val="1"/>
          <w:numId w:val="2"/>
        </w:numPr>
        <w:spacing w:before="240" w:after="60"/>
        <w:contextualSpacing w:val="0"/>
        <w:outlineLvl w:val="1"/>
        <w:rPr>
          <w:rStyle w:val="Ttulo3Car"/>
          <w:rFonts w:ascii="Arial Narrow" w:hAnsi="Arial Narrow"/>
          <w:b w:val="0"/>
          <w:bCs w:val="0"/>
          <w:iCs/>
          <w:vanish/>
          <w:color w:val="000000" w:themeColor="text1"/>
          <w:sz w:val="22"/>
        </w:rPr>
      </w:pPr>
      <w:bookmarkStart w:id="142" w:name="_Toc487797118"/>
      <w:bookmarkStart w:id="143" w:name="_Toc487797163"/>
      <w:bookmarkStart w:id="144" w:name="_Toc492289720"/>
      <w:bookmarkStart w:id="145" w:name="_Toc492544231"/>
      <w:bookmarkEnd w:id="142"/>
      <w:bookmarkEnd w:id="143"/>
      <w:bookmarkEnd w:id="144"/>
      <w:bookmarkEnd w:id="145"/>
    </w:p>
    <w:p w:rsidR="00B44EF6" w:rsidRPr="00A92B37" w:rsidRDefault="00B44EF6" w:rsidP="00B44EF6">
      <w:pPr>
        <w:pStyle w:val="Prrafodelista"/>
        <w:keepNext/>
        <w:numPr>
          <w:ilvl w:val="2"/>
          <w:numId w:val="2"/>
        </w:numPr>
        <w:spacing w:before="240" w:after="60"/>
        <w:contextualSpacing w:val="0"/>
        <w:outlineLvl w:val="1"/>
        <w:rPr>
          <w:rStyle w:val="Ttulo3Car"/>
          <w:rFonts w:ascii="Arial Narrow" w:hAnsi="Arial Narrow"/>
          <w:b w:val="0"/>
          <w:bCs w:val="0"/>
          <w:iCs/>
          <w:vanish/>
          <w:color w:val="000000" w:themeColor="text1"/>
          <w:sz w:val="22"/>
        </w:rPr>
      </w:pPr>
      <w:bookmarkStart w:id="146" w:name="_Toc487797119"/>
      <w:bookmarkStart w:id="147" w:name="_Toc487797164"/>
      <w:bookmarkStart w:id="148" w:name="_Toc492289721"/>
      <w:bookmarkStart w:id="149" w:name="_Toc492544232"/>
      <w:bookmarkEnd w:id="146"/>
      <w:bookmarkEnd w:id="147"/>
      <w:bookmarkEnd w:id="148"/>
      <w:bookmarkEnd w:id="149"/>
    </w:p>
    <w:p w:rsidR="00B44EF6" w:rsidRDefault="00B44EF6" w:rsidP="00B44EF6">
      <w:pPr>
        <w:pStyle w:val="Ttulo2"/>
        <w:numPr>
          <w:ilvl w:val="3"/>
          <w:numId w:val="2"/>
        </w:numPr>
        <w:ind w:left="1134"/>
        <w:rPr>
          <w:rStyle w:val="Ttulo3Car"/>
          <w:rFonts w:ascii="Arial Narrow" w:hAnsi="Arial Narrow"/>
          <w:i w:val="0"/>
          <w:color w:val="000000" w:themeColor="text1"/>
          <w:sz w:val="22"/>
        </w:rPr>
      </w:pPr>
      <w:bookmarkStart w:id="150" w:name="_Toc492544233"/>
      <w:r w:rsidRPr="00A92B37">
        <w:rPr>
          <w:rStyle w:val="Ttulo3Car"/>
          <w:rFonts w:ascii="Arial Narrow" w:hAnsi="Arial Narrow"/>
          <w:i w:val="0"/>
          <w:color w:val="000000" w:themeColor="text1"/>
          <w:sz w:val="22"/>
        </w:rPr>
        <w:t>Sustento para la selección de la ubicación de los Puntos de Monitoreo Ambiental propuestos.</w:t>
      </w:r>
      <w:bookmarkEnd w:id="150"/>
    </w:p>
    <w:p w:rsidR="0078248B" w:rsidRPr="0078248B" w:rsidRDefault="0078248B" w:rsidP="0078248B">
      <w:pPr>
        <w:rPr>
          <w:lang w:eastAsia="es-ES"/>
        </w:rPr>
      </w:pPr>
    </w:p>
    <w:p w:rsidR="00B44EF6" w:rsidRPr="00A92B37" w:rsidRDefault="00B44EF6" w:rsidP="00B44EF6">
      <w:pPr>
        <w:pStyle w:val="Prrafodelista"/>
        <w:widowControl w:val="0"/>
        <w:numPr>
          <w:ilvl w:val="0"/>
          <w:numId w:val="29"/>
        </w:numPr>
        <w:tabs>
          <w:tab w:val="left" w:pos="1250"/>
          <w:tab w:val="left" w:pos="1251"/>
        </w:tabs>
        <w:spacing w:before="74" w:line="265" w:lineRule="exact"/>
        <w:contextualSpacing w:val="0"/>
        <w:rPr>
          <w:rFonts w:ascii="Arial Narrow" w:eastAsia="Arial Narrow" w:hAnsi="Arial Narrow" w:cs="Arial Narrow"/>
          <w:i/>
          <w:sz w:val="22"/>
          <w:szCs w:val="22"/>
          <w:u w:val="single"/>
          <w:lang w:eastAsia="en-US"/>
        </w:rPr>
      </w:pPr>
      <w:r w:rsidRPr="00A92B37">
        <w:rPr>
          <w:rFonts w:ascii="Arial Narrow" w:eastAsia="Arial Narrow" w:hAnsi="Arial Narrow" w:cs="Arial Narrow"/>
          <w:i/>
          <w:sz w:val="22"/>
          <w:szCs w:val="22"/>
          <w:u w:val="single"/>
          <w:lang w:eastAsia="en-US"/>
        </w:rPr>
        <w:t xml:space="preserve">Dirección del viento </w:t>
      </w:r>
    </w:p>
    <w:p w:rsidR="00B44EF6" w:rsidRPr="005B04AB" w:rsidRDefault="00B44EF6" w:rsidP="00B44EF6">
      <w:pPr>
        <w:pStyle w:val="Textoindependiente"/>
        <w:ind w:left="1250" w:right="236"/>
        <w:jc w:val="both"/>
        <w:rPr>
          <w:i/>
          <w:highlight w:val="yellow"/>
          <w:u w:val="single"/>
        </w:rPr>
      </w:pPr>
    </w:p>
    <w:p w:rsidR="00B44EF6" w:rsidRPr="00A92B37" w:rsidRDefault="00B44EF6" w:rsidP="00B44EF6">
      <w:pPr>
        <w:pStyle w:val="Textoindependiente"/>
        <w:ind w:left="1250" w:right="236"/>
        <w:jc w:val="both"/>
      </w:pPr>
      <w:r w:rsidRPr="00A92B37">
        <w:t xml:space="preserve">Para la ubicación de los Puntos de monitoreo se tomó como referencia la dirección predominante del viento la para lo cual se utilizó como fuente la Rosa de vientos diurno de SENAMHI correspondiente al boletín de Evaluación de la contaminación atmosférica en la Zona Metropolitana de </w:t>
      </w:r>
      <w:r w:rsidR="00A92B37" w:rsidRPr="00A92B37">
        <w:t>Lima-Callao del mes de Jul</w:t>
      </w:r>
      <w:r w:rsidRPr="00A92B37">
        <w:t xml:space="preserve">io del presente año </w:t>
      </w:r>
    </w:p>
    <w:p w:rsidR="00B44EF6" w:rsidRPr="00D6338A" w:rsidRDefault="00B44EF6" w:rsidP="00B44EF6">
      <w:pPr>
        <w:pStyle w:val="Textoindependiente"/>
        <w:ind w:left="1250" w:right="236"/>
        <w:jc w:val="both"/>
      </w:pPr>
      <w:r w:rsidRPr="00A92B37">
        <w:t>Disponible en &lt;&lt;</w:t>
      </w:r>
      <w:hyperlink r:id="rId13" w:history="1">
        <w:r w:rsidRPr="00A92B37">
          <w:rPr>
            <w:rStyle w:val="Hipervnculo"/>
            <w:color w:val="000000" w:themeColor="text1"/>
          </w:rPr>
          <w:t>http://www.senamhi.gob.pe/?p=0450</w:t>
        </w:r>
      </w:hyperlink>
      <w:r w:rsidRPr="00A92B37">
        <w:rPr>
          <w:color w:val="000000" w:themeColor="text1"/>
        </w:rPr>
        <w:t>&gt;&gt;</w:t>
      </w: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Default="0078248B" w:rsidP="00B44EF6">
      <w:pPr>
        <w:rPr>
          <w:lang w:eastAsia="es-ES"/>
        </w:rPr>
      </w:pPr>
    </w:p>
    <w:p w:rsidR="0078248B" w:rsidRPr="003A7DE3" w:rsidRDefault="0078248B" w:rsidP="00B44EF6">
      <w:pPr>
        <w:rPr>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9"/>
        <w:gridCol w:w="3685"/>
        <w:gridCol w:w="3934"/>
      </w:tblGrid>
      <w:tr w:rsidR="00B44EF6" w:rsidRPr="005B04AB" w:rsidTr="00616AB6">
        <w:trPr>
          <w:trHeight w:val="283"/>
        </w:trPr>
        <w:tc>
          <w:tcPr>
            <w:tcW w:w="898" w:type="pct"/>
            <w:shd w:val="clear" w:color="auto" w:fill="D9D9D9" w:themeFill="background1" w:themeFillShade="D9"/>
            <w:vAlign w:val="center"/>
          </w:tcPr>
          <w:p w:rsidR="00B44EF6" w:rsidRPr="00A92B37" w:rsidRDefault="00B44EF6" w:rsidP="009A3D39">
            <w:pPr>
              <w:widowControl/>
              <w:spacing w:after="200" w:line="276" w:lineRule="auto"/>
              <w:ind w:left="567"/>
              <w:jc w:val="both"/>
              <w:rPr>
                <w:rFonts w:cs="Arial"/>
                <w:b/>
              </w:rPr>
            </w:pPr>
            <w:r w:rsidRPr="00A92B37">
              <w:rPr>
                <w:rFonts w:cs="Arial"/>
                <w:b/>
              </w:rPr>
              <w:lastRenderedPageBreak/>
              <w:t>Estación</w:t>
            </w:r>
          </w:p>
        </w:tc>
        <w:tc>
          <w:tcPr>
            <w:tcW w:w="1984" w:type="pct"/>
            <w:shd w:val="clear" w:color="auto" w:fill="D9D9D9" w:themeFill="background1" w:themeFillShade="D9"/>
            <w:vAlign w:val="center"/>
          </w:tcPr>
          <w:p w:rsidR="00B44EF6" w:rsidRPr="00A92B37" w:rsidRDefault="00B44EF6" w:rsidP="009A3D39">
            <w:pPr>
              <w:widowControl/>
              <w:spacing w:after="200" w:line="276" w:lineRule="auto"/>
              <w:ind w:left="567"/>
              <w:jc w:val="both"/>
              <w:rPr>
                <w:rFonts w:cs="Arial"/>
                <w:b/>
              </w:rPr>
            </w:pPr>
            <w:r w:rsidRPr="00A92B37">
              <w:rPr>
                <w:rFonts w:cs="Arial"/>
                <w:b/>
              </w:rPr>
              <w:t>Sustento Ambiental</w:t>
            </w:r>
          </w:p>
        </w:tc>
        <w:tc>
          <w:tcPr>
            <w:tcW w:w="2118" w:type="pct"/>
            <w:shd w:val="clear" w:color="auto" w:fill="D9D9D9" w:themeFill="background1" w:themeFillShade="D9"/>
            <w:vAlign w:val="center"/>
          </w:tcPr>
          <w:p w:rsidR="00B44EF6" w:rsidRPr="00A92B37" w:rsidRDefault="00B44EF6" w:rsidP="009A3D39">
            <w:pPr>
              <w:widowControl/>
              <w:spacing w:after="200" w:line="276" w:lineRule="auto"/>
              <w:ind w:left="567"/>
              <w:jc w:val="both"/>
              <w:rPr>
                <w:rFonts w:cs="Arial"/>
                <w:b/>
              </w:rPr>
            </w:pPr>
            <w:r w:rsidRPr="00A92B37">
              <w:rPr>
                <w:rFonts w:cs="Arial"/>
                <w:b/>
              </w:rPr>
              <w:t>Sustento por Seguridad</w:t>
            </w:r>
          </w:p>
        </w:tc>
      </w:tr>
      <w:tr w:rsidR="00B44EF6" w:rsidRPr="005B04AB" w:rsidTr="00616AB6">
        <w:trPr>
          <w:trHeight w:val="3879"/>
        </w:trPr>
        <w:tc>
          <w:tcPr>
            <w:tcW w:w="898" w:type="pct"/>
            <w:shd w:val="clear" w:color="auto" w:fill="auto"/>
            <w:vAlign w:val="center"/>
          </w:tcPr>
          <w:p w:rsidR="00B44EF6" w:rsidRPr="009A3D39" w:rsidRDefault="00A92B37" w:rsidP="006A59CE">
            <w:pPr>
              <w:widowControl/>
              <w:spacing w:after="200" w:line="276" w:lineRule="auto"/>
              <w:ind w:left="567"/>
              <w:jc w:val="both"/>
              <w:rPr>
                <w:rFonts w:cs="Arial"/>
              </w:rPr>
            </w:pPr>
            <w:r w:rsidRPr="009A3D39">
              <w:rPr>
                <w:rFonts w:cs="Arial"/>
              </w:rPr>
              <w:t>CR</w:t>
            </w:r>
            <w:r w:rsidR="00B44EF6" w:rsidRPr="009A3D39">
              <w:rPr>
                <w:rFonts w:cs="Arial"/>
              </w:rPr>
              <w:t>1</w:t>
            </w:r>
          </w:p>
        </w:tc>
        <w:tc>
          <w:tcPr>
            <w:tcW w:w="1984" w:type="pct"/>
            <w:vMerge w:val="restart"/>
            <w:shd w:val="clear" w:color="auto" w:fill="auto"/>
            <w:vAlign w:val="center"/>
          </w:tcPr>
          <w:p w:rsidR="00BC2E8A" w:rsidRPr="009A3D39" w:rsidRDefault="00B44EF6" w:rsidP="00616AB6">
            <w:pPr>
              <w:widowControl/>
              <w:spacing w:after="200" w:line="276" w:lineRule="auto"/>
              <w:ind w:firstLine="33"/>
              <w:jc w:val="both"/>
              <w:rPr>
                <w:rFonts w:cs="Arial"/>
              </w:rPr>
            </w:pPr>
            <w:r w:rsidRPr="009A3D39">
              <w:rPr>
                <w:rFonts w:cs="Arial"/>
              </w:rPr>
              <w:t xml:space="preserve">Se considera dos puntos de monitoreo de ruido ambiental debido a la ubicación de la  fuente </w:t>
            </w:r>
            <w:r w:rsidR="008B3F65">
              <w:rPr>
                <w:rFonts w:cs="Arial"/>
              </w:rPr>
              <w:t xml:space="preserve">generadora </w:t>
            </w:r>
            <w:r w:rsidRPr="009A3D39">
              <w:rPr>
                <w:rFonts w:cs="Arial"/>
              </w:rPr>
              <w:t>de ruido (</w:t>
            </w:r>
            <w:r w:rsidR="00A9442C">
              <w:rPr>
                <w:rFonts w:cs="Arial"/>
              </w:rPr>
              <w:t xml:space="preserve">Uno </w:t>
            </w:r>
            <w:r w:rsidR="00D91392" w:rsidRPr="00D91392">
              <w:rPr>
                <w:rFonts w:cs="Arial"/>
              </w:rPr>
              <w:t>Cerca al ingreso ve</w:t>
            </w:r>
            <w:r w:rsidR="00D91392">
              <w:rPr>
                <w:rFonts w:cs="Arial"/>
              </w:rPr>
              <w:t xml:space="preserve">hicular de la Av. Universitaria y </w:t>
            </w:r>
            <w:r w:rsidR="00A9442C">
              <w:rPr>
                <w:rFonts w:cs="Arial"/>
              </w:rPr>
              <w:t xml:space="preserve">otro </w:t>
            </w:r>
            <w:r w:rsidR="00D91392">
              <w:rPr>
                <w:rFonts w:cs="Arial"/>
              </w:rPr>
              <w:t>e</w:t>
            </w:r>
            <w:r w:rsidR="00D91392" w:rsidRPr="00D91392">
              <w:rPr>
                <w:rFonts w:cs="Arial"/>
              </w:rPr>
              <w:t xml:space="preserve">ntre el </w:t>
            </w:r>
            <w:proofErr w:type="spellStart"/>
            <w:r w:rsidR="00D91392" w:rsidRPr="00D91392">
              <w:rPr>
                <w:rFonts w:cs="Arial"/>
              </w:rPr>
              <w:t>Minimarket</w:t>
            </w:r>
            <w:proofErr w:type="spellEnd"/>
            <w:r w:rsidR="00D91392" w:rsidRPr="00D91392">
              <w:rPr>
                <w:rFonts w:cs="Arial"/>
              </w:rPr>
              <w:t xml:space="preserve">  y el equipo de compresión</w:t>
            </w:r>
            <w:r w:rsidR="00BC2E8A">
              <w:rPr>
                <w:rFonts w:cs="Arial"/>
              </w:rPr>
              <w:t>),</w:t>
            </w:r>
            <w:r w:rsidRPr="009A3D39">
              <w:rPr>
                <w:rFonts w:cs="Arial"/>
              </w:rPr>
              <w:t xml:space="preserve"> la extensión de la Estación de Servicios </w:t>
            </w:r>
            <w:r w:rsidRPr="00BC2E8A">
              <w:rPr>
                <w:rFonts w:cs="Arial"/>
              </w:rPr>
              <w:t xml:space="preserve">que </w:t>
            </w:r>
            <w:r w:rsidR="00BC2E8A" w:rsidRPr="00BC2E8A">
              <w:rPr>
                <w:rFonts w:cs="Arial"/>
              </w:rPr>
              <w:t xml:space="preserve">es </w:t>
            </w:r>
            <w:r w:rsidR="00BC2E8A" w:rsidRPr="00BC2E8A">
              <w:t>1 857.56 m2</w:t>
            </w:r>
            <w:r w:rsidR="00BC2E8A" w:rsidRPr="00BC2E8A">
              <w:rPr>
                <w:rFonts w:cs="Arial"/>
              </w:rPr>
              <w:t xml:space="preserve">. Ver </w:t>
            </w:r>
            <w:r w:rsidR="00616AB6">
              <w:rPr>
                <w:rFonts w:cs="Arial"/>
              </w:rPr>
              <w:t xml:space="preserve">en </w:t>
            </w:r>
            <w:r w:rsidR="00BC2E8A" w:rsidRPr="00BC2E8A">
              <w:rPr>
                <w:rFonts w:cs="Arial"/>
              </w:rPr>
              <w:t>el ANEXO J el Contrato de compra y venta del terreno</w:t>
            </w:r>
            <w:r w:rsidR="00616AB6">
              <w:rPr>
                <w:rFonts w:cs="Arial"/>
              </w:rPr>
              <w:t xml:space="preserve"> </w:t>
            </w:r>
          </w:p>
          <w:p w:rsidR="00B44EF6" w:rsidRDefault="00B44EF6" w:rsidP="0051383F">
            <w:pPr>
              <w:widowControl/>
              <w:spacing w:after="200" w:line="276" w:lineRule="auto"/>
              <w:ind w:firstLine="33"/>
              <w:jc w:val="both"/>
            </w:pPr>
            <w:r w:rsidRPr="009A3D39">
              <w:t>La ubicación de los puntos de ruido se  realizó tomando en consideración que dichos puntos deberán medir el nivel de ruido ambien</w:t>
            </w:r>
            <w:r w:rsidR="000D108D">
              <w:t>tal en tal sentido el punto CR1 se encuentran a más de 6</w:t>
            </w:r>
            <w:r w:rsidRPr="009A3D39">
              <w:t xml:space="preserve"> m de la fuente de emisió</w:t>
            </w:r>
            <w:r w:rsidR="00616AB6">
              <w:t>n de ruido más cercana</w:t>
            </w:r>
            <w:r w:rsidR="0051383F">
              <w:t xml:space="preserve">: </w:t>
            </w:r>
            <w:r w:rsidR="000D108D">
              <w:t xml:space="preserve">Isla N°1 </w:t>
            </w:r>
            <w:r w:rsidRPr="009A3D39">
              <w:t>y</w:t>
            </w:r>
            <w:r w:rsidR="000D108D">
              <w:t xml:space="preserve"> el tanque de GLP</w:t>
            </w:r>
            <w:r w:rsidR="0051383F">
              <w:t xml:space="preserve"> (</w:t>
            </w:r>
            <w:r w:rsidR="000D108D">
              <w:t>siendo la actividad específica generadora de ruido</w:t>
            </w:r>
            <w:r w:rsidR="0051383F">
              <w:t>,</w:t>
            </w:r>
            <w:r w:rsidR="000D108D">
              <w:t xml:space="preserve"> el llenado del tanque</w:t>
            </w:r>
            <w:r w:rsidR="0051383F">
              <w:t>)</w:t>
            </w:r>
            <w:r w:rsidR="000D108D">
              <w:t>; para el punto CR</w:t>
            </w:r>
            <w:r w:rsidR="0051383F">
              <w:t>2 se encuentra a más de 3</w:t>
            </w:r>
            <w:r w:rsidRPr="009A3D39">
              <w:t xml:space="preserve"> m de la fuente d</w:t>
            </w:r>
            <w:r w:rsidR="0051383F">
              <w:t xml:space="preserve">e emisión de ruido más cercana: el </w:t>
            </w:r>
            <w:proofErr w:type="spellStart"/>
            <w:r w:rsidR="0051383F">
              <w:t>Minimarket</w:t>
            </w:r>
            <w:proofErr w:type="spellEnd"/>
            <w:r w:rsidR="0051383F">
              <w:t xml:space="preserve"> y el equipo de compresi</w:t>
            </w:r>
            <w:r w:rsidR="00A9442C">
              <w:t xml:space="preserve">ón y almacenamiento </w:t>
            </w:r>
            <w:proofErr w:type="spellStart"/>
            <w:r w:rsidR="00A9442C">
              <w:t>paquetizado</w:t>
            </w:r>
            <w:proofErr w:type="spellEnd"/>
            <w:r w:rsidR="00A9442C">
              <w:t>, así también este punto de monitoreo captará el ruido generado por la actividad de llenado de tanque de GLP.</w:t>
            </w:r>
          </w:p>
          <w:p w:rsidR="0078248B" w:rsidRPr="009A3D39" w:rsidRDefault="0078248B" w:rsidP="0078248B">
            <w:pPr>
              <w:widowControl/>
              <w:spacing w:after="200" w:line="276" w:lineRule="auto"/>
              <w:jc w:val="both"/>
              <w:rPr>
                <w:rFonts w:cs="Arial"/>
              </w:rPr>
            </w:pPr>
            <w:r w:rsidRPr="009A3D39">
              <w:rPr>
                <w:rFonts w:cs="Arial"/>
              </w:rPr>
              <w:t xml:space="preserve">Asimismo, en la  ubicación propuesta </w:t>
            </w:r>
            <w:r>
              <w:rPr>
                <w:rFonts w:cs="Arial"/>
              </w:rPr>
              <w:t xml:space="preserve">para el punto CR1 </w:t>
            </w:r>
            <w:r w:rsidRPr="009A3D39">
              <w:rPr>
                <w:rFonts w:cs="Arial"/>
              </w:rPr>
              <w:t>se podrá conocer el sonido o ruido que podría provocar molestias fuera de la Estación de Servicios. En tal sentido se ha colocado</w:t>
            </w:r>
            <w:r>
              <w:rPr>
                <w:rFonts w:cs="Arial"/>
              </w:rPr>
              <w:t xml:space="preserve"> uno de </w:t>
            </w:r>
            <w:r w:rsidRPr="009A3D39">
              <w:rPr>
                <w:rFonts w:cs="Arial"/>
              </w:rPr>
              <w:t xml:space="preserve"> los puntos en los linderos de la estación de servicios</w:t>
            </w:r>
            <w:r>
              <w:rPr>
                <w:rFonts w:cs="Arial"/>
              </w:rPr>
              <w:t xml:space="preserve"> el cual aparte de lograr captar las fuentes generadoras de ruido de la estación podrá hacerlo con las de la avenida adyacente. *</w:t>
            </w:r>
          </w:p>
        </w:tc>
        <w:tc>
          <w:tcPr>
            <w:tcW w:w="2118" w:type="pct"/>
            <w:vMerge w:val="restart"/>
            <w:shd w:val="clear" w:color="auto" w:fill="auto"/>
            <w:vAlign w:val="center"/>
          </w:tcPr>
          <w:p w:rsidR="00B44EF6" w:rsidRPr="009A3D39" w:rsidRDefault="00B44EF6" w:rsidP="006A59CE">
            <w:pPr>
              <w:widowControl/>
              <w:spacing w:after="200" w:line="276" w:lineRule="auto"/>
              <w:ind w:left="6"/>
              <w:jc w:val="both"/>
              <w:rPr>
                <w:rFonts w:cs="Arial"/>
              </w:rPr>
            </w:pPr>
            <w:r w:rsidRPr="009A3D39">
              <w:rPr>
                <w:rFonts w:cs="Arial"/>
              </w:rPr>
              <w:t>Los puntos de monitoreo propuestos se encuentran ubicados en una zona do</w:t>
            </w:r>
            <w:r w:rsidR="00DB5E08">
              <w:rPr>
                <w:rFonts w:cs="Arial"/>
              </w:rPr>
              <w:t>nde no transitan los vehículos.</w:t>
            </w:r>
          </w:p>
          <w:p w:rsidR="00B44EF6" w:rsidRPr="009A3D39" w:rsidRDefault="00B44EF6" w:rsidP="006A59CE">
            <w:pPr>
              <w:widowControl/>
              <w:spacing w:after="200" w:line="276" w:lineRule="auto"/>
              <w:ind w:left="6"/>
              <w:jc w:val="both"/>
              <w:rPr>
                <w:rFonts w:cs="Arial"/>
              </w:rPr>
            </w:pPr>
            <w:r w:rsidRPr="009A3D39">
              <w:rPr>
                <w:rFonts w:cs="Arial"/>
              </w:rPr>
              <w:t xml:space="preserve">Asimismo, se encuentran fuera del alcance del área peligroso o zonas donde pueden existir vapores inflamables </w:t>
            </w:r>
            <w:r w:rsidRPr="00047E2A">
              <w:rPr>
                <w:rFonts w:cs="Arial"/>
              </w:rPr>
              <w:t xml:space="preserve">debido a que la distancia del punto de monitoreo </w:t>
            </w:r>
            <w:r w:rsidR="00DB5E08" w:rsidRPr="00047E2A">
              <w:rPr>
                <w:rFonts w:cs="Arial"/>
              </w:rPr>
              <w:t xml:space="preserve">CR1, </w:t>
            </w:r>
            <w:r w:rsidR="00047E2A" w:rsidRPr="00047E2A">
              <w:rPr>
                <w:rFonts w:cs="Arial"/>
              </w:rPr>
              <w:t xml:space="preserve">contados </w:t>
            </w:r>
            <w:r w:rsidRPr="00047E2A">
              <w:rPr>
                <w:rFonts w:cs="Arial"/>
              </w:rPr>
              <w:t>horizontalmente a la Isla  0</w:t>
            </w:r>
            <w:r w:rsidR="00DB5E08" w:rsidRPr="00047E2A">
              <w:rPr>
                <w:rFonts w:cs="Arial"/>
              </w:rPr>
              <w:t>1</w:t>
            </w:r>
            <w:r w:rsidRPr="00047E2A">
              <w:rPr>
                <w:rFonts w:cs="Arial"/>
              </w:rPr>
              <w:t>, es de 6 m aproximadamen</w:t>
            </w:r>
            <w:r w:rsidR="00DB5E08" w:rsidRPr="00047E2A">
              <w:rPr>
                <w:rFonts w:cs="Arial"/>
              </w:rPr>
              <w:t xml:space="preserve">te y </w:t>
            </w:r>
            <w:r w:rsidRPr="00047E2A">
              <w:rPr>
                <w:rFonts w:cs="Arial"/>
              </w:rPr>
              <w:t>a</w:t>
            </w:r>
            <w:r w:rsidR="00DB5E08" w:rsidRPr="00047E2A">
              <w:rPr>
                <w:rFonts w:cs="Arial"/>
              </w:rPr>
              <w:t>l tanque de GLP</w:t>
            </w:r>
            <w:r w:rsidRPr="00047E2A">
              <w:rPr>
                <w:rFonts w:cs="Arial"/>
              </w:rPr>
              <w:t>, es mayor a 6m.</w:t>
            </w:r>
            <w:r w:rsidR="00DB5E08" w:rsidRPr="00047E2A">
              <w:rPr>
                <w:rFonts w:cs="Arial"/>
              </w:rPr>
              <w:t xml:space="preserve"> Para el punto de monitoreo CR2 c</w:t>
            </w:r>
            <w:r w:rsidR="00047E2A" w:rsidRPr="00047E2A">
              <w:rPr>
                <w:rFonts w:cs="Arial"/>
              </w:rPr>
              <w:t>ontado</w:t>
            </w:r>
            <w:r w:rsidR="00DB5E08" w:rsidRPr="00047E2A">
              <w:rPr>
                <w:rFonts w:cs="Arial"/>
              </w:rPr>
              <w:t xml:space="preserve"> horizontalmente a la Isla </w:t>
            </w:r>
            <w:r w:rsidR="0078248B">
              <w:rPr>
                <w:rFonts w:cs="Arial"/>
              </w:rPr>
              <w:t>N°</w:t>
            </w:r>
            <w:r w:rsidR="00DB5E08" w:rsidRPr="00047E2A">
              <w:rPr>
                <w:rFonts w:cs="Arial"/>
              </w:rPr>
              <w:t xml:space="preserve"> 0</w:t>
            </w:r>
            <w:r w:rsidR="00047E2A" w:rsidRPr="00047E2A">
              <w:rPr>
                <w:rFonts w:cs="Arial"/>
              </w:rPr>
              <w:t xml:space="preserve">3, la distancia es mayor a </w:t>
            </w:r>
            <w:r w:rsidR="00DB5E08" w:rsidRPr="00047E2A">
              <w:rPr>
                <w:rFonts w:cs="Arial"/>
              </w:rPr>
              <w:t>6 m y</w:t>
            </w:r>
            <w:r w:rsidR="00047E2A" w:rsidRPr="00047E2A">
              <w:rPr>
                <w:rFonts w:cs="Arial"/>
              </w:rPr>
              <w:t xml:space="preserve"> respecto al</w:t>
            </w:r>
            <w:r w:rsidR="00DB5E08" w:rsidRPr="00047E2A">
              <w:rPr>
                <w:rFonts w:cs="Arial"/>
              </w:rPr>
              <w:t xml:space="preserve"> </w:t>
            </w:r>
            <w:proofErr w:type="spellStart"/>
            <w:r w:rsidR="00047E2A" w:rsidRPr="00047E2A">
              <w:rPr>
                <w:rFonts w:cs="Arial"/>
              </w:rPr>
              <w:t>minimarket</w:t>
            </w:r>
            <w:proofErr w:type="spellEnd"/>
            <w:r w:rsidR="00047E2A" w:rsidRPr="00047E2A">
              <w:rPr>
                <w:rFonts w:cs="Arial"/>
              </w:rPr>
              <w:t xml:space="preserve"> y equipo de compresión más de 3  m.</w:t>
            </w:r>
            <w:r w:rsidRPr="00047E2A">
              <w:rPr>
                <w:rFonts w:cs="Arial"/>
              </w:rPr>
              <w:t>**</w:t>
            </w:r>
          </w:p>
          <w:p w:rsidR="00B44EF6" w:rsidRPr="009A3D39" w:rsidRDefault="00B44EF6" w:rsidP="006A59CE">
            <w:pPr>
              <w:widowControl/>
              <w:spacing w:after="200" w:line="276" w:lineRule="auto"/>
              <w:ind w:left="6"/>
              <w:jc w:val="both"/>
              <w:rPr>
                <w:rFonts w:cs="Arial"/>
              </w:rPr>
            </w:pPr>
            <w:r w:rsidRPr="009A3D39">
              <w:rPr>
                <w:rFonts w:cs="Arial"/>
              </w:rPr>
              <w:t>Por lo tanto, la nueva ubicación contribuirá al monitoreo continuo del ruido ambiental.</w:t>
            </w:r>
          </w:p>
        </w:tc>
      </w:tr>
      <w:tr w:rsidR="00B44EF6" w:rsidRPr="005B04AB" w:rsidTr="00616AB6">
        <w:trPr>
          <w:trHeight w:val="345"/>
        </w:trPr>
        <w:tc>
          <w:tcPr>
            <w:tcW w:w="898" w:type="pct"/>
            <w:shd w:val="clear" w:color="auto" w:fill="auto"/>
            <w:vAlign w:val="center"/>
          </w:tcPr>
          <w:p w:rsidR="00B44EF6" w:rsidRPr="005B04AB" w:rsidRDefault="00A92B37" w:rsidP="006A59CE">
            <w:pPr>
              <w:widowControl/>
              <w:spacing w:after="200" w:line="276" w:lineRule="auto"/>
              <w:ind w:left="567"/>
              <w:jc w:val="both"/>
              <w:rPr>
                <w:rFonts w:cs="Arial"/>
                <w:highlight w:val="yellow"/>
              </w:rPr>
            </w:pPr>
            <w:r w:rsidRPr="008B3F65">
              <w:rPr>
                <w:rFonts w:cs="Arial"/>
              </w:rPr>
              <w:t>CR</w:t>
            </w:r>
            <w:r w:rsidR="00B44EF6" w:rsidRPr="008B3F65">
              <w:rPr>
                <w:rFonts w:cs="Arial"/>
              </w:rPr>
              <w:t>2</w:t>
            </w:r>
          </w:p>
        </w:tc>
        <w:tc>
          <w:tcPr>
            <w:tcW w:w="1984" w:type="pct"/>
            <w:vMerge/>
            <w:shd w:val="clear" w:color="auto" w:fill="auto"/>
            <w:vAlign w:val="center"/>
          </w:tcPr>
          <w:p w:rsidR="00B44EF6" w:rsidRPr="005B04AB" w:rsidRDefault="00B44EF6" w:rsidP="006A59CE">
            <w:pPr>
              <w:widowControl/>
              <w:spacing w:after="200" w:line="276" w:lineRule="auto"/>
              <w:ind w:left="567"/>
              <w:jc w:val="both"/>
              <w:rPr>
                <w:rFonts w:cs="Arial"/>
                <w:highlight w:val="yellow"/>
              </w:rPr>
            </w:pPr>
          </w:p>
        </w:tc>
        <w:tc>
          <w:tcPr>
            <w:tcW w:w="2118" w:type="pct"/>
            <w:vMerge/>
            <w:shd w:val="clear" w:color="auto" w:fill="auto"/>
            <w:vAlign w:val="center"/>
          </w:tcPr>
          <w:p w:rsidR="00B44EF6" w:rsidRPr="005B04AB" w:rsidRDefault="00B44EF6" w:rsidP="006A59CE">
            <w:pPr>
              <w:widowControl/>
              <w:spacing w:after="200" w:line="276" w:lineRule="auto"/>
              <w:ind w:left="567"/>
              <w:jc w:val="both"/>
              <w:rPr>
                <w:rFonts w:cs="Arial"/>
                <w:highlight w:val="yellow"/>
              </w:rPr>
            </w:pPr>
          </w:p>
        </w:tc>
      </w:tr>
      <w:tr w:rsidR="00B44EF6" w:rsidRPr="005B04AB" w:rsidTr="00616AB6">
        <w:trPr>
          <w:trHeight w:val="843"/>
        </w:trPr>
        <w:tc>
          <w:tcPr>
            <w:tcW w:w="898" w:type="pct"/>
            <w:shd w:val="clear" w:color="auto" w:fill="auto"/>
            <w:vAlign w:val="center"/>
          </w:tcPr>
          <w:p w:rsidR="00B44EF6" w:rsidRPr="0051383F" w:rsidRDefault="00B44EF6" w:rsidP="0051383F">
            <w:pPr>
              <w:widowControl/>
              <w:spacing w:after="200" w:line="276" w:lineRule="auto"/>
              <w:jc w:val="center"/>
              <w:rPr>
                <w:rFonts w:cs="Arial"/>
              </w:rPr>
            </w:pPr>
            <w:r w:rsidRPr="0051383F">
              <w:lastRenderedPageBreak/>
              <w:br w:type="page"/>
            </w:r>
            <w:r w:rsidR="0051383F" w:rsidRPr="0051383F">
              <w:rPr>
                <w:rFonts w:cs="Arial"/>
              </w:rPr>
              <w:t>G1</w:t>
            </w:r>
          </w:p>
          <w:p w:rsidR="0051383F" w:rsidRPr="0051383F" w:rsidRDefault="0051383F" w:rsidP="0051383F">
            <w:pPr>
              <w:widowControl/>
              <w:spacing w:after="200" w:line="276" w:lineRule="auto"/>
              <w:jc w:val="center"/>
              <w:rPr>
                <w:rFonts w:cs="Arial"/>
              </w:rPr>
            </w:pPr>
            <w:r w:rsidRPr="0051383F">
              <w:rPr>
                <w:rFonts w:cs="Arial"/>
              </w:rPr>
              <w:t>Barlovento</w:t>
            </w:r>
          </w:p>
        </w:tc>
        <w:tc>
          <w:tcPr>
            <w:tcW w:w="1984" w:type="pct"/>
            <w:vMerge w:val="restart"/>
            <w:shd w:val="clear" w:color="auto" w:fill="auto"/>
            <w:vAlign w:val="center"/>
          </w:tcPr>
          <w:p w:rsidR="00B44EF6" w:rsidRPr="0051383F" w:rsidRDefault="00B44EF6" w:rsidP="006A59CE">
            <w:pPr>
              <w:widowControl/>
              <w:spacing w:after="200" w:line="276" w:lineRule="auto"/>
              <w:jc w:val="both"/>
              <w:rPr>
                <w:rFonts w:cs="Arial"/>
              </w:rPr>
            </w:pPr>
            <w:r w:rsidRPr="0051383F">
              <w:rPr>
                <w:rFonts w:cs="Arial"/>
              </w:rPr>
              <w:t xml:space="preserve">La distribución de los nuevos puntos de monitoreo nos permitirá mejorar la representatividad en la calidad de aire del área de influencia ambiental, teniendo en consideración la dirección predominante del viento y la representatividad de muestreo en el área de la Estación de Servicios, que es </w:t>
            </w:r>
            <w:r w:rsidR="00616AB6" w:rsidRPr="00CD7E90">
              <w:t>1 857.56 m2</w:t>
            </w:r>
            <w:r w:rsidRPr="0051383F">
              <w:rPr>
                <w:rFonts w:cs="Arial"/>
              </w:rPr>
              <w:t xml:space="preserve">. </w:t>
            </w:r>
            <w:r w:rsidR="00616AB6" w:rsidRPr="00616AB6">
              <w:rPr>
                <w:rFonts w:cs="Arial"/>
              </w:rPr>
              <w:t>Ver en el anexo J</w:t>
            </w:r>
            <w:r w:rsidRPr="00616AB6">
              <w:rPr>
                <w:rFonts w:cs="Arial"/>
              </w:rPr>
              <w:t xml:space="preserve"> el Contrato de</w:t>
            </w:r>
            <w:r w:rsidR="00616AB6" w:rsidRPr="00616AB6">
              <w:rPr>
                <w:rFonts w:cs="Arial"/>
              </w:rPr>
              <w:t xml:space="preserve"> Compra y Venta</w:t>
            </w:r>
            <w:r w:rsidRPr="00616AB6">
              <w:rPr>
                <w:rFonts w:cs="Arial"/>
              </w:rPr>
              <w:t>.</w:t>
            </w:r>
          </w:p>
          <w:p w:rsidR="00B44EF6" w:rsidRPr="0051383F" w:rsidRDefault="00B44EF6" w:rsidP="006A59CE">
            <w:pPr>
              <w:widowControl/>
              <w:spacing w:after="200" w:line="276" w:lineRule="auto"/>
              <w:ind w:left="33"/>
              <w:jc w:val="both"/>
              <w:rPr>
                <w:rFonts w:cs="Arial"/>
              </w:rPr>
            </w:pPr>
            <w:r w:rsidRPr="0051383F">
              <w:rPr>
                <w:rFonts w:cs="Arial"/>
              </w:rPr>
              <w:t xml:space="preserve"> Por lo tanto, se propone dos (2) puntos de monitoreo.</w:t>
            </w:r>
          </w:p>
          <w:p w:rsidR="00E06B19" w:rsidRPr="00E06B19" w:rsidRDefault="0051383F" w:rsidP="00E06B19">
            <w:pPr>
              <w:widowControl/>
              <w:spacing w:after="200" w:line="276" w:lineRule="auto"/>
              <w:ind w:left="33"/>
              <w:jc w:val="both"/>
            </w:pPr>
            <w:r w:rsidRPr="0051383F">
              <w:rPr>
                <w:rFonts w:cs="Arial"/>
              </w:rPr>
              <w:t>G1</w:t>
            </w:r>
            <w:r w:rsidR="00B44EF6" w:rsidRPr="0051383F">
              <w:rPr>
                <w:rFonts w:cs="Arial"/>
              </w:rPr>
              <w:t xml:space="preserve">: Barlovento, determina la calidad del aire antes que reciba la influencia de las operaciones de la Estación de Servicios. (***) </w:t>
            </w:r>
            <w:r w:rsidR="00B44EF6" w:rsidRPr="0051383F">
              <w:t>Se encuentra ubicado</w:t>
            </w:r>
            <w:r>
              <w:t xml:space="preserve"> ce</w:t>
            </w:r>
            <w:r w:rsidRPr="0051383F">
              <w:t>rca de la salida vehicular</w:t>
            </w:r>
            <w:r>
              <w:t xml:space="preserve"> de EESS hacia</w:t>
            </w:r>
            <w:r w:rsidRPr="0051383F">
              <w:t xml:space="preserve"> la Av. Universitaria</w:t>
            </w:r>
            <w:r w:rsidR="00E57499">
              <w:t>.</w:t>
            </w:r>
          </w:p>
          <w:p w:rsidR="00B44EF6" w:rsidRPr="0051383F" w:rsidRDefault="00B44EF6" w:rsidP="00E57499">
            <w:pPr>
              <w:widowControl/>
              <w:spacing w:after="200" w:line="276" w:lineRule="auto"/>
              <w:ind w:left="33"/>
              <w:jc w:val="both"/>
              <w:rPr>
                <w:rFonts w:cs="Arial"/>
              </w:rPr>
            </w:pPr>
            <w:r w:rsidRPr="0051383F">
              <w:rPr>
                <w:rFonts w:cs="Arial"/>
              </w:rPr>
              <w:t>CA-02: Sotavento, determina la calidad del aire después de recibir la influencia de las operaciones de la Estación de Servicios. (***)</w:t>
            </w:r>
            <w:r w:rsidR="00E57499">
              <w:rPr>
                <w:rFonts w:cs="Arial"/>
              </w:rPr>
              <w:t xml:space="preserve"> </w:t>
            </w:r>
            <w:r w:rsidR="00E57499" w:rsidRPr="0051383F">
              <w:t>Se encuentra ubicado</w:t>
            </w:r>
            <w:r w:rsidR="00E57499">
              <w:t xml:space="preserve"> frente  los Servicios Higiénicos.</w:t>
            </w:r>
            <w:r w:rsidR="00500384">
              <w:t xml:space="preserve"> </w:t>
            </w:r>
          </w:p>
        </w:tc>
        <w:tc>
          <w:tcPr>
            <w:tcW w:w="2118" w:type="pct"/>
            <w:shd w:val="clear" w:color="auto" w:fill="auto"/>
            <w:vAlign w:val="center"/>
          </w:tcPr>
          <w:p w:rsidR="00B44EF6" w:rsidRPr="005B04AB" w:rsidRDefault="00E57499" w:rsidP="006A59CE">
            <w:pPr>
              <w:widowControl/>
              <w:spacing w:after="200" w:line="276" w:lineRule="auto"/>
              <w:ind w:left="6"/>
              <w:jc w:val="both"/>
              <w:rPr>
                <w:rFonts w:cs="Arial"/>
                <w:highlight w:val="yellow"/>
              </w:rPr>
            </w:pPr>
            <w:r>
              <w:rPr>
                <w:rFonts w:cs="Arial"/>
              </w:rPr>
              <w:t>Los</w:t>
            </w:r>
            <w:r w:rsidR="00B44EF6" w:rsidRPr="005D0493">
              <w:rPr>
                <w:rFonts w:cs="Arial"/>
              </w:rPr>
              <w:t xml:space="preserve"> punto</w:t>
            </w:r>
            <w:r>
              <w:rPr>
                <w:rFonts w:cs="Arial"/>
              </w:rPr>
              <w:t>s</w:t>
            </w:r>
            <w:r w:rsidR="00B44EF6" w:rsidRPr="005D0493">
              <w:rPr>
                <w:rFonts w:cs="Arial"/>
              </w:rPr>
              <w:t xml:space="preserve"> propuesto</w:t>
            </w:r>
            <w:r>
              <w:rPr>
                <w:rFonts w:cs="Arial"/>
              </w:rPr>
              <w:t>s</w:t>
            </w:r>
            <w:r w:rsidR="00B44EF6" w:rsidRPr="005D0493">
              <w:rPr>
                <w:rFonts w:cs="Arial"/>
              </w:rPr>
              <w:t xml:space="preserve"> está</w:t>
            </w:r>
            <w:r>
              <w:rPr>
                <w:rFonts w:cs="Arial"/>
              </w:rPr>
              <w:t>n</w:t>
            </w:r>
            <w:r w:rsidR="00B44EF6" w:rsidRPr="005D0493">
              <w:rPr>
                <w:rFonts w:cs="Arial"/>
              </w:rPr>
              <w:t xml:space="preserve"> fuera del alcance del área peligroso o zonas donde puedan existir vapores inflamables debido a que la distancia, contados horizontalmente </w:t>
            </w:r>
            <w:r w:rsidR="00B44EF6" w:rsidRPr="005967CE">
              <w:rPr>
                <w:rFonts w:cs="Arial"/>
              </w:rPr>
              <w:t>a los tanques de combustible líquidos</w:t>
            </w:r>
            <w:r w:rsidR="005967CE" w:rsidRPr="00047E2A">
              <w:rPr>
                <w:rFonts w:cs="Arial"/>
              </w:rPr>
              <w:t xml:space="preserve"> </w:t>
            </w:r>
            <w:r w:rsidR="005967CE">
              <w:rPr>
                <w:rFonts w:cs="Arial"/>
              </w:rPr>
              <w:t xml:space="preserve"> e islas de despacho es mas de 6</w:t>
            </w:r>
            <w:r w:rsidR="005967CE" w:rsidRPr="00616AB6">
              <w:rPr>
                <w:rFonts w:cs="Arial"/>
              </w:rPr>
              <w:t>m.</w:t>
            </w:r>
            <w:r w:rsidR="00B44EF6" w:rsidRPr="00616AB6">
              <w:rPr>
                <w:rFonts w:cs="Arial"/>
              </w:rPr>
              <w:t>**</w:t>
            </w:r>
          </w:p>
          <w:p w:rsidR="00B44EF6" w:rsidRPr="005B04AB" w:rsidRDefault="00B44EF6" w:rsidP="006A59CE">
            <w:pPr>
              <w:widowControl/>
              <w:spacing w:after="200" w:line="276" w:lineRule="auto"/>
              <w:ind w:left="6"/>
              <w:jc w:val="both"/>
              <w:rPr>
                <w:rFonts w:cs="Arial"/>
                <w:highlight w:val="yellow"/>
              </w:rPr>
            </w:pPr>
            <w:r w:rsidRPr="007B111B">
              <w:rPr>
                <w:rFonts w:cs="Arial"/>
              </w:rPr>
              <w:t xml:space="preserve">Por lo tanto, la nueva ubicación contribuirá al monitoreo continuo de la calidad del aire, durante un tiempo máximo de 24 horas. </w:t>
            </w:r>
          </w:p>
        </w:tc>
      </w:tr>
      <w:tr w:rsidR="00B44EF6" w:rsidRPr="00F11264" w:rsidTr="00616AB6">
        <w:trPr>
          <w:trHeight w:val="3456"/>
        </w:trPr>
        <w:tc>
          <w:tcPr>
            <w:tcW w:w="898" w:type="pct"/>
            <w:shd w:val="clear" w:color="auto" w:fill="auto"/>
            <w:vAlign w:val="center"/>
          </w:tcPr>
          <w:p w:rsidR="00B44EF6" w:rsidRPr="008E7557" w:rsidRDefault="0051383F" w:rsidP="006A59CE">
            <w:pPr>
              <w:widowControl/>
              <w:spacing w:after="200" w:line="276" w:lineRule="auto"/>
              <w:ind w:left="567"/>
              <w:jc w:val="both"/>
              <w:rPr>
                <w:rFonts w:cs="Arial"/>
              </w:rPr>
            </w:pPr>
            <w:r w:rsidRPr="008E7557">
              <w:rPr>
                <w:rFonts w:cs="Arial"/>
              </w:rPr>
              <w:t>G</w:t>
            </w:r>
            <w:r w:rsidR="00B44EF6" w:rsidRPr="008E7557">
              <w:rPr>
                <w:rFonts w:cs="Arial"/>
              </w:rPr>
              <w:t>2</w:t>
            </w:r>
            <w:r w:rsidRPr="008E7557">
              <w:rPr>
                <w:rFonts w:cs="Arial"/>
              </w:rPr>
              <w:t xml:space="preserve"> </w:t>
            </w:r>
          </w:p>
          <w:p w:rsidR="0051383F" w:rsidRPr="005B04AB" w:rsidRDefault="0051383F" w:rsidP="0051383F">
            <w:pPr>
              <w:widowControl/>
              <w:spacing w:after="200" w:line="276" w:lineRule="auto"/>
              <w:jc w:val="center"/>
              <w:rPr>
                <w:rFonts w:cs="Arial"/>
                <w:highlight w:val="yellow"/>
              </w:rPr>
            </w:pPr>
            <w:r w:rsidRPr="008E7557">
              <w:rPr>
                <w:rFonts w:cs="Arial"/>
              </w:rPr>
              <w:t>Sotavento</w:t>
            </w:r>
          </w:p>
        </w:tc>
        <w:tc>
          <w:tcPr>
            <w:tcW w:w="1984" w:type="pct"/>
            <w:vMerge/>
            <w:shd w:val="clear" w:color="auto" w:fill="auto"/>
            <w:vAlign w:val="center"/>
          </w:tcPr>
          <w:p w:rsidR="00B44EF6" w:rsidRPr="005B04AB" w:rsidRDefault="00B44EF6" w:rsidP="006A59CE">
            <w:pPr>
              <w:widowControl/>
              <w:spacing w:after="200" w:line="276" w:lineRule="auto"/>
              <w:ind w:left="567"/>
              <w:jc w:val="both"/>
              <w:rPr>
                <w:rFonts w:cs="Arial"/>
                <w:highlight w:val="yellow"/>
              </w:rPr>
            </w:pPr>
          </w:p>
        </w:tc>
        <w:tc>
          <w:tcPr>
            <w:tcW w:w="2118" w:type="pct"/>
            <w:shd w:val="clear" w:color="auto" w:fill="auto"/>
            <w:vAlign w:val="center"/>
          </w:tcPr>
          <w:p w:rsidR="008E7557" w:rsidRPr="005B04AB" w:rsidRDefault="00B44EF6" w:rsidP="008E7557">
            <w:pPr>
              <w:widowControl/>
              <w:spacing w:after="200" w:line="276" w:lineRule="auto"/>
              <w:ind w:left="6"/>
              <w:jc w:val="both"/>
              <w:rPr>
                <w:rFonts w:cs="Arial"/>
                <w:highlight w:val="yellow"/>
              </w:rPr>
            </w:pPr>
            <w:r w:rsidRPr="007B111B">
              <w:rPr>
                <w:rFonts w:cs="Arial"/>
              </w:rPr>
              <w:t>El punto de monitoreo propuesto se encuentra fuera del alcance del área peligroso</w:t>
            </w:r>
            <w:r w:rsidR="008E7557" w:rsidRPr="005D0493">
              <w:rPr>
                <w:rFonts w:cs="Arial"/>
              </w:rPr>
              <w:t xml:space="preserve"> o zonas donde puedan existir vapores inflamables debido a que la distancia, contados horizontalmente </w:t>
            </w:r>
            <w:r w:rsidR="00500384">
              <w:rPr>
                <w:rFonts w:cs="Arial"/>
              </w:rPr>
              <w:t xml:space="preserve">a las </w:t>
            </w:r>
            <w:r w:rsidR="008E7557">
              <w:rPr>
                <w:rFonts w:cs="Arial"/>
              </w:rPr>
              <w:t xml:space="preserve">islas de despacho es mas de </w:t>
            </w:r>
            <w:r w:rsidR="008E7557" w:rsidRPr="00500384">
              <w:rPr>
                <w:rFonts w:cs="Arial"/>
              </w:rPr>
              <w:t>6m.**</w:t>
            </w:r>
          </w:p>
          <w:p w:rsidR="00B44EF6" w:rsidRPr="00F11264" w:rsidRDefault="00B44EF6" w:rsidP="006A59CE">
            <w:pPr>
              <w:widowControl/>
              <w:spacing w:after="200" w:line="276" w:lineRule="auto"/>
              <w:ind w:left="6"/>
              <w:jc w:val="both"/>
              <w:rPr>
                <w:rFonts w:cs="Arial"/>
              </w:rPr>
            </w:pPr>
            <w:r w:rsidRPr="007B111B">
              <w:rPr>
                <w:rFonts w:cs="Arial"/>
              </w:rPr>
              <w:t>Por lo tanto, la nueva ubicación contribuirá al monitoreo continuo de la calidad del aire, durante un tiempo máximo de 24 horas</w:t>
            </w:r>
          </w:p>
        </w:tc>
      </w:tr>
    </w:tbl>
    <w:p w:rsidR="00B44EF6" w:rsidRDefault="00B44EF6" w:rsidP="00B44EF6">
      <w:pPr>
        <w:ind w:left="720"/>
        <w:jc w:val="both"/>
        <w:rPr>
          <w:rFonts w:cs="Arial"/>
          <w:sz w:val="20"/>
        </w:rPr>
      </w:pPr>
      <w:r w:rsidRPr="00D6338A">
        <w:rPr>
          <w:rFonts w:cs="Arial"/>
          <w:sz w:val="20"/>
        </w:rPr>
        <w:t>Fuente: Elaboración Propia (CAM Ingenieros &amp; Consultores S.A.C.)</w:t>
      </w:r>
    </w:p>
    <w:p w:rsidR="00B44EF6" w:rsidRDefault="00B44EF6" w:rsidP="00B44EF6">
      <w:pPr>
        <w:jc w:val="both"/>
        <w:rPr>
          <w:rFonts w:cs="Arial"/>
          <w:sz w:val="20"/>
        </w:rPr>
      </w:pPr>
    </w:p>
    <w:p w:rsidR="00B44EF6" w:rsidRPr="0074349E" w:rsidRDefault="00B44EF6" w:rsidP="00B44EF6">
      <w:pPr>
        <w:jc w:val="both"/>
        <w:rPr>
          <w:rFonts w:cs="Arial"/>
        </w:rPr>
      </w:pPr>
      <w:r w:rsidRPr="00616AB6">
        <w:rPr>
          <w:rFonts w:cs="Arial"/>
        </w:rPr>
        <w:t>Se adjunta en el Anexo G  PM-02</w:t>
      </w:r>
      <w:r w:rsidR="00FE6660">
        <w:rPr>
          <w:rFonts w:cs="Arial"/>
        </w:rPr>
        <w:t xml:space="preserve">: Plano de monitoreo propuesto, </w:t>
      </w:r>
      <w:r w:rsidRPr="00616AB6">
        <w:rPr>
          <w:rFonts w:cs="Arial"/>
        </w:rPr>
        <w:t xml:space="preserve"> </w:t>
      </w:r>
      <w:r w:rsidR="00FE6660">
        <w:rPr>
          <w:rFonts w:cs="Arial"/>
        </w:rPr>
        <w:t>conteniendo la</w:t>
      </w:r>
      <w:r w:rsidRPr="00616AB6">
        <w:rPr>
          <w:rFonts w:cs="Arial"/>
        </w:rPr>
        <w:t>s fuentes emisoras</w:t>
      </w:r>
      <w:r w:rsidR="00FE6660">
        <w:rPr>
          <w:rFonts w:cs="Arial"/>
        </w:rPr>
        <w:t xml:space="preserve"> generadoras de ruido y las zonas de peligro</w:t>
      </w:r>
      <w:r w:rsidRPr="00616AB6">
        <w:rPr>
          <w:rFonts w:cs="Arial"/>
        </w:rPr>
        <w:t xml:space="preserve"> </w:t>
      </w:r>
      <w:r w:rsidR="00500384" w:rsidRPr="00616AB6">
        <w:rPr>
          <w:rFonts w:cs="Arial"/>
        </w:rPr>
        <w:t>de la Estación de S</w:t>
      </w:r>
      <w:r w:rsidRPr="00616AB6">
        <w:rPr>
          <w:rFonts w:cs="Arial"/>
        </w:rPr>
        <w:t>ervicios</w:t>
      </w:r>
      <w:r w:rsidR="00C520D4">
        <w:rPr>
          <w:rFonts w:cs="Arial"/>
        </w:rPr>
        <w:t xml:space="preserve"> ETISSA</w:t>
      </w:r>
      <w:r w:rsidRPr="00616AB6">
        <w:rPr>
          <w:rFonts w:cs="Arial"/>
        </w:rPr>
        <w:t>.</w:t>
      </w:r>
      <w:r w:rsidRPr="0074349E">
        <w:rPr>
          <w:rFonts w:cs="Arial"/>
        </w:rPr>
        <w:t xml:space="preserve"> </w:t>
      </w:r>
    </w:p>
    <w:p w:rsidR="00B44EF6" w:rsidRPr="0074349E" w:rsidRDefault="00B44EF6" w:rsidP="00B44EF6">
      <w:pPr>
        <w:jc w:val="both"/>
        <w:rPr>
          <w:rFonts w:cs="Arial"/>
        </w:rPr>
      </w:pPr>
    </w:p>
    <w:p w:rsidR="00B44EF6" w:rsidRPr="00F11264" w:rsidRDefault="00B44EF6" w:rsidP="00B44EF6">
      <w:pPr>
        <w:widowControl/>
        <w:spacing w:after="200" w:line="276" w:lineRule="auto"/>
        <w:ind w:left="567"/>
        <w:jc w:val="both"/>
        <w:rPr>
          <w:rFonts w:cs="Arial"/>
        </w:rPr>
      </w:pPr>
      <w:r>
        <w:rPr>
          <w:rFonts w:cs="Arial"/>
        </w:rPr>
        <w:t xml:space="preserve">(*) </w:t>
      </w:r>
      <w:r w:rsidRPr="00F11264">
        <w:rPr>
          <w:rFonts w:cs="Arial"/>
        </w:rPr>
        <w:t>Protocolo Nacional de Monitoreo de Ruido Ambiental publicado en el año 2013 para fines de consulta mediante R.M. N° 227-2013-MINAM.</w:t>
      </w:r>
    </w:p>
    <w:p w:rsidR="00B44EF6" w:rsidRDefault="00B44EF6" w:rsidP="00B44EF6">
      <w:pPr>
        <w:widowControl/>
        <w:spacing w:after="200" w:line="276" w:lineRule="auto"/>
        <w:ind w:left="567"/>
        <w:jc w:val="both"/>
        <w:rPr>
          <w:rFonts w:cs="Arial"/>
        </w:rPr>
      </w:pPr>
      <w:r>
        <w:rPr>
          <w:rFonts w:cs="Arial"/>
        </w:rPr>
        <w:t>(**)</w:t>
      </w:r>
      <w:r w:rsidRPr="00F11264">
        <w:rPr>
          <w:rFonts w:cs="Arial"/>
        </w:rPr>
        <w:t xml:space="preserve"> Reglamento de Seguridad para el establecimiento de Venta al Público de Combustibles Derivados de Hidrocarburo, aprobado mediante el D.S. N° 054-93-EM (Capitulo IV – Artículo 15, 38, 39, 41).</w:t>
      </w:r>
    </w:p>
    <w:p w:rsidR="00B44EF6" w:rsidRPr="00F11264" w:rsidRDefault="00B44EF6" w:rsidP="00B44EF6">
      <w:pPr>
        <w:widowControl/>
        <w:spacing w:after="200" w:line="276" w:lineRule="auto"/>
        <w:ind w:left="567"/>
        <w:jc w:val="both"/>
        <w:rPr>
          <w:rFonts w:cs="Arial"/>
        </w:rPr>
      </w:pPr>
      <w:r>
        <w:rPr>
          <w:rFonts w:cs="Arial"/>
        </w:rPr>
        <w:t>(***) La consideración de putos de monitoreo en Barlovento y sotavento se realizó determinando la dirección predominante del viento para lo cual se utilizó como fuente el Mapa “</w:t>
      </w:r>
      <w:r w:rsidRPr="00825B51">
        <w:rPr>
          <w:rFonts w:cs="Arial"/>
          <w:i/>
        </w:rPr>
        <w:t>Rosa de vientos Diurno”</w:t>
      </w:r>
      <w:r>
        <w:rPr>
          <w:rFonts w:cs="Arial"/>
        </w:rPr>
        <w:t xml:space="preserve">  del SENAMHI</w:t>
      </w:r>
      <w:r w:rsidR="00500384">
        <w:rPr>
          <w:rFonts w:cs="Arial"/>
        </w:rPr>
        <w:t xml:space="preserve"> Julio 2017</w:t>
      </w:r>
      <w:r>
        <w:rPr>
          <w:rFonts w:cs="Arial"/>
        </w:rPr>
        <w:t xml:space="preserve"> disponible &lt;&lt;</w:t>
      </w:r>
      <w:r w:rsidRPr="001E492A">
        <w:rPr>
          <w:rFonts w:cs="Arial"/>
        </w:rPr>
        <w:t>http://www.senamhi.gob.pe/sig.php?p=024</w:t>
      </w:r>
      <w:r>
        <w:rPr>
          <w:rFonts w:cs="Arial"/>
        </w:rPr>
        <w:t>&gt;&gt;</w:t>
      </w:r>
    </w:p>
    <w:p w:rsidR="00B44EF6" w:rsidRDefault="00B44EF6" w:rsidP="00B44EF6">
      <w:pPr>
        <w:pStyle w:val="Ttulo2"/>
        <w:numPr>
          <w:ilvl w:val="3"/>
          <w:numId w:val="2"/>
        </w:numPr>
        <w:ind w:left="1134"/>
        <w:rPr>
          <w:rStyle w:val="Ttulo3Car"/>
          <w:rFonts w:ascii="Arial Narrow" w:hAnsi="Arial Narrow"/>
          <w:i w:val="0"/>
          <w:color w:val="000000" w:themeColor="text1"/>
          <w:sz w:val="22"/>
        </w:rPr>
      </w:pPr>
      <w:bookmarkStart w:id="151" w:name="_Toc492544234"/>
      <w:r w:rsidRPr="003A7DE3">
        <w:rPr>
          <w:rStyle w:val="Ttulo3Car"/>
          <w:rFonts w:ascii="Arial Narrow" w:hAnsi="Arial Narrow"/>
          <w:i w:val="0"/>
          <w:color w:val="000000" w:themeColor="text1"/>
          <w:sz w:val="22"/>
        </w:rPr>
        <w:lastRenderedPageBreak/>
        <w:t xml:space="preserve">Sustento para la selección de la </w:t>
      </w:r>
      <w:r>
        <w:rPr>
          <w:rStyle w:val="Ttulo3Car"/>
          <w:rFonts w:ascii="Arial Narrow" w:hAnsi="Arial Narrow"/>
          <w:i w:val="0"/>
          <w:color w:val="000000" w:themeColor="text1"/>
          <w:sz w:val="22"/>
        </w:rPr>
        <w:t xml:space="preserve">frecuencia </w:t>
      </w:r>
      <w:r w:rsidRPr="003A7DE3">
        <w:rPr>
          <w:rStyle w:val="Ttulo3Car"/>
          <w:rFonts w:ascii="Arial Narrow" w:hAnsi="Arial Narrow"/>
          <w:i w:val="0"/>
          <w:color w:val="000000" w:themeColor="text1"/>
          <w:sz w:val="22"/>
        </w:rPr>
        <w:t>de los Puntos de Monitoreo Ambiental propuestos.</w:t>
      </w:r>
      <w:bookmarkEnd w:id="151"/>
    </w:p>
    <w:p w:rsidR="00B44EF6" w:rsidRPr="001E492A" w:rsidRDefault="00B44EF6" w:rsidP="00B44EF6">
      <w:pPr>
        <w:rPr>
          <w:lang w:eastAsia="es-ES"/>
        </w:rPr>
      </w:pPr>
    </w:p>
    <w:p w:rsidR="00B44EF6" w:rsidRPr="00F57245" w:rsidRDefault="00B44EF6" w:rsidP="00B44EF6">
      <w:pPr>
        <w:ind w:left="709"/>
        <w:jc w:val="both"/>
        <w:rPr>
          <w:lang w:eastAsia="es-ES"/>
        </w:rPr>
      </w:pPr>
      <w:r>
        <w:rPr>
          <w:lang w:eastAsia="es-ES"/>
        </w:rPr>
        <w:t xml:space="preserve">Según el Protocolo de Monitoreo de la Calidad del Aire y Gestión de los Datos </w:t>
      </w:r>
      <w:r w:rsidRPr="00F57245">
        <w:rPr>
          <w:lang w:eastAsia="es-ES"/>
        </w:rPr>
        <w:t>RD N° 1404/2005/DIGESA</w:t>
      </w:r>
      <w:r w:rsidRPr="006A7BC1">
        <w:rPr>
          <w:lang w:eastAsia="es-ES"/>
        </w:rPr>
        <w:t>/</w:t>
      </w:r>
      <w:r>
        <w:rPr>
          <w:lang w:eastAsia="es-ES"/>
        </w:rPr>
        <w:t xml:space="preserve">  en el Ítem 8:”</w:t>
      </w:r>
      <w:r w:rsidRPr="00F57245">
        <w:rPr>
          <w:lang w:eastAsia="es-ES"/>
        </w:rPr>
        <w:t xml:space="preserve">Frecuencia del monitoreo y periodos de muestreo. El término frecuencia de monitoreo indica el número de muestras que se tomarán o llevarán a cabo en un intervalo de tiempo, en un punto o en un área de muestreo. La frecuencia del monitoreo de cada uno de los contaminantes depende de los objetivos del monitoreo” </w:t>
      </w:r>
    </w:p>
    <w:p w:rsidR="00B44EF6" w:rsidRDefault="00B44EF6" w:rsidP="00B44EF6">
      <w:pPr>
        <w:ind w:left="709"/>
        <w:jc w:val="both"/>
        <w:rPr>
          <w:lang w:eastAsia="es-ES"/>
        </w:rPr>
      </w:pPr>
      <w:r w:rsidRPr="00BD57FB">
        <w:rPr>
          <w:lang w:eastAsia="es-ES"/>
        </w:rPr>
        <w:t>Referido a ello</w:t>
      </w:r>
      <w:r>
        <w:rPr>
          <w:lang w:eastAsia="es-ES"/>
        </w:rPr>
        <w:t xml:space="preserve"> y</w:t>
      </w:r>
      <w:r w:rsidRPr="00BD57FB">
        <w:rPr>
          <w:lang w:eastAsia="es-ES"/>
        </w:rPr>
        <w:t xml:space="preserve"> </w:t>
      </w:r>
      <w:r>
        <w:rPr>
          <w:lang w:eastAsia="es-ES"/>
        </w:rPr>
        <w:t>para la aplicación del Programa de Monitoreo establecido para el Proyecto, se hará una medición trimestral de los parámetros mencionados, lo cual permitirá tener resultados en la diferentes estaciones con condiciones temporales.</w:t>
      </w:r>
    </w:p>
    <w:p w:rsidR="00B44EF6" w:rsidRPr="00F57245" w:rsidRDefault="00B44EF6" w:rsidP="00B44EF6">
      <w:pPr>
        <w:ind w:left="709"/>
        <w:jc w:val="both"/>
        <w:rPr>
          <w:lang w:eastAsia="es-ES"/>
        </w:rPr>
      </w:pPr>
    </w:p>
    <w:p w:rsidR="00B44EF6" w:rsidRPr="00F57245" w:rsidRDefault="00B44EF6" w:rsidP="00B44EF6">
      <w:pPr>
        <w:pStyle w:val="Epgrafe"/>
        <w:jc w:val="center"/>
        <w:rPr>
          <w:rFonts w:cs="Arial"/>
          <w:b w:val="0"/>
          <w:sz w:val="22"/>
        </w:rPr>
      </w:pPr>
      <w:r w:rsidRPr="00F57245">
        <w:rPr>
          <w:sz w:val="22"/>
        </w:rPr>
        <w:t xml:space="preserve">Tabla N° </w:t>
      </w:r>
      <w:r w:rsidR="003E39D6">
        <w:rPr>
          <w:sz w:val="22"/>
        </w:rPr>
        <w:t>21</w:t>
      </w:r>
      <w:r w:rsidRPr="00F57245">
        <w:rPr>
          <w:sz w:val="22"/>
        </w:rPr>
        <w:t xml:space="preserve">: </w:t>
      </w:r>
      <w:r w:rsidRPr="00F57245">
        <w:rPr>
          <w:rFonts w:cs="Arial"/>
          <w:b w:val="0"/>
          <w:sz w:val="22"/>
        </w:rPr>
        <w:t>Descripción de parámetros a monitorear en Calidad de Aire</w:t>
      </w:r>
      <w:r w:rsidRPr="00F57245">
        <w:rPr>
          <w:rFonts w:cs="Arial"/>
          <w:sz w:val="22"/>
        </w:rPr>
        <w:t>.</w:t>
      </w:r>
    </w:p>
    <w:tbl>
      <w:tblPr>
        <w:tblW w:w="49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7"/>
        <w:gridCol w:w="1405"/>
        <w:gridCol w:w="2806"/>
        <w:gridCol w:w="2261"/>
      </w:tblGrid>
      <w:tr w:rsidR="00B44EF6" w:rsidRPr="00F11264" w:rsidTr="006A59CE">
        <w:trPr>
          <w:trHeight w:val="247"/>
          <w:tblHeader/>
          <w:jc w:val="center"/>
        </w:trPr>
        <w:tc>
          <w:tcPr>
            <w:tcW w:w="1493" w:type="pct"/>
            <w:vMerge w:val="restart"/>
            <w:shd w:val="clear" w:color="auto" w:fill="BFBFBF" w:themeFill="background1" w:themeFillShade="BF"/>
            <w:vAlign w:val="bottom"/>
          </w:tcPr>
          <w:p w:rsidR="00B44EF6" w:rsidRPr="00844139" w:rsidRDefault="00B44EF6" w:rsidP="006A59CE">
            <w:pPr>
              <w:widowControl/>
              <w:spacing w:after="200" w:line="276" w:lineRule="auto"/>
              <w:jc w:val="center"/>
              <w:rPr>
                <w:rFonts w:cs="Arial"/>
                <w:b/>
              </w:rPr>
            </w:pPr>
            <w:r w:rsidRPr="00844139">
              <w:rPr>
                <w:rFonts w:cs="Arial"/>
                <w:b/>
              </w:rPr>
              <w:t>Contaminante</w:t>
            </w:r>
          </w:p>
        </w:tc>
        <w:tc>
          <w:tcPr>
            <w:tcW w:w="761" w:type="pct"/>
            <w:vMerge w:val="restart"/>
            <w:shd w:val="clear" w:color="auto" w:fill="BFBFBF" w:themeFill="background1" w:themeFillShade="BF"/>
            <w:vAlign w:val="bottom"/>
          </w:tcPr>
          <w:p w:rsidR="00B44EF6" w:rsidRPr="00844139" w:rsidRDefault="00B44EF6" w:rsidP="006A59CE">
            <w:pPr>
              <w:widowControl/>
              <w:spacing w:after="200" w:line="276" w:lineRule="auto"/>
              <w:jc w:val="center"/>
              <w:rPr>
                <w:rFonts w:cs="Arial"/>
                <w:b/>
              </w:rPr>
            </w:pPr>
            <w:r w:rsidRPr="00844139">
              <w:rPr>
                <w:rFonts w:cs="Arial"/>
                <w:b/>
              </w:rPr>
              <w:t>Periodo</w:t>
            </w:r>
          </w:p>
        </w:tc>
        <w:tc>
          <w:tcPr>
            <w:tcW w:w="1520" w:type="pct"/>
            <w:shd w:val="clear" w:color="auto" w:fill="BFBFBF" w:themeFill="background1" w:themeFillShade="BF"/>
            <w:vAlign w:val="bottom"/>
          </w:tcPr>
          <w:p w:rsidR="00B44EF6" w:rsidRPr="00844139" w:rsidRDefault="00B44EF6" w:rsidP="006A59CE">
            <w:pPr>
              <w:widowControl/>
              <w:spacing w:after="200" w:line="276" w:lineRule="auto"/>
              <w:ind w:left="567" w:hanging="474"/>
              <w:jc w:val="center"/>
              <w:rPr>
                <w:rFonts w:cs="Arial"/>
                <w:b/>
              </w:rPr>
            </w:pPr>
            <w:r w:rsidRPr="00844139">
              <w:rPr>
                <w:rFonts w:cs="Arial"/>
                <w:b/>
              </w:rPr>
              <w:t>Forma del estándar</w:t>
            </w:r>
            <w:r>
              <w:rPr>
                <w:rFonts w:cs="Arial"/>
                <w:b/>
              </w:rPr>
              <w:t>(*)</w:t>
            </w:r>
          </w:p>
        </w:tc>
        <w:tc>
          <w:tcPr>
            <w:tcW w:w="1225" w:type="pct"/>
            <w:vMerge w:val="restart"/>
            <w:shd w:val="clear" w:color="auto" w:fill="BFBFBF" w:themeFill="background1" w:themeFillShade="BF"/>
            <w:vAlign w:val="center"/>
          </w:tcPr>
          <w:p w:rsidR="00B44EF6" w:rsidRPr="00844139" w:rsidRDefault="00B44EF6" w:rsidP="006A59CE">
            <w:pPr>
              <w:widowControl/>
              <w:spacing w:after="200" w:line="276" w:lineRule="auto"/>
              <w:ind w:firstLine="34"/>
              <w:jc w:val="center"/>
              <w:rPr>
                <w:rFonts w:cs="Arial"/>
                <w:b/>
              </w:rPr>
            </w:pPr>
            <w:r w:rsidRPr="00844139">
              <w:rPr>
                <w:rFonts w:cs="Arial"/>
                <w:b/>
              </w:rPr>
              <w:t>Frecuencia de Monitoreo</w:t>
            </w:r>
          </w:p>
        </w:tc>
      </w:tr>
      <w:tr w:rsidR="00B44EF6" w:rsidRPr="00F11264" w:rsidTr="006A59CE">
        <w:trPr>
          <w:trHeight w:val="406"/>
          <w:tblHeader/>
          <w:jc w:val="center"/>
        </w:trPr>
        <w:tc>
          <w:tcPr>
            <w:tcW w:w="1493" w:type="pct"/>
            <w:vMerge/>
            <w:shd w:val="clear" w:color="auto" w:fill="CCFFFF"/>
            <w:vAlign w:val="bottom"/>
          </w:tcPr>
          <w:p w:rsidR="00B44EF6" w:rsidRPr="00F11264" w:rsidRDefault="00B44EF6" w:rsidP="006A59CE">
            <w:pPr>
              <w:widowControl/>
              <w:spacing w:after="200" w:line="276" w:lineRule="auto"/>
              <w:ind w:left="567"/>
              <w:jc w:val="center"/>
              <w:rPr>
                <w:rFonts w:cs="Arial"/>
              </w:rPr>
            </w:pPr>
          </w:p>
        </w:tc>
        <w:tc>
          <w:tcPr>
            <w:tcW w:w="761" w:type="pct"/>
            <w:vMerge/>
            <w:shd w:val="clear" w:color="auto" w:fill="CCFFFF"/>
            <w:vAlign w:val="bottom"/>
          </w:tcPr>
          <w:p w:rsidR="00B44EF6" w:rsidRPr="00F11264" w:rsidRDefault="00B44EF6" w:rsidP="006A59CE">
            <w:pPr>
              <w:widowControl/>
              <w:spacing w:after="200" w:line="276" w:lineRule="auto"/>
              <w:ind w:left="567"/>
              <w:jc w:val="center"/>
              <w:rPr>
                <w:rFonts w:cs="Arial"/>
              </w:rPr>
            </w:pPr>
          </w:p>
        </w:tc>
        <w:tc>
          <w:tcPr>
            <w:tcW w:w="1520" w:type="pct"/>
            <w:shd w:val="clear" w:color="auto" w:fill="F2F2F2" w:themeFill="background1" w:themeFillShade="F2"/>
            <w:vAlign w:val="bottom"/>
          </w:tcPr>
          <w:p w:rsidR="00B44EF6" w:rsidRPr="00F11264" w:rsidRDefault="00B44EF6" w:rsidP="006A59CE">
            <w:pPr>
              <w:widowControl/>
              <w:spacing w:after="200" w:line="276" w:lineRule="auto"/>
              <w:ind w:left="567" w:hanging="474"/>
              <w:jc w:val="center"/>
              <w:rPr>
                <w:rFonts w:cs="Arial"/>
              </w:rPr>
            </w:pPr>
            <w:r w:rsidRPr="00F11264">
              <w:rPr>
                <w:rFonts w:cs="Arial"/>
              </w:rPr>
              <w:t>Valor</w:t>
            </w:r>
          </w:p>
        </w:tc>
        <w:tc>
          <w:tcPr>
            <w:tcW w:w="1225" w:type="pct"/>
            <w:vMerge/>
            <w:shd w:val="clear" w:color="auto" w:fill="CCFFFF"/>
          </w:tcPr>
          <w:p w:rsidR="00B44EF6" w:rsidRPr="00F11264" w:rsidRDefault="00B44EF6" w:rsidP="006A59CE">
            <w:pPr>
              <w:widowControl/>
              <w:spacing w:after="200" w:line="276" w:lineRule="auto"/>
              <w:ind w:left="567"/>
              <w:jc w:val="both"/>
              <w:rPr>
                <w:rFonts w:cs="Arial"/>
              </w:rPr>
            </w:pPr>
          </w:p>
        </w:tc>
      </w:tr>
      <w:tr w:rsidR="00B44EF6" w:rsidRPr="00F11264" w:rsidTr="006A59CE">
        <w:trPr>
          <w:trHeight w:val="236"/>
          <w:jc w:val="center"/>
        </w:trPr>
        <w:tc>
          <w:tcPr>
            <w:tcW w:w="1493" w:type="pct"/>
            <w:shd w:val="clear" w:color="auto" w:fill="auto"/>
            <w:vAlign w:val="bottom"/>
          </w:tcPr>
          <w:p w:rsidR="00B44EF6" w:rsidRPr="00F11264" w:rsidRDefault="00B44EF6" w:rsidP="006A59CE">
            <w:pPr>
              <w:widowControl/>
              <w:spacing w:after="200" w:line="276" w:lineRule="auto"/>
              <w:jc w:val="center"/>
              <w:rPr>
                <w:rFonts w:cs="Arial"/>
              </w:rPr>
            </w:pPr>
            <w:r w:rsidRPr="00F11264">
              <w:rPr>
                <w:rFonts w:cs="Arial"/>
              </w:rPr>
              <w:t>PM2.5</w:t>
            </w:r>
          </w:p>
        </w:tc>
        <w:tc>
          <w:tcPr>
            <w:tcW w:w="761" w:type="pct"/>
            <w:shd w:val="clear" w:color="auto" w:fill="auto"/>
            <w:vAlign w:val="bottom"/>
          </w:tcPr>
          <w:p w:rsidR="00B44EF6" w:rsidRPr="00F11264" w:rsidRDefault="00B44EF6" w:rsidP="006A59CE">
            <w:pPr>
              <w:widowControl/>
              <w:spacing w:after="200" w:line="276" w:lineRule="auto"/>
              <w:ind w:left="567" w:hanging="437"/>
              <w:jc w:val="center"/>
              <w:rPr>
                <w:rFonts w:cs="Arial"/>
              </w:rPr>
            </w:pPr>
            <w:r w:rsidRPr="00F11264">
              <w:rPr>
                <w:rFonts w:cs="Arial"/>
              </w:rPr>
              <w:t>24 horas</w:t>
            </w:r>
          </w:p>
        </w:tc>
        <w:tc>
          <w:tcPr>
            <w:tcW w:w="1520"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Pr>
                <w:rFonts w:cs="Arial"/>
              </w:rPr>
              <w:t xml:space="preserve">50 </w:t>
            </w:r>
            <w:proofErr w:type="spellStart"/>
            <w:r>
              <w:rPr>
                <w:rFonts w:cs="Arial"/>
              </w:rPr>
              <w:t>ug</w:t>
            </w:r>
            <w:proofErr w:type="spellEnd"/>
            <w:r>
              <w:rPr>
                <w:rFonts w:cs="Arial"/>
              </w:rPr>
              <w:t>/m3</w:t>
            </w:r>
          </w:p>
        </w:tc>
        <w:tc>
          <w:tcPr>
            <w:tcW w:w="1225" w:type="pct"/>
            <w:vMerge w:val="restart"/>
            <w:shd w:val="clear" w:color="auto" w:fill="auto"/>
            <w:vAlign w:val="center"/>
          </w:tcPr>
          <w:p w:rsidR="00B44EF6" w:rsidRPr="00F11264" w:rsidRDefault="00B44EF6" w:rsidP="006A59CE">
            <w:pPr>
              <w:widowControl/>
              <w:spacing w:after="200" w:line="276" w:lineRule="auto"/>
              <w:ind w:left="567"/>
              <w:jc w:val="both"/>
              <w:rPr>
                <w:rFonts w:cs="Arial"/>
              </w:rPr>
            </w:pPr>
            <w:r w:rsidRPr="00F11264">
              <w:rPr>
                <w:rFonts w:cs="Arial"/>
              </w:rPr>
              <w:t>Trimestral</w:t>
            </w:r>
          </w:p>
        </w:tc>
      </w:tr>
      <w:tr w:rsidR="00B44EF6" w:rsidRPr="00F11264" w:rsidTr="006A59CE">
        <w:trPr>
          <w:trHeight w:val="150"/>
          <w:jc w:val="center"/>
        </w:trPr>
        <w:tc>
          <w:tcPr>
            <w:tcW w:w="1493"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sidRPr="00F11264">
              <w:rPr>
                <w:rFonts w:cs="Arial"/>
              </w:rPr>
              <w:t>PM10</w:t>
            </w:r>
          </w:p>
        </w:tc>
        <w:tc>
          <w:tcPr>
            <w:tcW w:w="761" w:type="pct"/>
            <w:shd w:val="clear" w:color="auto" w:fill="auto"/>
            <w:vAlign w:val="bottom"/>
          </w:tcPr>
          <w:p w:rsidR="00B44EF6" w:rsidRPr="00F11264" w:rsidRDefault="00B44EF6" w:rsidP="006A59CE">
            <w:pPr>
              <w:widowControl/>
              <w:spacing w:after="200" w:line="276" w:lineRule="auto"/>
              <w:ind w:left="567" w:hanging="437"/>
              <w:jc w:val="center"/>
              <w:rPr>
                <w:rFonts w:cs="Arial"/>
              </w:rPr>
            </w:pPr>
            <w:r w:rsidRPr="00F11264">
              <w:rPr>
                <w:rFonts w:cs="Arial"/>
              </w:rPr>
              <w:t>24 horas</w:t>
            </w:r>
          </w:p>
        </w:tc>
        <w:tc>
          <w:tcPr>
            <w:tcW w:w="1520"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sidRPr="00F11264">
              <w:rPr>
                <w:rFonts w:cs="Arial"/>
              </w:rPr>
              <w:t>1</w:t>
            </w:r>
            <w:r>
              <w:rPr>
                <w:rFonts w:cs="Arial"/>
              </w:rPr>
              <w:t xml:space="preserve">00 </w:t>
            </w:r>
            <w:proofErr w:type="spellStart"/>
            <w:r>
              <w:rPr>
                <w:rFonts w:cs="Arial"/>
              </w:rPr>
              <w:t>ug</w:t>
            </w:r>
            <w:proofErr w:type="spellEnd"/>
            <w:r>
              <w:rPr>
                <w:rFonts w:cs="Arial"/>
              </w:rPr>
              <w:t>/</w:t>
            </w:r>
          </w:p>
        </w:tc>
        <w:tc>
          <w:tcPr>
            <w:tcW w:w="1225" w:type="pct"/>
            <w:vMerge/>
            <w:shd w:val="clear" w:color="auto" w:fill="auto"/>
            <w:vAlign w:val="center"/>
          </w:tcPr>
          <w:p w:rsidR="00B44EF6" w:rsidRPr="00F11264" w:rsidRDefault="00B44EF6" w:rsidP="006A59CE">
            <w:pPr>
              <w:widowControl/>
              <w:spacing w:after="200" w:line="276" w:lineRule="auto"/>
              <w:ind w:left="567"/>
              <w:jc w:val="both"/>
              <w:rPr>
                <w:rFonts w:cs="Arial"/>
              </w:rPr>
            </w:pPr>
          </w:p>
        </w:tc>
      </w:tr>
      <w:tr w:rsidR="00B44EF6" w:rsidRPr="00F11264" w:rsidTr="006A59CE">
        <w:trPr>
          <w:trHeight w:val="375"/>
          <w:jc w:val="center"/>
        </w:trPr>
        <w:tc>
          <w:tcPr>
            <w:tcW w:w="1493"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sidRPr="00F11264">
              <w:rPr>
                <w:rFonts w:cs="Arial"/>
              </w:rPr>
              <w:t>Benceno</w:t>
            </w:r>
          </w:p>
        </w:tc>
        <w:tc>
          <w:tcPr>
            <w:tcW w:w="761" w:type="pct"/>
            <w:shd w:val="clear" w:color="auto" w:fill="auto"/>
            <w:vAlign w:val="bottom"/>
          </w:tcPr>
          <w:p w:rsidR="00B44EF6" w:rsidRPr="00F11264" w:rsidRDefault="00B44EF6" w:rsidP="006A59CE">
            <w:pPr>
              <w:widowControl/>
              <w:spacing w:after="200" w:line="276" w:lineRule="auto"/>
              <w:ind w:left="567" w:hanging="437"/>
              <w:jc w:val="center"/>
              <w:rPr>
                <w:rFonts w:cs="Arial"/>
              </w:rPr>
            </w:pPr>
            <w:r w:rsidRPr="00F11264">
              <w:rPr>
                <w:rFonts w:cs="Arial"/>
              </w:rPr>
              <w:t>Anual</w:t>
            </w:r>
          </w:p>
        </w:tc>
        <w:tc>
          <w:tcPr>
            <w:tcW w:w="1520"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Pr>
                <w:rFonts w:cs="Arial"/>
              </w:rPr>
              <w:t xml:space="preserve">2 </w:t>
            </w:r>
            <w:proofErr w:type="spellStart"/>
            <w:r>
              <w:rPr>
                <w:rFonts w:cs="Arial"/>
              </w:rPr>
              <w:t>ug</w:t>
            </w:r>
            <w:proofErr w:type="spellEnd"/>
            <w:r>
              <w:rPr>
                <w:rFonts w:cs="Arial"/>
              </w:rPr>
              <w:t>/m3</w:t>
            </w:r>
          </w:p>
        </w:tc>
        <w:tc>
          <w:tcPr>
            <w:tcW w:w="1225" w:type="pct"/>
            <w:vMerge/>
            <w:shd w:val="clear" w:color="auto" w:fill="auto"/>
            <w:vAlign w:val="center"/>
          </w:tcPr>
          <w:p w:rsidR="00B44EF6" w:rsidRPr="00F11264" w:rsidRDefault="00B44EF6" w:rsidP="006A59CE">
            <w:pPr>
              <w:widowControl/>
              <w:spacing w:after="200" w:line="276" w:lineRule="auto"/>
              <w:ind w:left="567"/>
              <w:jc w:val="both"/>
              <w:rPr>
                <w:rFonts w:cs="Arial"/>
              </w:rPr>
            </w:pPr>
          </w:p>
        </w:tc>
      </w:tr>
      <w:tr w:rsidR="00B44EF6" w:rsidRPr="00F11264" w:rsidTr="006A59CE">
        <w:trPr>
          <w:trHeight w:val="355"/>
          <w:jc w:val="center"/>
        </w:trPr>
        <w:tc>
          <w:tcPr>
            <w:tcW w:w="1493"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sidRPr="00F11264">
              <w:rPr>
                <w:rFonts w:cs="Arial"/>
              </w:rPr>
              <w:t>Sulfuro de Hidrógeno (H2S)</w:t>
            </w:r>
          </w:p>
        </w:tc>
        <w:tc>
          <w:tcPr>
            <w:tcW w:w="761" w:type="pct"/>
            <w:shd w:val="clear" w:color="auto" w:fill="auto"/>
            <w:vAlign w:val="bottom"/>
          </w:tcPr>
          <w:p w:rsidR="00B44EF6" w:rsidRPr="00F11264" w:rsidRDefault="00B44EF6" w:rsidP="006A59CE">
            <w:pPr>
              <w:widowControl/>
              <w:spacing w:after="200" w:line="276" w:lineRule="auto"/>
              <w:ind w:left="567" w:hanging="437"/>
              <w:jc w:val="center"/>
              <w:rPr>
                <w:rFonts w:cs="Arial"/>
              </w:rPr>
            </w:pPr>
            <w:r w:rsidRPr="00F11264">
              <w:rPr>
                <w:rFonts w:cs="Arial"/>
              </w:rPr>
              <w:t>24 horas</w:t>
            </w:r>
          </w:p>
        </w:tc>
        <w:tc>
          <w:tcPr>
            <w:tcW w:w="1520"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Pr>
                <w:rFonts w:cs="Arial"/>
              </w:rPr>
              <w:t xml:space="preserve">150 </w:t>
            </w:r>
            <w:proofErr w:type="spellStart"/>
            <w:r>
              <w:rPr>
                <w:rFonts w:cs="Arial"/>
              </w:rPr>
              <w:t>ug</w:t>
            </w:r>
            <w:proofErr w:type="spellEnd"/>
            <w:r>
              <w:rPr>
                <w:rFonts w:cs="Arial"/>
              </w:rPr>
              <w:t>/m3</w:t>
            </w:r>
          </w:p>
        </w:tc>
        <w:tc>
          <w:tcPr>
            <w:tcW w:w="1225" w:type="pct"/>
            <w:vMerge/>
            <w:shd w:val="clear" w:color="auto" w:fill="auto"/>
            <w:vAlign w:val="center"/>
          </w:tcPr>
          <w:p w:rsidR="00B44EF6" w:rsidRPr="00F11264" w:rsidRDefault="00B44EF6" w:rsidP="006A59CE">
            <w:pPr>
              <w:widowControl/>
              <w:spacing w:after="200" w:line="276" w:lineRule="auto"/>
              <w:ind w:left="567"/>
              <w:jc w:val="both"/>
              <w:rPr>
                <w:rFonts w:cs="Arial"/>
              </w:rPr>
            </w:pPr>
          </w:p>
        </w:tc>
      </w:tr>
      <w:tr w:rsidR="00B44EF6" w:rsidRPr="00F11264" w:rsidTr="006A59CE">
        <w:trPr>
          <w:trHeight w:val="361"/>
          <w:jc w:val="center"/>
        </w:trPr>
        <w:tc>
          <w:tcPr>
            <w:tcW w:w="1493"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sidRPr="00F11264">
              <w:rPr>
                <w:rFonts w:cs="Arial"/>
              </w:rPr>
              <w:t>Dióxido de azufre (SO2)</w:t>
            </w:r>
          </w:p>
        </w:tc>
        <w:tc>
          <w:tcPr>
            <w:tcW w:w="761" w:type="pct"/>
            <w:shd w:val="clear" w:color="auto" w:fill="auto"/>
            <w:vAlign w:val="bottom"/>
          </w:tcPr>
          <w:p w:rsidR="00B44EF6" w:rsidRPr="00F11264" w:rsidRDefault="00B44EF6" w:rsidP="006A59CE">
            <w:pPr>
              <w:widowControl/>
              <w:spacing w:after="200" w:line="276" w:lineRule="auto"/>
              <w:ind w:left="567" w:hanging="437"/>
              <w:jc w:val="center"/>
              <w:rPr>
                <w:rFonts w:cs="Arial"/>
              </w:rPr>
            </w:pPr>
            <w:r w:rsidRPr="00F11264">
              <w:rPr>
                <w:rFonts w:cs="Arial"/>
              </w:rPr>
              <w:t>24 horas</w:t>
            </w:r>
          </w:p>
        </w:tc>
        <w:tc>
          <w:tcPr>
            <w:tcW w:w="1520" w:type="pct"/>
            <w:shd w:val="clear" w:color="auto" w:fill="auto"/>
            <w:vAlign w:val="bottom"/>
          </w:tcPr>
          <w:p w:rsidR="00B44EF6" w:rsidRPr="00F11264" w:rsidRDefault="00B44EF6" w:rsidP="006A59CE">
            <w:pPr>
              <w:widowControl/>
              <w:spacing w:after="200" w:line="276" w:lineRule="auto"/>
              <w:ind w:left="567" w:hanging="567"/>
              <w:jc w:val="center"/>
              <w:rPr>
                <w:rFonts w:cs="Arial"/>
              </w:rPr>
            </w:pPr>
            <w:r>
              <w:rPr>
                <w:rFonts w:cs="Arial"/>
              </w:rPr>
              <w:t xml:space="preserve">250  </w:t>
            </w:r>
            <w:proofErr w:type="spellStart"/>
            <w:r>
              <w:rPr>
                <w:rFonts w:cs="Arial"/>
              </w:rPr>
              <w:t>ug</w:t>
            </w:r>
            <w:proofErr w:type="spellEnd"/>
            <w:r>
              <w:rPr>
                <w:rFonts w:cs="Arial"/>
              </w:rPr>
              <w:t>/m3</w:t>
            </w:r>
          </w:p>
        </w:tc>
        <w:tc>
          <w:tcPr>
            <w:tcW w:w="1225" w:type="pct"/>
            <w:vMerge/>
            <w:shd w:val="clear" w:color="auto" w:fill="auto"/>
            <w:vAlign w:val="center"/>
          </w:tcPr>
          <w:p w:rsidR="00B44EF6" w:rsidRPr="00F11264" w:rsidRDefault="00B44EF6" w:rsidP="006A59CE">
            <w:pPr>
              <w:widowControl/>
              <w:spacing w:after="200" w:line="276" w:lineRule="auto"/>
              <w:ind w:left="567"/>
              <w:jc w:val="both"/>
              <w:rPr>
                <w:rFonts w:cs="Arial"/>
              </w:rPr>
            </w:pPr>
          </w:p>
        </w:tc>
      </w:tr>
    </w:tbl>
    <w:p w:rsidR="00B44EF6" w:rsidRPr="009057D7" w:rsidRDefault="00B44EF6" w:rsidP="00B44EF6">
      <w:pPr>
        <w:widowControl/>
        <w:spacing w:after="200" w:line="276" w:lineRule="auto"/>
        <w:ind w:left="567"/>
        <w:jc w:val="both"/>
        <w:rPr>
          <w:rFonts w:cs="Arial"/>
          <w:sz w:val="20"/>
          <w:szCs w:val="20"/>
        </w:rPr>
      </w:pPr>
      <w:r w:rsidRPr="009057D7">
        <w:rPr>
          <w:rFonts w:cs="Arial"/>
          <w:sz w:val="20"/>
          <w:szCs w:val="20"/>
        </w:rPr>
        <w:t>(*)Decreto Supremo N° 003-2017-MINAM.</w:t>
      </w:r>
    </w:p>
    <w:p w:rsidR="00B44EF6" w:rsidRDefault="00B44EF6" w:rsidP="00B44EF6">
      <w:pPr>
        <w:pStyle w:val="Ttulo2"/>
        <w:numPr>
          <w:ilvl w:val="3"/>
          <w:numId w:val="2"/>
        </w:numPr>
        <w:ind w:left="1134"/>
        <w:rPr>
          <w:rStyle w:val="Ttulo3Car"/>
          <w:rFonts w:ascii="Arial Narrow" w:hAnsi="Arial Narrow"/>
          <w:i w:val="0"/>
          <w:color w:val="000000" w:themeColor="text1"/>
          <w:sz w:val="22"/>
        </w:rPr>
      </w:pPr>
      <w:bookmarkStart w:id="152" w:name="_Toc433991306"/>
      <w:bookmarkStart w:id="153" w:name="_Toc439933263"/>
      <w:bookmarkStart w:id="154" w:name="_Toc475990933"/>
      <w:bookmarkStart w:id="155" w:name="_Toc476667750"/>
      <w:bookmarkStart w:id="156" w:name="_Toc492544235"/>
      <w:bookmarkEnd w:id="137"/>
      <w:bookmarkEnd w:id="138"/>
      <w:bookmarkEnd w:id="139"/>
      <w:bookmarkEnd w:id="140"/>
      <w:bookmarkEnd w:id="141"/>
      <w:r w:rsidRPr="00597DA2">
        <w:rPr>
          <w:rStyle w:val="Ttulo3Car"/>
          <w:rFonts w:ascii="Arial Narrow" w:hAnsi="Arial Narrow"/>
          <w:i w:val="0"/>
          <w:color w:val="000000" w:themeColor="text1"/>
          <w:sz w:val="22"/>
        </w:rPr>
        <w:t>Cronograma de Monitoreo</w:t>
      </w:r>
      <w:bookmarkEnd w:id="152"/>
      <w:bookmarkEnd w:id="153"/>
      <w:bookmarkEnd w:id="154"/>
      <w:bookmarkEnd w:id="155"/>
      <w:r w:rsidRPr="00597DA2">
        <w:rPr>
          <w:rStyle w:val="Ttulo3Car"/>
          <w:rFonts w:ascii="Arial Narrow" w:hAnsi="Arial Narrow"/>
          <w:i w:val="0"/>
          <w:color w:val="000000" w:themeColor="text1"/>
          <w:sz w:val="22"/>
        </w:rPr>
        <w:t xml:space="preserve"> de Calidad de Aire y Ruido</w:t>
      </w:r>
      <w:bookmarkEnd w:id="156"/>
    </w:p>
    <w:p w:rsidR="00B44EF6" w:rsidRPr="009057D7" w:rsidRDefault="00B44EF6" w:rsidP="00B44EF6">
      <w:pPr>
        <w:rPr>
          <w:lang w:eastAsia="es-ES"/>
        </w:rPr>
      </w:pPr>
    </w:p>
    <w:p w:rsidR="00B44EF6" w:rsidRPr="00500384" w:rsidRDefault="00B44EF6" w:rsidP="00500384">
      <w:pPr>
        <w:widowControl/>
        <w:spacing w:after="200" w:line="276" w:lineRule="auto"/>
        <w:ind w:left="567"/>
        <w:jc w:val="both"/>
        <w:rPr>
          <w:rFonts w:cs="Arial"/>
        </w:rPr>
      </w:pPr>
      <w:r w:rsidRPr="00500384">
        <w:rPr>
          <w:rFonts w:cs="Arial"/>
        </w:rPr>
        <w:t xml:space="preserve">Los </w:t>
      </w:r>
      <w:proofErr w:type="spellStart"/>
      <w:r w:rsidRPr="00500384">
        <w:rPr>
          <w:rFonts w:cs="Arial"/>
        </w:rPr>
        <w:t>monitoreos</w:t>
      </w:r>
      <w:proofErr w:type="spellEnd"/>
      <w:r w:rsidRPr="00500384">
        <w:rPr>
          <w:rFonts w:cs="Arial"/>
        </w:rPr>
        <w:t xml:space="preserve"> de calidad de aire y ruido se realizarán en: Febrero, Mayo, </w:t>
      </w:r>
      <w:r w:rsidR="002436D9">
        <w:rPr>
          <w:rFonts w:cs="Arial"/>
        </w:rPr>
        <w:t>Agosto y Noviembr</w:t>
      </w:r>
      <w:r w:rsidRPr="00500384">
        <w:rPr>
          <w:rFonts w:cs="Arial"/>
        </w:rPr>
        <w:t>e de cada año.</w:t>
      </w:r>
    </w:p>
    <w:p w:rsidR="00B44EF6" w:rsidRPr="00500384" w:rsidRDefault="00B44EF6" w:rsidP="00B44EF6">
      <w:pPr>
        <w:pStyle w:val="Epgrafe"/>
        <w:jc w:val="center"/>
        <w:rPr>
          <w:rFonts w:cs="Arial"/>
          <w:b w:val="0"/>
          <w:color w:val="000000"/>
          <w:sz w:val="24"/>
          <w:u w:val="single"/>
        </w:rPr>
      </w:pPr>
      <w:r w:rsidRPr="00500384">
        <w:rPr>
          <w:sz w:val="22"/>
        </w:rPr>
        <w:t xml:space="preserve">Tabla N° </w:t>
      </w:r>
      <w:r w:rsidRPr="00500384">
        <w:rPr>
          <w:sz w:val="22"/>
        </w:rPr>
        <w:fldChar w:fldCharType="begin"/>
      </w:r>
      <w:r w:rsidRPr="00500384">
        <w:rPr>
          <w:sz w:val="22"/>
        </w:rPr>
        <w:instrText xml:space="preserve"> SEQ Tabla_N° \* ARABIC </w:instrText>
      </w:r>
      <w:r w:rsidRPr="00500384">
        <w:rPr>
          <w:sz w:val="22"/>
        </w:rPr>
        <w:fldChar w:fldCharType="separate"/>
      </w:r>
      <w:r w:rsidRPr="00500384">
        <w:rPr>
          <w:noProof/>
          <w:sz w:val="22"/>
        </w:rPr>
        <w:t>2</w:t>
      </w:r>
      <w:r w:rsidRPr="00500384">
        <w:rPr>
          <w:sz w:val="22"/>
        </w:rPr>
        <w:fldChar w:fldCharType="end"/>
      </w:r>
      <w:r w:rsidR="003E39D6">
        <w:rPr>
          <w:sz w:val="22"/>
        </w:rPr>
        <w:t>2</w:t>
      </w:r>
      <w:r w:rsidRPr="00500384">
        <w:rPr>
          <w:sz w:val="22"/>
        </w:rPr>
        <w:t xml:space="preserve">: </w:t>
      </w:r>
      <w:r w:rsidRPr="00500384">
        <w:rPr>
          <w:b w:val="0"/>
          <w:sz w:val="22"/>
        </w:rPr>
        <w:t xml:space="preserve">Cronograma de </w:t>
      </w:r>
      <w:proofErr w:type="spellStart"/>
      <w:r w:rsidRPr="00500384">
        <w:rPr>
          <w:b w:val="0"/>
          <w:sz w:val="22"/>
        </w:rPr>
        <w:t>Monitoreos</w:t>
      </w:r>
      <w:proofErr w:type="spellEnd"/>
      <w:r w:rsidRPr="00500384">
        <w:rPr>
          <w:b w:val="0"/>
          <w:sz w:val="22"/>
        </w:rPr>
        <w:t xml:space="preserve"> Ambientales a realizarse.</w:t>
      </w:r>
    </w:p>
    <w:tbl>
      <w:tblPr>
        <w:tblW w:w="9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9"/>
        <w:gridCol w:w="653"/>
        <w:gridCol w:w="652"/>
        <w:gridCol w:w="653"/>
        <w:gridCol w:w="653"/>
        <w:gridCol w:w="653"/>
        <w:gridCol w:w="652"/>
        <w:gridCol w:w="653"/>
        <w:gridCol w:w="653"/>
        <w:gridCol w:w="653"/>
        <w:gridCol w:w="652"/>
        <w:gridCol w:w="653"/>
        <w:gridCol w:w="592"/>
      </w:tblGrid>
      <w:tr w:rsidR="00B44EF6" w:rsidRPr="00500384" w:rsidTr="006A59CE">
        <w:trPr>
          <w:trHeight w:val="251"/>
          <w:jc w:val="center"/>
        </w:trPr>
        <w:tc>
          <w:tcPr>
            <w:tcW w:w="1639" w:type="dxa"/>
            <w:vMerge w:val="restart"/>
            <w:shd w:val="clear" w:color="auto" w:fill="auto"/>
            <w:vAlign w:val="center"/>
          </w:tcPr>
          <w:p w:rsidR="00B44EF6" w:rsidRPr="00500384" w:rsidRDefault="00B44EF6" w:rsidP="006A59CE">
            <w:pPr>
              <w:spacing w:line="276" w:lineRule="auto"/>
              <w:jc w:val="center"/>
              <w:rPr>
                <w:rFonts w:ascii="Arial" w:eastAsia="Calibri" w:hAnsi="Arial" w:cs="Arial"/>
                <w:sz w:val="20"/>
              </w:rPr>
            </w:pPr>
            <w:r w:rsidRPr="00500384">
              <w:rPr>
                <w:rFonts w:cs="Arial"/>
              </w:rPr>
              <w:t>Monitoreo de calidad del aire y ruido ambiental</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ENE</w:t>
            </w:r>
          </w:p>
        </w:tc>
        <w:tc>
          <w:tcPr>
            <w:tcW w:w="652"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FEB</w:t>
            </w:r>
          </w:p>
        </w:tc>
        <w:tc>
          <w:tcPr>
            <w:tcW w:w="653" w:type="dxa"/>
            <w:shd w:val="clear" w:color="auto" w:fill="D9D9D9" w:themeFill="background1" w:themeFillShade="D9"/>
            <w:vAlign w:val="center"/>
          </w:tcPr>
          <w:p w:rsidR="00B44EF6" w:rsidRPr="00500384" w:rsidRDefault="00B44EF6" w:rsidP="006A59CE">
            <w:pPr>
              <w:spacing w:line="276" w:lineRule="auto"/>
              <w:ind w:right="-182"/>
              <w:jc w:val="both"/>
              <w:rPr>
                <w:rFonts w:ascii="Arial" w:eastAsia="Calibri" w:hAnsi="Arial" w:cs="Arial"/>
                <w:b/>
                <w:sz w:val="18"/>
              </w:rPr>
            </w:pPr>
            <w:r w:rsidRPr="00500384">
              <w:rPr>
                <w:rFonts w:ascii="Arial" w:eastAsia="Calibri" w:hAnsi="Arial" w:cs="Arial"/>
                <w:b/>
                <w:sz w:val="18"/>
              </w:rPr>
              <w:t>MAR</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ABR</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MAY</w:t>
            </w:r>
          </w:p>
        </w:tc>
        <w:tc>
          <w:tcPr>
            <w:tcW w:w="652"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JUN</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JUL</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AGO</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SET</w:t>
            </w:r>
          </w:p>
        </w:tc>
        <w:tc>
          <w:tcPr>
            <w:tcW w:w="652"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OCT</w:t>
            </w:r>
          </w:p>
        </w:tc>
        <w:tc>
          <w:tcPr>
            <w:tcW w:w="653"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NOV</w:t>
            </w:r>
          </w:p>
        </w:tc>
        <w:tc>
          <w:tcPr>
            <w:tcW w:w="592" w:type="dxa"/>
            <w:shd w:val="clear" w:color="auto" w:fill="D9D9D9" w:themeFill="background1" w:themeFillShade="D9"/>
            <w:vAlign w:val="center"/>
          </w:tcPr>
          <w:p w:rsidR="00B44EF6" w:rsidRPr="00500384" w:rsidRDefault="00B44EF6" w:rsidP="006A59CE">
            <w:pPr>
              <w:spacing w:line="276" w:lineRule="auto"/>
              <w:jc w:val="center"/>
              <w:rPr>
                <w:rFonts w:ascii="Arial" w:eastAsia="Calibri" w:hAnsi="Arial" w:cs="Arial"/>
                <w:b/>
                <w:sz w:val="18"/>
              </w:rPr>
            </w:pPr>
            <w:r w:rsidRPr="00500384">
              <w:rPr>
                <w:rFonts w:ascii="Arial" w:eastAsia="Calibri" w:hAnsi="Arial" w:cs="Arial"/>
                <w:b/>
                <w:sz w:val="18"/>
              </w:rPr>
              <w:t>DIC</w:t>
            </w:r>
          </w:p>
        </w:tc>
      </w:tr>
      <w:tr w:rsidR="00B44EF6" w:rsidRPr="00F36631" w:rsidTr="006A59CE">
        <w:trPr>
          <w:trHeight w:val="542"/>
          <w:jc w:val="center"/>
        </w:trPr>
        <w:tc>
          <w:tcPr>
            <w:tcW w:w="1639" w:type="dxa"/>
            <w:vMerge/>
            <w:shd w:val="clear" w:color="auto" w:fill="auto"/>
            <w:vAlign w:val="center"/>
          </w:tcPr>
          <w:p w:rsidR="00B44EF6" w:rsidRPr="00500384" w:rsidRDefault="00B44EF6" w:rsidP="006A59CE">
            <w:pPr>
              <w:spacing w:line="276" w:lineRule="auto"/>
              <w:jc w:val="both"/>
              <w:rPr>
                <w:rFonts w:ascii="Arial" w:eastAsia="Calibri" w:hAnsi="Arial" w:cs="Arial"/>
                <w:sz w:val="20"/>
              </w:rPr>
            </w:pPr>
          </w:p>
        </w:tc>
        <w:tc>
          <w:tcPr>
            <w:tcW w:w="1958" w:type="dxa"/>
            <w:gridSpan w:val="3"/>
            <w:shd w:val="clear" w:color="auto" w:fill="auto"/>
            <w:vAlign w:val="center"/>
          </w:tcPr>
          <w:p w:rsidR="00B44EF6" w:rsidRPr="00500384" w:rsidRDefault="00B44EF6" w:rsidP="006A59CE">
            <w:pPr>
              <w:spacing w:line="276" w:lineRule="auto"/>
              <w:jc w:val="center"/>
              <w:rPr>
                <w:rFonts w:ascii="Arial" w:eastAsia="Calibri" w:hAnsi="Arial" w:cs="Arial"/>
                <w:sz w:val="20"/>
              </w:rPr>
            </w:pPr>
            <w:r w:rsidRPr="00500384">
              <w:rPr>
                <w:rFonts w:ascii="Arial" w:eastAsia="Calibri" w:hAnsi="Arial" w:cs="Arial"/>
                <w:sz w:val="20"/>
              </w:rPr>
              <w:t>X</w:t>
            </w:r>
          </w:p>
        </w:tc>
        <w:tc>
          <w:tcPr>
            <w:tcW w:w="1958" w:type="dxa"/>
            <w:gridSpan w:val="3"/>
            <w:shd w:val="clear" w:color="auto" w:fill="auto"/>
            <w:vAlign w:val="center"/>
          </w:tcPr>
          <w:p w:rsidR="00B44EF6" w:rsidRPr="00500384" w:rsidRDefault="00B44EF6" w:rsidP="006A59CE">
            <w:pPr>
              <w:spacing w:line="276" w:lineRule="auto"/>
              <w:jc w:val="center"/>
              <w:rPr>
                <w:rFonts w:ascii="Arial" w:eastAsia="Calibri" w:hAnsi="Arial" w:cs="Arial"/>
                <w:sz w:val="20"/>
              </w:rPr>
            </w:pPr>
            <w:r w:rsidRPr="00500384">
              <w:rPr>
                <w:rFonts w:ascii="Arial" w:eastAsia="Calibri" w:hAnsi="Arial" w:cs="Arial"/>
                <w:sz w:val="20"/>
              </w:rPr>
              <w:t>X</w:t>
            </w:r>
          </w:p>
        </w:tc>
        <w:tc>
          <w:tcPr>
            <w:tcW w:w="1959" w:type="dxa"/>
            <w:gridSpan w:val="3"/>
            <w:shd w:val="clear" w:color="auto" w:fill="auto"/>
            <w:vAlign w:val="center"/>
          </w:tcPr>
          <w:p w:rsidR="00B44EF6" w:rsidRPr="00500384" w:rsidRDefault="00B44EF6" w:rsidP="006A59CE">
            <w:pPr>
              <w:spacing w:line="276" w:lineRule="auto"/>
              <w:jc w:val="center"/>
              <w:rPr>
                <w:rFonts w:ascii="Arial" w:eastAsia="Calibri" w:hAnsi="Arial" w:cs="Arial"/>
                <w:sz w:val="20"/>
              </w:rPr>
            </w:pPr>
            <w:r w:rsidRPr="00500384">
              <w:rPr>
                <w:rFonts w:ascii="Arial" w:eastAsia="Calibri" w:hAnsi="Arial" w:cs="Arial"/>
                <w:sz w:val="20"/>
              </w:rPr>
              <w:t>X</w:t>
            </w:r>
          </w:p>
        </w:tc>
        <w:tc>
          <w:tcPr>
            <w:tcW w:w="1897" w:type="dxa"/>
            <w:gridSpan w:val="3"/>
            <w:shd w:val="clear" w:color="auto" w:fill="auto"/>
            <w:vAlign w:val="center"/>
          </w:tcPr>
          <w:p w:rsidR="00B44EF6" w:rsidRPr="00F36631" w:rsidRDefault="00B44EF6" w:rsidP="006A59CE">
            <w:pPr>
              <w:spacing w:line="276" w:lineRule="auto"/>
              <w:jc w:val="center"/>
              <w:rPr>
                <w:rFonts w:ascii="Arial" w:eastAsia="Calibri" w:hAnsi="Arial" w:cs="Arial"/>
                <w:sz w:val="20"/>
              </w:rPr>
            </w:pPr>
            <w:r w:rsidRPr="00500384">
              <w:rPr>
                <w:rFonts w:ascii="Arial" w:eastAsia="Calibri" w:hAnsi="Arial" w:cs="Arial"/>
                <w:sz w:val="20"/>
              </w:rPr>
              <w:t>X</w:t>
            </w:r>
          </w:p>
        </w:tc>
      </w:tr>
    </w:tbl>
    <w:p w:rsidR="00B44EF6" w:rsidRPr="00ED603C" w:rsidRDefault="00B44EF6" w:rsidP="00B44EF6">
      <w:pPr>
        <w:spacing w:line="276" w:lineRule="auto"/>
        <w:jc w:val="both"/>
        <w:rPr>
          <w:rFonts w:cs="Arial"/>
        </w:rPr>
      </w:pPr>
    </w:p>
    <w:p w:rsidR="00B44EF6" w:rsidRPr="00ED603C" w:rsidRDefault="00B44EF6" w:rsidP="00B44EF6">
      <w:pPr>
        <w:spacing w:line="276" w:lineRule="auto"/>
        <w:jc w:val="both"/>
        <w:rPr>
          <w:rFonts w:cs="Arial"/>
        </w:rPr>
      </w:pPr>
      <w:r w:rsidRPr="00ED603C">
        <w:rPr>
          <w:rFonts w:cs="Arial"/>
        </w:rPr>
        <w:t>Asimismo, el Titular se compromete a manejar los residuos sólidos peligrosos y no peligrosos generados en el establecimiento de acuerdo al D.S. Nº 057-2004-PCM, Reglamento de la Ley General de Residuos Sólidos.</w:t>
      </w:r>
    </w:p>
    <w:p w:rsidR="00B44EF6" w:rsidRDefault="00B44EF6" w:rsidP="00B44EF6">
      <w:pPr>
        <w:pStyle w:val="Ttulo2"/>
        <w:numPr>
          <w:ilvl w:val="3"/>
          <w:numId w:val="2"/>
        </w:numPr>
        <w:ind w:left="1134"/>
        <w:rPr>
          <w:rStyle w:val="Ttulo3Car"/>
          <w:rFonts w:ascii="Arial Narrow" w:hAnsi="Arial Narrow"/>
          <w:i w:val="0"/>
          <w:color w:val="000000" w:themeColor="text1"/>
          <w:sz w:val="22"/>
        </w:rPr>
      </w:pPr>
      <w:bookmarkStart w:id="157" w:name="_Toc487164282"/>
      <w:bookmarkStart w:id="158" w:name="_Toc492544236"/>
      <w:r w:rsidRPr="006F682B">
        <w:rPr>
          <w:rStyle w:val="Ttulo3Car"/>
          <w:rFonts w:ascii="Arial Narrow" w:hAnsi="Arial Narrow"/>
          <w:i w:val="0"/>
          <w:color w:val="000000" w:themeColor="text1"/>
          <w:sz w:val="22"/>
        </w:rPr>
        <w:lastRenderedPageBreak/>
        <w:t>Resultados de los monitoreo realizados que permitan sustentar la solicitud del ITS presentado.</w:t>
      </w:r>
      <w:bookmarkEnd w:id="157"/>
      <w:bookmarkEnd w:id="158"/>
      <w:r w:rsidRPr="006F682B">
        <w:rPr>
          <w:rStyle w:val="Ttulo3Car"/>
          <w:rFonts w:ascii="Arial Narrow" w:hAnsi="Arial Narrow"/>
          <w:i w:val="0"/>
          <w:color w:val="000000" w:themeColor="text1"/>
          <w:sz w:val="22"/>
        </w:rPr>
        <w:t> </w:t>
      </w:r>
    </w:p>
    <w:p w:rsidR="00B44EF6" w:rsidRPr="006F682B" w:rsidRDefault="00B44EF6" w:rsidP="00B44EF6">
      <w:pPr>
        <w:rPr>
          <w:lang w:eastAsia="es-ES"/>
        </w:rPr>
      </w:pPr>
    </w:p>
    <w:p w:rsidR="00C520D4" w:rsidRDefault="00B44EF6" w:rsidP="0078248B">
      <w:pPr>
        <w:ind w:left="709"/>
        <w:jc w:val="both"/>
        <w:rPr>
          <w:lang w:eastAsia="es-ES"/>
        </w:rPr>
      </w:pPr>
      <w:bookmarkStart w:id="159" w:name="_Toc487164283"/>
      <w:r w:rsidRPr="006F682B">
        <w:rPr>
          <w:lang w:eastAsia="es-ES"/>
        </w:rPr>
        <w:t xml:space="preserve">En el siguiente cuadro se observa un resumen de los concentraciones registradas en los puntos de monitoreo aprobados según la DIA </w:t>
      </w:r>
      <w:r w:rsidR="00C520D4">
        <w:rPr>
          <w:lang w:eastAsia="es-ES"/>
        </w:rPr>
        <w:t xml:space="preserve"> </w:t>
      </w:r>
      <w:r w:rsidR="00C520D4" w:rsidRPr="007C0092">
        <w:rPr>
          <w:lang w:eastAsia="es-ES"/>
        </w:rPr>
        <w:t>aprobada mediante Resolución Directoral N° 034-2014- MEM/AAE</w:t>
      </w:r>
      <w:r w:rsidR="00C520D4">
        <w:rPr>
          <w:lang w:eastAsia="es-ES"/>
        </w:rPr>
        <w:t xml:space="preserve">, </w:t>
      </w:r>
      <w:r w:rsidRPr="006F682B">
        <w:rPr>
          <w:lang w:eastAsia="es-ES"/>
        </w:rPr>
        <w:t>evidenciando dichos resultados se encuentran muy por debajo de los Estándares de Calidad Ambiental para Aire.</w:t>
      </w:r>
      <w:bookmarkEnd w:id="159"/>
    </w:p>
    <w:p w:rsidR="00C520D4" w:rsidRPr="00D5294A" w:rsidRDefault="00C520D4" w:rsidP="00C520D4">
      <w:pPr>
        <w:widowControl/>
        <w:tabs>
          <w:tab w:val="left" w:pos="2977"/>
        </w:tabs>
        <w:spacing w:after="160" w:line="252" w:lineRule="auto"/>
        <w:ind w:left="709"/>
        <w:contextualSpacing/>
        <w:rPr>
          <w:rFonts w:cs="Arial"/>
          <w:bCs/>
          <w:szCs w:val="18"/>
        </w:rPr>
      </w:pPr>
      <w:r w:rsidRPr="00CC04DB">
        <w:rPr>
          <w:rFonts w:cs="Arial"/>
          <w:bCs/>
          <w:szCs w:val="18"/>
        </w:rPr>
        <w:t xml:space="preserve">Para el caso del segundo </w:t>
      </w:r>
      <w:r>
        <w:rPr>
          <w:rFonts w:cs="Arial"/>
          <w:bCs/>
          <w:szCs w:val="18"/>
        </w:rPr>
        <w:t xml:space="preserve">y primer </w:t>
      </w:r>
      <w:r w:rsidRPr="00CC04DB">
        <w:rPr>
          <w:rFonts w:cs="Arial"/>
          <w:bCs/>
          <w:szCs w:val="18"/>
        </w:rPr>
        <w:t>trimestre 2017 se tomó como referencia la ubicación respecto de los compon</w:t>
      </w:r>
      <w:r w:rsidR="00227480">
        <w:rPr>
          <w:rFonts w:cs="Arial"/>
          <w:bCs/>
          <w:szCs w:val="18"/>
        </w:rPr>
        <w:t>ent</w:t>
      </w:r>
      <w:r w:rsidRPr="00CC04DB">
        <w:rPr>
          <w:rFonts w:cs="Arial"/>
          <w:bCs/>
          <w:szCs w:val="18"/>
        </w:rPr>
        <w:t xml:space="preserve">es que se describe en el plano de monitoreo aprobado ya que las coordenadas se encontraban en PSAD 56 </w:t>
      </w:r>
    </w:p>
    <w:p w:rsidR="00C520D4" w:rsidRDefault="00C520D4" w:rsidP="00C520D4">
      <w:pPr>
        <w:jc w:val="both"/>
        <w:rPr>
          <w:lang w:eastAsia="es-ES"/>
        </w:rPr>
      </w:pPr>
    </w:p>
    <w:p w:rsidR="00B44EF6" w:rsidRPr="00B5756D" w:rsidRDefault="00B44EF6" w:rsidP="00B44EF6">
      <w:pPr>
        <w:pStyle w:val="Epgrafe"/>
        <w:jc w:val="center"/>
        <w:rPr>
          <w:rFonts w:cs="Calibri"/>
          <w:b w:val="0"/>
          <w:bCs w:val="0"/>
          <w:color w:val="000000"/>
          <w:sz w:val="22"/>
        </w:rPr>
      </w:pPr>
      <w:r w:rsidRPr="00B5756D">
        <w:rPr>
          <w:sz w:val="22"/>
        </w:rPr>
        <w:t xml:space="preserve">Tabla N° </w:t>
      </w:r>
      <w:r w:rsidRPr="00B5756D">
        <w:rPr>
          <w:sz w:val="22"/>
        </w:rPr>
        <w:fldChar w:fldCharType="begin"/>
      </w:r>
      <w:r w:rsidRPr="00B5756D">
        <w:rPr>
          <w:sz w:val="22"/>
        </w:rPr>
        <w:instrText xml:space="preserve"> SEQ Tabla_N° \* ARABIC </w:instrText>
      </w:r>
      <w:r w:rsidRPr="00B5756D">
        <w:rPr>
          <w:sz w:val="22"/>
        </w:rPr>
        <w:fldChar w:fldCharType="separate"/>
      </w:r>
      <w:r>
        <w:rPr>
          <w:noProof/>
          <w:sz w:val="22"/>
        </w:rPr>
        <w:t>2</w:t>
      </w:r>
      <w:r w:rsidRPr="00B5756D">
        <w:rPr>
          <w:sz w:val="22"/>
        </w:rPr>
        <w:fldChar w:fldCharType="end"/>
      </w:r>
      <w:r w:rsidR="003E39D6">
        <w:rPr>
          <w:sz w:val="22"/>
        </w:rPr>
        <w:t>3</w:t>
      </w:r>
      <w:r w:rsidRPr="00B5756D">
        <w:rPr>
          <w:sz w:val="22"/>
        </w:rPr>
        <w:t xml:space="preserve">: </w:t>
      </w:r>
      <w:r w:rsidRPr="00B5756D">
        <w:rPr>
          <w:rFonts w:cs="Arial"/>
          <w:b w:val="0"/>
          <w:sz w:val="22"/>
        </w:rPr>
        <w:t xml:space="preserve">Resultados Informes de Monitoreo del </w:t>
      </w:r>
      <w:r w:rsidR="00987C06">
        <w:rPr>
          <w:rFonts w:cs="Arial"/>
          <w:b w:val="0"/>
          <w:sz w:val="22"/>
        </w:rPr>
        <w:t>Segundo</w:t>
      </w:r>
      <w:r w:rsidR="0071372E">
        <w:rPr>
          <w:rFonts w:cs="Arial"/>
          <w:b w:val="0"/>
          <w:sz w:val="22"/>
        </w:rPr>
        <w:t xml:space="preserve"> </w:t>
      </w:r>
      <w:r w:rsidRPr="00B5756D">
        <w:rPr>
          <w:rFonts w:cs="Arial"/>
          <w:b w:val="0"/>
          <w:sz w:val="22"/>
        </w:rPr>
        <w:t>Trimestre</w:t>
      </w:r>
      <w:r>
        <w:rPr>
          <w:rFonts w:cs="Arial"/>
          <w:b w:val="0"/>
          <w:sz w:val="22"/>
        </w:rPr>
        <w:t xml:space="preserve"> 2017</w:t>
      </w:r>
    </w:p>
    <w:tbl>
      <w:tblPr>
        <w:tblStyle w:val="Tablaconcuadrcula1"/>
        <w:tblW w:w="8539" w:type="dxa"/>
        <w:jc w:val="center"/>
        <w:tblLook w:val="04A0" w:firstRow="1" w:lastRow="0" w:firstColumn="1" w:lastColumn="0" w:noHBand="0" w:noVBand="1"/>
      </w:tblPr>
      <w:tblGrid>
        <w:gridCol w:w="1075"/>
        <w:gridCol w:w="4222"/>
        <w:gridCol w:w="1576"/>
        <w:gridCol w:w="1666"/>
      </w:tblGrid>
      <w:tr w:rsidR="00B44EF6" w:rsidRPr="005B04AB" w:rsidTr="00BE6B1C">
        <w:trPr>
          <w:trHeight w:val="493"/>
          <w:jc w:val="center"/>
        </w:trPr>
        <w:tc>
          <w:tcPr>
            <w:tcW w:w="1075" w:type="dxa"/>
            <w:shd w:val="clear" w:color="auto" w:fill="BFBFBF" w:themeFill="background1" w:themeFillShade="BF"/>
            <w:vAlign w:val="center"/>
            <w:hideMark/>
          </w:tcPr>
          <w:p w:rsidR="00B44EF6" w:rsidRPr="00441900" w:rsidRDefault="00B44EF6" w:rsidP="006A59CE">
            <w:pPr>
              <w:jc w:val="center"/>
              <w:rPr>
                <w:rFonts w:cs="Arial"/>
                <w:b/>
              </w:rPr>
            </w:pPr>
            <w:r w:rsidRPr="00441900">
              <w:rPr>
                <w:rFonts w:cs="Arial"/>
                <w:b/>
              </w:rPr>
              <w:t>Estación</w:t>
            </w:r>
          </w:p>
        </w:tc>
        <w:tc>
          <w:tcPr>
            <w:tcW w:w="4222" w:type="dxa"/>
            <w:shd w:val="clear" w:color="auto" w:fill="BFBFBF" w:themeFill="background1" w:themeFillShade="BF"/>
            <w:vAlign w:val="center"/>
            <w:hideMark/>
          </w:tcPr>
          <w:p w:rsidR="00B44EF6" w:rsidRPr="00441900" w:rsidRDefault="00B44EF6" w:rsidP="006A59CE">
            <w:pPr>
              <w:jc w:val="center"/>
              <w:rPr>
                <w:rFonts w:cs="Arial"/>
                <w:b/>
              </w:rPr>
            </w:pPr>
            <w:r w:rsidRPr="00441900">
              <w:rPr>
                <w:rFonts w:cs="Arial"/>
                <w:b/>
              </w:rPr>
              <w:t>Parámetro</w:t>
            </w:r>
          </w:p>
        </w:tc>
        <w:tc>
          <w:tcPr>
            <w:tcW w:w="1576" w:type="dxa"/>
            <w:shd w:val="clear" w:color="auto" w:fill="BFBFBF" w:themeFill="background1" w:themeFillShade="BF"/>
            <w:vAlign w:val="center"/>
            <w:hideMark/>
          </w:tcPr>
          <w:p w:rsidR="00B44EF6" w:rsidRPr="00441900" w:rsidRDefault="00B44EF6" w:rsidP="006A59CE">
            <w:pPr>
              <w:jc w:val="center"/>
              <w:rPr>
                <w:rFonts w:cs="Arial"/>
                <w:b/>
              </w:rPr>
            </w:pPr>
            <w:r w:rsidRPr="00441900">
              <w:rPr>
                <w:rFonts w:cs="Arial"/>
                <w:b/>
              </w:rPr>
              <w:t xml:space="preserve">Concentración </w:t>
            </w:r>
          </w:p>
        </w:tc>
        <w:tc>
          <w:tcPr>
            <w:tcW w:w="1666" w:type="dxa"/>
            <w:shd w:val="clear" w:color="auto" w:fill="BFBFBF" w:themeFill="background1" w:themeFillShade="BF"/>
            <w:vAlign w:val="center"/>
            <w:hideMark/>
          </w:tcPr>
          <w:p w:rsidR="00B44EF6" w:rsidRPr="00441900" w:rsidRDefault="00B44EF6" w:rsidP="006A59CE">
            <w:pPr>
              <w:jc w:val="center"/>
              <w:rPr>
                <w:rFonts w:cs="Arial"/>
                <w:b/>
              </w:rPr>
            </w:pPr>
            <w:r w:rsidRPr="00441900">
              <w:rPr>
                <w:rFonts w:cs="Arial"/>
                <w:b/>
              </w:rPr>
              <w:t>ECA (*)</w:t>
            </w:r>
            <w:r w:rsidRPr="00441900">
              <w:rPr>
                <w:rFonts w:cs="Arial"/>
                <w:b/>
              </w:rPr>
              <w:br/>
              <w:t xml:space="preserve">(24 horas) </w:t>
            </w:r>
          </w:p>
        </w:tc>
      </w:tr>
      <w:tr w:rsidR="00441900" w:rsidRPr="005B04AB" w:rsidTr="00BE6B1C">
        <w:trPr>
          <w:trHeight w:val="281"/>
          <w:jc w:val="center"/>
        </w:trPr>
        <w:tc>
          <w:tcPr>
            <w:tcW w:w="1075" w:type="dxa"/>
            <w:vMerge w:val="restart"/>
            <w:vAlign w:val="center"/>
          </w:tcPr>
          <w:p w:rsidR="00441900" w:rsidRPr="00441900" w:rsidRDefault="00441900" w:rsidP="00441900">
            <w:pPr>
              <w:jc w:val="center"/>
              <w:rPr>
                <w:rFonts w:cs="Arial"/>
              </w:rPr>
            </w:pPr>
            <w:r w:rsidRPr="00441900">
              <w:rPr>
                <w:rFonts w:cs="Arial"/>
              </w:rPr>
              <w:t>A1</w:t>
            </w:r>
          </w:p>
          <w:p w:rsidR="00441900" w:rsidRPr="00441900" w:rsidRDefault="00441900" w:rsidP="00441900">
            <w:pPr>
              <w:jc w:val="center"/>
              <w:rPr>
                <w:rFonts w:cs="Arial"/>
              </w:rPr>
            </w:pPr>
          </w:p>
        </w:tc>
        <w:tc>
          <w:tcPr>
            <w:tcW w:w="4222" w:type="dxa"/>
            <w:vAlign w:val="center"/>
          </w:tcPr>
          <w:p w:rsidR="00441900" w:rsidRPr="00441900" w:rsidRDefault="00441900" w:rsidP="00441900">
            <w:pPr>
              <w:jc w:val="center"/>
              <w:rPr>
                <w:rFonts w:cs="Arial"/>
              </w:rPr>
            </w:pPr>
            <w:r w:rsidRPr="00441900">
              <w:rPr>
                <w:rFonts w:cs="Arial"/>
              </w:rPr>
              <w:t>PM 10</w:t>
            </w:r>
          </w:p>
        </w:tc>
        <w:tc>
          <w:tcPr>
            <w:tcW w:w="1576" w:type="dxa"/>
            <w:vAlign w:val="center"/>
          </w:tcPr>
          <w:p w:rsidR="00441900" w:rsidRPr="00441900" w:rsidRDefault="00987C06" w:rsidP="00987C06">
            <w:pPr>
              <w:jc w:val="center"/>
              <w:rPr>
                <w:rFonts w:cs="Arial"/>
              </w:rPr>
            </w:pPr>
            <w:r>
              <w:rPr>
                <w:rFonts w:cs="Arial"/>
              </w:rPr>
              <w:t>32.55</w:t>
            </w:r>
            <w:r w:rsidR="00441900" w:rsidRPr="00441900">
              <w:rPr>
                <w:rFonts w:cs="Arial"/>
              </w:rPr>
              <w:t xml:space="preserve"> </w:t>
            </w:r>
            <w:proofErr w:type="spellStart"/>
            <w:r w:rsidR="00441900" w:rsidRPr="00441900">
              <w:rPr>
                <w:rFonts w:cs="Arial"/>
              </w:rPr>
              <w:t>ug</w:t>
            </w:r>
            <w:proofErr w:type="spellEnd"/>
            <w:r w:rsidR="00441900" w:rsidRPr="00441900">
              <w:rPr>
                <w:rFonts w:cs="Arial"/>
              </w:rPr>
              <w:t>/m3</w:t>
            </w:r>
          </w:p>
        </w:tc>
        <w:tc>
          <w:tcPr>
            <w:tcW w:w="1666" w:type="dxa"/>
            <w:vAlign w:val="center"/>
          </w:tcPr>
          <w:p w:rsidR="00441900" w:rsidRPr="00441900" w:rsidRDefault="00441900" w:rsidP="00441900">
            <w:pPr>
              <w:jc w:val="center"/>
              <w:rPr>
                <w:rFonts w:cs="Arial"/>
              </w:rPr>
            </w:pPr>
            <w:r w:rsidRPr="00441900">
              <w:rPr>
                <w:rFonts w:cs="Arial"/>
              </w:rPr>
              <w:t xml:space="preserve">100 </w:t>
            </w:r>
            <w:proofErr w:type="spellStart"/>
            <w:r w:rsidRPr="00441900">
              <w:rPr>
                <w:rFonts w:cs="Arial"/>
              </w:rPr>
              <w:t>ug</w:t>
            </w:r>
            <w:proofErr w:type="spellEnd"/>
            <w:r w:rsidRPr="00441900">
              <w:rPr>
                <w:rFonts w:cs="Arial"/>
              </w:rPr>
              <w:t>/m3</w:t>
            </w:r>
          </w:p>
        </w:tc>
      </w:tr>
      <w:tr w:rsidR="00441900" w:rsidRPr="005B04AB" w:rsidTr="00BE6B1C">
        <w:trPr>
          <w:trHeight w:val="288"/>
          <w:jc w:val="center"/>
        </w:trPr>
        <w:tc>
          <w:tcPr>
            <w:tcW w:w="1075" w:type="dxa"/>
            <w:vMerge/>
            <w:vAlign w:val="center"/>
          </w:tcPr>
          <w:p w:rsidR="00441900" w:rsidRPr="00441900" w:rsidRDefault="00441900" w:rsidP="00441900">
            <w:pPr>
              <w:jc w:val="center"/>
              <w:rPr>
                <w:rFonts w:cs="Arial"/>
              </w:rPr>
            </w:pPr>
          </w:p>
        </w:tc>
        <w:tc>
          <w:tcPr>
            <w:tcW w:w="4222" w:type="dxa"/>
            <w:vAlign w:val="center"/>
          </w:tcPr>
          <w:p w:rsidR="00441900" w:rsidRPr="00441900" w:rsidRDefault="00441900" w:rsidP="00441900">
            <w:pPr>
              <w:jc w:val="center"/>
              <w:rPr>
                <w:rFonts w:cs="Arial"/>
              </w:rPr>
            </w:pPr>
            <w:r w:rsidRPr="00441900">
              <w:rPr>
                <w:rFonts w:cs="Arial"/>
              </w:rPr>
              <w:t>PM 2.5</w:t>
            </w:r>
          </w:p>
        </w:tc>
        <w:tc>
          <w:tcPr>
            <w:tcW w:w="1576" w:type="dxa"/>
            <w:vAlign w:val="center"/>
          </w:tcPr>
          <w:p w:rsidR="00441900" w:rsidRPr="00441900" w:rsidRDefault="00987C06" w:rsidP="00987C06">
            <w:pPr>
              <w:jc w:val="center"/>
              <w:rPr>
                <w:rFonts w:cs="Arial"/>
              </w:rPr>
            </w:pPr>
            <w:r>
              <w:rPr>
                <w:rFonts w:cs="Arial"/>
              </w:rPr>
              <w:t>12.2</w:t>
            </w:r>
            <w:r w:rsidR="00441900" w:rsidRPr="00441900">
              <w:rPr>
                <w:rFonts w:cs="Arial"/>
              </w:rPr>
              <w:t xml:space="preserve"> </w:t>
            </w:r>
            <w:proofErr w:type="spellStart"/>
            <w:r w:rsidR="00441900" w:rsidRPr="00441900">
              <w:rPr>
                <w:rFonts w:cs="Arial"/>
              </w:rPr>
              <w:t>ug</w:t>
            </w:r>
            <w:proofErr w:type="spellEnd"/>
            <w:r w:rsidR="00441900" w:rsidRPr="00441900">
              <w:rPr>
                <w:rFonts w:cs="Arial"/>
              </w:rPr>
              <w:t>/m3</w:t>
            </w:r>
          </w:p>
        </w:tc>
        <w:tc>
          <w:tcPr>
            <w:tcW w:w="1666" w:type="dxa"/>
            <w:vAlign w:val="center"/>
          </w:tcPr>
          <w:p w:rsidR="00441900" w:rsidRPr="00441900" w:rsidRDefault="00441900" w:rsidP="00441900">
            <w:pPr>
              <w:jc w:val="center"/>
              <w:rPr>
                <w:rFonts w:cs="Arial"/>
              </w:rPr>
            </w:pPr>
            <w:r w:rsidRPr="00441900">
              <w:rPr>
                <w:rFonts w:cs="Arial"/>
              </w:rPr>
              <w:t xml:space="preserve">50 </w:t>
            </w:r>
            <w:proofErr w:type="spellStart"/>
            <w:r w:rsidRPr="00441900">
              <w:rPr>
                <w:rFonts w:cs="Arial"/>
              </w:rPr>
              <w:t>ug</w:t>
            </w:r>
            <w:proofErr w:type="spellEnd"/>
            <w:r w:rsidRPr="00441900">
              <w:rPr>
                <w:rFonts w:cs="Arial"/>
              </w:rPr>
              <w:t>/m3</w:t>
            </w:r>
          </w:p>
        </w:tc>
      </w:tr>
      <w:tr w:rsidR="00441900" w:rsidRPr="005B04AB" w:rsidTr="00BE6B1C">
        <w:trPr>
          <w:trHeight w:val="273"/>
          <w:jc w:val="center"/>
        </w:trPr>
        <w:tc>
          <w:tcPr>
            <w:tcW w:w="1075" w:type="dxa"/>
            <w:vMerge/>
            <w:vAlign w:val="center"/>
          </w:tcPr>
          <w:p w:rsidR="00441900" w:rsidRPr="00441900" w:rsidRDefault="00441900" w:rsidP="00441900">
            <w:pPr>
              <w:jc w:val="center"/>
              <w:rPr>
                <w:rFonts w:cs="Arial"/>
              </w:rPr>
            </w:pPr>
          </w:p>
        </w:tc>
        <w:tc>
          <w:tcPr>
            <w:tcW w:w="4222" w:type="dxa"/>
            <w:vAlign w:val="center"/>
          </w:tcPr>
          <w:p w:rsidR="00441900" w:rsidRPr="00441900" w:rsidRDefault="00441900" w:rsidP="00441900">
            <w:pPr>
              <w:jc w:val="center"/>
              <w:rPr>
                <w:rFonts w:cs="Arial"/>
              </w:rPr>
            </w:pPr>
            <w:r w:rsidRPr="00441900">
              <w:rPr>
                <w:rFonts w:cs="Arial"/>
              </w:rPr>
              <w:t>Dióxido de Azufre (SO2)</w:t>
            </w:r>
          </w:p>
        </w:tc>
        <w:tc>
          <w:tcPr>
            <w:tcW w:w="1576" w:type="dxa"/>
            <w:vAlign w:val="center"/>
          </w:tcPr>
          <w:p w:rsidR="00441900" w:rsidRPr="00441900" w:rsidRDefault="00441900" w:rsidP="00987C06">
            <w:pPr>
              <w:jc w:val="center"/>
              <w:rPr>
                <w:rFonts w:cs="Arial"/>
              </w:rPr>
            </w:pPr>
            <w:r w:rsidRPr="00441900">
              <w:rPr>
                <w:rFonts w:cs="Arial"/>
              </w:rPr>
              <w:t xml:space="preserve">&lt;13 </w:t>
            </w:r>
            <w:proofErr w:type="spellStart"/>
            <w:r w:rsidRPr="00441900">
              <w:rPr>
                <w:rFonts w:cs="Arial"/>
              </w:rPr>
              <w:t>ug</w:t>
            </w:r>
            <w:proofErr w:type="spellEnd"/>
            <w:r w:rsidRPr="00441900">
              <w:rPr>
                <w:rFonts w:cs="Arial"/>
              </w:rPr>
              <w:t>/m3</w:t>
            </w:r>
          </w:p>
        </w:tc>
        <w:tc>
          <w:tcPr>
            <w:tcW w:w="1666" w:type="dxa"/>
            <w:vAlign w:val="center"/>
          </w:tcPr>
          <w:p w:rsidR="00441900" w:rsidRPr="00441900" w:rsidRDefault="00441900" w:rsidP="00441900">
            <w:pPr>
              <w:jc w:val="center"/>
              <w:rPr>
                <w:rFonts w:cs="Arial"/>
              </w:rPr>
            </w:pPr>
            <w:r w:rsidRPr="00441900">
              <w:rPr>
                <w:rFonts w:cs="Arial"/>
              </w:rPr>
              <w:t xml:space="preserve">250 </w:t>
            </w:r>
            <w:proofErr w:type="spellStart"/>
            <w:r w:rsidRPr="00441900">
              <w:rPr>
                <w:rFonts w:cs="Arial"/>
              </w:rPr>
              <w:t>ug</w:t>
            </w:r>
            <w:proofErr w:type="spellEnd"/>
            <w:r w:rsidRPr="00441900">
              <w:rPr>
                <w:rFonts w:cs="Arial"/>
              </w:rPr>
              <w:t>/m3</w:t>
            </w:r>
          </w:p>
        </w:tc>
      </w:tr>
      <w:tr w:rsidR="00441900" w:rsidRPr="005B04AB" w:rsidTr="00BE6B1C">
        <w:trPr>
          <w:trHeight w:val="276"/>
          <w:jc w:val="center"/>
        </w:trPr>
        <w:tc>
          <w:tcPr>
            <w:tcW w:w="1075" w:type="dxa"/>
            <w:vMerge/>
            <w:vAlign w:val="center"/>
          </w:tcPr>
          <w:p w:rsidR="00441900" w:rsidRPr="00441900" w:rsidRDefault="00441900" w:rsidP="00441900">
            <w:pPr>
              <w:jc w:val="center"/>
              <w:rPr>
                <w:rFonts w:cs="Arial"/>
              </w:rPr>
            </w:pPr>
          </w:p>
        </w:tc>
        <w:tc>
          <w:tcPr>
            <w:tcW w:w="4222" w:type="dxa"/>
            <w:vAlign w:val="center"/>
          </w:tcPr>
          <w:p w:rsidR="00441900" w:rsidRPr="00441900" w:rsidRDefault="00441900" w:rsidP="00441900">
            <w:pPr>
              <w:jc w:val="center"/>
              <w:rPr>
                <w:rFonts w:cs="Arial"/>
              </w:rPr>
            </w:pPr>
            <w:r w:rsidRPr="00441900">
              <w:rPr>
                <w:rFonts w:cs="Arial"/>
              </w:rPr>
              <w:t>Sulfuro de Hidrógeno (H2S)</w:t>
            </w:r>
          </w:p>
        </w:tc>
        <w:tc>
          <w:tcPr>
            <w:tcW w:w="1576" w:type="dxa"/>
            <w:vAlign w:val="center"/>
          </w:tcPr>
          <w:p w:rsidR="00441900" w:rsidRPr="00441900" w:rsidRDefault="00987C06" w:rsidP="00987C06">
            <w:pPr>
              <w:jc w:val="center"/>
              <w:rPr>
                <w:rFonts w:cs="Arial"/>
              </w:rPr>
            </w:pPr>
            <w:r>
              <w:rPr>
                <w:rFonts w:cs="Arial"/>
              </w:rPr>
              <w:t>&lt;2</w:t>
            </w:r>
            <w:r w:rsidR="00441900" w:rsidRPr="00441900">
              <w:rPr>
                <w:rFonts w:cs="Arial"/>
              </w:rPr>
              <w:t xml:space="preserve"> </w:t>
            </w:r>
            <w:proofErr w:type="spellStart"/>
            <w:r w:rsidR="00441900" w:rsidRPr="00441900">
              <w:rPr>
                <w:rFonts w:cs="Arial"/>
              </w:rPr>
              <w:t>ug</w:t>
            </w:r>
            <w:proofErr w:type="spellEnd"/>
            <w:r w:rsidR="00441900" w:rsidRPr="00441900">
              <w:rPr>
                <w:rFonts w:cs="Arial"/>
              </w:rPr>
              <w:t>/m3</w:t>
            </w:r>
          </w:p>
        </w:tc>
        <w:tc>
          <w:tcPr>
            <w:tcW w:w="1666" w:type="dxa"/>
            <w:vAlign w:val="center"/>
          </w:tcPr>
          <w:p w:rsidR="00441900" w:rsidRPr="00441900" w:rsidRDefault="00441900" w:rsidP="00441900">
            <w:pPr>
              <w:jc w:val="center"/>
              <w:rPr>
                <w:rFonts w:cs="Arial"/>
              </w:rPr>
            </w:pPr>
            <w:r w:rsidRPr="00441900">
              <w:rPr>
                <w:rFonts w:cs="Arial"/>
              </w:rPr>
              <w:t xml:space="preserve">150 </w:t>
            </w:r>
            <w:proofErr w:type="spellStart"/>
            <w:r w:rsidRPr="00441900">
              <w:rPr>
                <w:rFonts w:cs="Arial"/>
              </w:rPr>
              <w:t>ug</w:t>
            </w:r>
            <w:proofErr w:type="spellEnd"/>
            <w:r w:rsidRPr="00441900">
              <w:rPr>
                <w:rFonts w:cs="Arial"/>
              </w:rPr>
              <w:t>/m3</w:t>
            </w:r>
          </w:p>
        </w:tc>
      </w:tr>
      <w:tr w:rsidR="00441900" w:rsidRPr="005B04AB" w:rsidTr="00BE6B1C">
        <w:trPr>
          <w:trHeight w:val="276"/>
          <w:jc w:val="center"/>
        </w:trPr>
        <w:tc>
          <w:tcPr>
            <w:tcW w:w="1075" w:type="dxa"/>
            <w:vMerge w:val="restart"/>
            <w:vAlign w:val="center"/>
          </w:tcPr>
          <w:p w:rsidR="00441900" w:rsidRPr="00441900" w:rsidRDefault="00441900" w:rsidP="00441900">
            <w:pPr>
              <w:jc w:val="center"/>
              <w:rPr>
                <w:rFonts w:cs="Arial"/>
              </w:rPr>
            </w:pPr>
            <w:r w:rsidRPr="00441900">
              <w:rPr>
                <w:rFonts w:cs="Arial"/>
              </w:rPr>
              <w:t>A2</w:t>
            </w:r>
          </w:p>
        </w:tc>
        <w:tc>
          <w:tcPr>
            <w:tcW w:w="4222" w:type="dxa"/>
            <w:vAlign w:val="center"/>
          </w:tcPr>
          <w:p w:rsidR="00441900" w:rsidRPr="00441900" w:rsidRDefault="00441900" w:rsidP="00441900">
            <w:pPr>
              <w:jc w:val="center"/>
            </w:pPr>
            <w:r w:rsidRPr="00441900">
              <w:t>PM 10</w:t>
            </w:r>
          </w:p>
        </w:tc>
        <w:tc>
          <w:tcPr>
            <w:tcW w:w="1576" w:type="dxa"/>
            <w:vAlign w:val="center"/>
          </w:tcPr>
          <w:p w:rsidR="00441900" w:rsidRPr="00441900" w:rsidRDefault="00987C06" w:rsidP="00987C06">
            <w:pPr>
              <w:jc w:val="center"/>
              <w:rPr>
                <w:rFonts w:cs="Arial"/>
              </w:rPr>
            </w:pPr>
            <w:r>
              <w:rPr>
                <w:rFonts w:cs="Arial"/>
              </w:rPr>
              <w:t xml:space="preserve">25.2 </w:t>
            </w:r>
            <w:proofErr w:type="spellStart"/>
            <w:r w:rsidRPr="00987C06">
              <w:rPr>
                <w:rFonts w:cs="Arial"/>
              </w:rPr>
              <w:t>ug</w:t>
            </w:r>
            <w:proofErr w:type="spellEnd"/>
            <w:r w:rsidRPr="00987C06">
              <w:rPr>
                <w:rFonts w:cs="Arial"/>
              </w:rPr>
              <w:t>/m3</w:t>
            </w:r>
          </w:p>
        </w:tc>
        <w:tc>
          <w:tcPr>
            <w:tcW w:w="1666" w:type="dxa"/>
            <w:vAlign w:val="center"/>
          </w:tcPr>
          <w:p w:rsidR="00441900" w:rsidRPr="00441900" w:rsidRDefault="00441900" w:rsidP="00441900">
            <w:pPr>
              <w:jc w:val="center"/>
            </w:pPr>
            <w:r w:rsidRPr="00441900">
              <w:t xml:space="preserve">100 </w:t>
            </w:r>
            <w:proofErr w:type="spellStart"/>
            <w:r w:rsidRPr="00441900">
              <w:t>ug</w:t>
            </w:r>
            <w:proofErr w:type="spellEnd"/>
            <w:r w:rsidRPr="00441900">
              <w:t>/m3</w:t>
            </w:r>
          </w:p>
        </w:tc>
      </w:tr>
      <w:tr w:rsidR="00987C06" w:rsidRPr="005B04AB" w:rsidTr="00BE6B1C">
        <w:trPr>
          <w:trHeight w:val="276"/>
          <w:jc w:val="center"/>
        </w:trPr>
        <w:tc>
          <w:tcPr>
            <w:tcW w:w="1075" w:type="dxa"/>
            <w:vMerge/>
            <w:vAlign w:val="center"/>
          </w:tcPr>
          <w:p w:rsidR="00987C06" w:rsidRPr="00441900" w:rsidRDefault="00987C06" w:rsidP="00441900">
            <w:pPr>
              <w:jc w:val="center"/>
              <w:rPr>
                <w:rFonts w:cs="Arial"/>
              </w:rPr>
            </w:pPr>
          </w:p>
        </w:tc>
        <w:tc>
          <w:tcPr>
            <w:tcW w:w="4222" w:type="dxa"/>
            <w:vAlign w:val="center"/>
          </w:tcPr>
          <w:p w:rsidR="00987C06" w:rsidRPr="00441900" w:rsidRDefault="00987C06" w:rsidP="00441900">
            <w:pPr>
              <w:jc w:val="center"/>
            </w:pPr>
            <w:r w:rsidRPr="00441900">
              <w:t>PM 2.5</w:t>
            </w:r>
          </w:p>
        </w:tc>
        <w:tc>
          <w:tcPr>
            <w:tcW w:w="1576" w:type="dxa"/>
            <w:vAlign w:val="center"/>
          </w:tcPr>
          <w:p w:rsidR="00987C06" w:rsidRPr="005F4E6E" w:rsidRDefault="00987C06" w:rsidP="00987C06">
            <w:pPr>
              <w:jc w:val="center"/>
            </w:pPr>
            <w:r>
              <w:t>19.1</w:t>
            </w:r>
            <w:r w:rsidRPr="005F4E6E">
              <w:t xml:space="preserve"> </w:t>
            </w:r>
            <w:proofErr w:type="spellStart"/>
            <w:r w:rsidRPr="005F4E6E">
              <w:t>ug</w:t>
            </w:r>
            <w:proofErr w:type="spellEnd"/>
            <w:r w:rsidRPr="005F4E6E">
              <w:t>/m3</w:t>
            </w:r>
          </w:p>
        </w:tc>
        <w:tc>
          <w:tcPr>
            <w:tcW w:w="1666" w:type="dxa"/>
            <w:vAlign w:val="center"/>
          </w:tcPr>
          <w:p w:rsidR="00987C06" w:rsidRPr="00441900" w:rsidRDefault="00987C06" w:rsidP="00441900">
            <w:pPr>
              <w:jc w:val="center"/>
            </w:pPr>
            <w:r w:rsidRPr="00441900">
              <w:t xml:space="preserve">50 </w:t>
            </w:r>
            <w:proofErr w:type="spellStart"/>
            <w:r w:rsidRPr="00441900">
              <w:t>ug</w:t>
            </w:r>
            <w:proofErr w:type="spellEnd"/>
            <w:r w:rsidRPr="00441900">
              <w:t>/m3</w:t>
            </w:r>
          </w:p>
        </w:tc>
      </w:tr>
      <w:tr w:rsidR="00987C06" w:rsidRPr="005B04AB" w:rsidTr="00BE6B1C">
        <w:trPr>
          <w:trHeight w:val="276"/>
          <w:jc w:val="center"/>
        </w:trPr>
        <w:tc>
          <w:tcPr>
            <w:tcW w:w="1075" w:type="dxa"/>
            <w:vMerge/>
            <w:vAlign w:val="center"/>
          </w:tcPr>
          <w:p w:rsidR="00987C06" w:rsidRPr="00441900" w:rsidRDefault="00987C06" w:rsidP="00441900">
            <w:pPr>
              <w:jc w:val="center"/>
              <w:rPr>
                <w:rFonts w:cs="Arial"/>
              </w:rPr>
            </w:pPr>
          </w:p>
        </w:tc>
        <w:tc>
          <w:tcPr>
            <w:tcW w:w="4222" w:type="dxa"/>
            <w:vAlign w:val="center"/>
          </w:tcPr>
          <w:p w:rsidR="00987C06" w:rsidRPr="00441900" w:rsidRDefault="00987C06" w:rsidP="00441900">
            <w:pPr>
              <w:jc w:val="center"/>
            </w:pPr>
            <w:r w:rsidRPr="00441900">
              <w:t>Dióxido de Azufre (SO2)</w:t>
            </w:r>
          </w:p>
        </w:tc>
        <w:tc>
          <w:tcPr>
            <w:tcW w:w="1576" w:type="dxa"/>
            <w:vAlign w:val="center"/>
          </w:tcPr>
          <w:p w:rsidR="00987C06" w:rsidRPr="005F4E6E" w:rsidRDefault="00987C06" w:rsidP="00987C06">
            <w:pPr>
              <w:jc w:val="center"/>
            </w:pPr>
            <w:r w:rsidRPr="005F4E6E">
              <w:t xml:space="preserve">&lt;13 </w:t>
            </w:r>
            <w:proofErr w:type="spellStart"/>
            <w:r w:rsidRPr="005F4E6E">
              <w:t>ug</w:t>
            </w:r>
            <w:proofErr w:type="spellEnd"/>
            <w:r w:rsidRPr="005F4E6E">
              <w:t>/m3</w:t>
            </w:r>
          </w:p>
        </w:tc>
        <w:tc>
          <w:tcPr>
            <w:tcW w:w="1666" w:type="dxa"/>
            <w:vAlign w:val="center"/>
          </w:tcPr>
          <w:p w:rsidR="00987C06" w:rsidRPr="00441900" w:rsidRDefault="00987C06" w:rsidP="00441900">
            <w:pPr>
              <w:jc w:val="center"/>
            </w:pPr>
            <w:r w:rsidRPr="00441900">
              <w:t xml:space="preserve">250 </w:t>
            </w:r>
            <w:proofErr w:type="spellStart"/>
            <w:r w:rsidRPr="00441900">
              <w:t>ug</w:t>
            </w:r>
            <w:proofErr w:type="spellEnd"/>
            <w:r w:rsidRPr="00441900">
              <w:t>/m3</w:t>
            </w:r>
          </w:p>
        </w:tc>
      </w:tr>
      <w:tr w:rsidR="00987C06" w:rsidRPr="005B04AB" w:rsidTr="00BE6B1C">
        <w:trPr>
          <w:trHeight w:val="276"/>
          <w:jc w:val="center"/>
        </w:trPr>
        <w:tc>
          <w:tcPr>
            <w:tcW w:w="1075" w:type="dxa"/>
            <w:vMerge/>
            <w:vAlign w:val="center"/>
          </w:tcPr>
          <w:p w:rsidR="00987C06" w:rsidRPr="00441900" w:rsidRDefault="00987C06" w:rsidP="00441900">
            <w:pPr>
              <w:jc w:val="center"/>
              <w:rPr>
                <w:rFonts w:cs="Arial"/>
              </w:rPr>
            </w:pPr>
          </w:p>
        </w:tc>
        <w:tc>
          <w:tcPr>
            <w:tcW w:w="4222" w:type="dxa"/>
            <w:vAlign w:val="center"/>
          </w:tcPr>
          <w:p w:rsidR="00987C06" w:rsidRPr="00441900" w:rsidRDefault="00987C06" w:rsidP="00441900">
            <w:pPr>
              <w:jc w:val="center"/>
            </w:pPr>
            <w:r w:rsidRPr="00441900">
              <w:t>Sulfuro de Hidrógeno (H2S)</w:t>
            </w:r>
          </w:p>
        </w:tc>
        <w:tc>
          <w:tcPr>
            <w:tcW w:w="1576" w:type="dxa"/>
            <w:vAlign w:val="center"/>
          </w:tcPr>
          <w:p w:rsidR="00987C06" w:rsidRDefault="00987C06" w:rsidP="00987C06">
            <w:pPr>
              <w:jc w:val="center"/>
            </w:pPr>
            <w:r>
              <w:t>&lt;2</w:t>
            </w:r>
            <w:r w:rsidRPr="005F4E6E">
              <w:t xml:space="preserve"> </w:t>
            </w:r>
            <w:proofErr w:type="spellStart"/>
            <w:r w:rsidRPr="005F4E6E">
              <w:t>ug</w:t>
            </w:r>
            <w:proofErr w:type="spellEnd"/>
            <w:r w:rsidRPr="005F4E6E">
              <w:t>/m3</w:t>
            </w:r>
          </w:p>
        </w:tc>
        <w:tc>
          <w:tcPr>
            <w:tcW w:w="1666" w:type="dxa"/>
            <w:vAlign w:val="center"/>
          </w:tcPr>
          <w:p w:rsidR="00987C06" w:rsidRPr="00441900" w:rsidRDefault="00987C06" w:rsidP="00441900">
            <w:pPr>
              <w:jc w:val="center"/>
            </w:pPr>
            <w:r w:rsidRPr="00441900">
              <w:t xml:space="preserve">150 </w:t>
            </w:r>
            <w:proofErr w:type="spellStart"/>
            <w:r w:rsidRPr="00441900">
              <w:t>ug</w:t>
            </w:r>
            <w:proofErr w:type="spellEnd"/>
            <w:r w:rsidRPr="00441900">
              <w:t>/m3</w:t>
            </w:r>
          </w:p>
        </w:tc>
      </w:tr>
      <w:tr w:rsidR="00441900" w:rsidRPr="005B04AB" w:rsidTr="00BE6B1C">
        <w:trPr>
          <w:trHeight w:val="276"/>
          <w:jc w:val="center"/>
        </w:trPr>
        <w:tc>
          <w:tcPr>
            <w:tcW w:w="1075" w:type="dxa"/>
            <w:vMerge w:val="restart"/>
            <w:vAlign w:val="center"/>
          </w:tcPr>
          <w:p w:rsidR="00441900" w:rsidRPr="00441900" w:rsidRDefault="00441900" w:rsidP="00441900">
            <w:pPr>
              <w:jc w:val="center"/>
              <w:rPr>
                <w:rFonts w:cs="Arial"/>
              </w:rPr>
            </w:pPr>
            <w:r w:rsidRPr="00441900">
              <w:rPr>
                <w:rFonts w:cs="Arial"/>
              </w:rPr>
              <w:t>A3</w:t>
            </w:r>
          </w:p>
        </w:tc>
        <w:tc>
          <w:tcPr>
            <w:tcW w:w="4222" w:type="dxa"/>
            <w:vAlign w:val="center"/>
          </w:tcPr>
          <w:p w:rsidR="00441900" w:rsidRPr="00441900" w:rsidRDefault="00441900" w:rsidP="00441900">
            <w:pPr>
              <w:jc w:val="center"/>
            </w:pPr>
            <w:r w:rsidRPr="00441900">
              <w:t>PM 10</w:t>
            </w:r>
          </w:p>
        </w:tc>
        <w:tc>
          <w:tcPr>
            <w:tcW w:w="1576" w:type="dxa"/>
            <w:vAlign w:val="center"/>
          </w:tcPr>
          <w:p w:rsidR="00441900" w:rsidRPr="00441900" w:rsidRDefault="00987C06" w:rsidP="00987C06">
            <w:pPr>
              <w:jc w:val="center"/>
              <w:rPr>
                <w:rFonts w:cs="Arial"/>
              </w:rPr>
            </w:pPr>
            <w:r>
              <w:rPr>
                <w:rFonts w:cs="Arial"/>
              </w:rPr>
              <w:t xml:space="preserve">48.7 </w:t>
            </w:r>
            <w:proofErr w:type="spellStart"/>
            <w:r w:rsidRPr="00987C06">
              <w:rPr>
                <w:rFonts w:cs="Arial"/>
              </w:rPr>
              <w:t>ug</w:t>
            </w:r>
            <w:proofErr w:type="spellEnd"/>
            <w:r w:rsidRPr="00987C06">
              <w:rPr>
                <w:rFonts w:cs="Arial"/>
              </w:rPr>
              <w:t>/m3</w:t>
            </w:r>
          </w:p>
        </w:tc>
        <w:tc>
          <w:tcPr>
            <w:tcW w:w="1666" w:type="dxa"/>
            <w:vAlign w:val="center"/>
          </w:tcPr>
          <w:p w:rsidR="00441900" w:rsidRPr="00441900" w:rsidRDefault="00441900" w:rsidP="00441900">
            <w:pPr>
              <w:jc w:val="center"/>
            </w:pPr>
            <w:r w:rsidRPr="00441900">
              <w:t xml:space="preserve">100 </w:t>
            </w:r>
            <w:proofErr w:type="spellStart"/>
            <w:r w:rsidRPr="00441900">
              <w:t>ug</w:t>
            </w:r>
            <w:proofErr w:type="spellEnd"/>
            <w:r w:rsidRPr="00441900">
              <w:t>/m3</w:t>
            </w:r>
          </w:p>
        </w:tc>
      </w:tr>
      <w:tr w:rsidR="00987C06" w:rsidRPr="005B04AB" w:rsidTr="00BE6B1C">
        <w:trPr>
          <w:trHeight w:val="276"/>
          <w:jc w:val="center"/>
        </w:trPr>
        <w:tc>
          <w:tcPr>
            <w:tcW w:w="1075" w:type="dxa"/>
            <w:vMerge/>
            <w:vAlign w:val="center"/>
          </w:tcPr>
          <w:p w:rsidR="00987C06" w:rsidRPr="00441900" w:rsidRDefault="00987C06" w:rsidP="00441900">
            <w:pPr>
              <w:jc w:val="center"/>
              <w:rPr>
                <w:rFonts w:cs="Arial"/>
              </w:rPr>
            </w:pPr>
          </w:p>
        </w:tc>
        <w:tc>
          <w:tcPr>
            <w:tcW w:w="4222" w:type="dxa"/>
            <w:vAlign w:val="center"/>
          </w:tcPr>
          <w:p w:rsidR="00987C06" w:rsidRPr="00441900" w:rsidRDefault="00987C06" w:rsidP="00441900">
            <w:pPr>
              <w:jc w:val="center"/>
            </w:pPr>
            <w:r w:rsidRPr="00441900">
              <w:t>PM 2.5</w:t>
            </w:r>
          </w:p>
        </w:tc>
        <w:tc>
          <w:tcPr>
            <w:tcW w:w="1576" w:type="dxa"/>
            <w:vAlign w:val="center"/>
          </w:tcPr>
          <w:p w:rsidR="00987C06" w:rsidRPr="005D1B06" w:rsidRDefault="00987C06" w:rsidP="00987C06">
            <w:pPr>
              <w:jc w:val="center"/>
            </w:pPr>
            <w:r>
              <w:t>16.2</w:t>
            </w:r>
            <w:r w:rsidRPr="005D1B06">
              <w:t xml:space="preserve"> </w:t>
            </w:r>
            <w:proofErr w:type="spellStart"/>
            <w:r w:rsidRPr="005D1B06">
              <w:t>ug</w:t>
            </w:r>
            <w:proofErr w:type="spellEnd"/>
            <w:r w:rsidRPr="005D1B06">
              <w:t>/m3</w:t>
            </w:r>
          </w:p>
        </w:tc>
        <w:tc>
          <w:tcPr>
            <w:tcW w:w="1666" w:type="dxa"/>
            <w:vAlign w:val="center"/>
          </w:tcPr>
          <w:p w:rsidR="00987C06" w:rsidRPr="00441900" w:rsidRDefault="00987C06" w:rsidP="00441900">
            <w:pPr>
              <w:jc w:val="center"/>
            </w:pPr>
            <w:r w:rsidRPr="00441900">
              <w:t xml:space="preserve">50 </w:t>
            </w:r>
            <w:proofErr w:type="spellStart"/>
            <w:r w:rsidRPr="00441900">
              <w:t>ug</w:t>
            </w:r>
            <w:proofErr w:type="spellEnd"/>
            <w:r w:rsidRPr="00441900">
              <w:t>/m3</w:t>
            </w:r>
          </w:p>
        </w:tc>
      </w:tr>
      <w:tr w:rsidR="00987C06" w:rsidRPr="005B04AB" w:rsidTr="00BE6B1C">
        <w:trPr>
          <w:trHeight w:val="276"/>
          <w:jc w:val="center"/>
        </w:trPr>
        <w:tc>
          <w:tcPr>
            <w:tcW w:w="1075" w:type="dxa"/>
            <w:vMerge/>
            <w:vAlign w:val="center"/>
          </w:tcPr>
          <w:p w:rsidR="00987C06" w:rsidRPr="00441900" w:rsidRDefault="00987C06" w:rsidP="00441900">
            <w:pPr>
              <w:jc w:val="center"/>
              <w:rPr>
                <w:rFonts w:cs="Arial"/>
              </w:rPr>
            </w:pPr>
          </w:p>
        </w:tc>
        <w:tc>
          <w:tcPr>
            <w:tcW w:w="4222" w:type="dxa"/>
            <w:vAlign w:val="center"/>
          </w:tcPr>
          <w:p w:rsidR="00987C06" w:rsidRPr="00441900" w:rsidRDefault="00987C06" w:rsidP="00441900">
            <w:pPr>
              <w:jc w:val="center"/>
            </w:pPr>
            <w:r w:rsidRPr="00441900">
              <w:t>Dióxido de Azufre (SO2)</w:t>
            </w:r>
          </w:p>
        </w:tc>
        <w:tc>
          <w:tcPr>
            <w:tcW w:w="1576" w:type="dxa"/>
            <w:vAlign w:val="center"/>
          </w:tcPr>
          <w:p w:rsidR="00987C06" w:rsidRPr="005D1B06" w:rsidRDefault="00987C06" w:rsidP="00987C06">
            <w:pPr>
              <w:jc w:val="center"/>
            </w:pPr>
            <w:r w:rsidRPr="005D1B06">
              <w:t xml:space="preserve">&lt;13 </w:t>
            </w:r>
            <w:proofErr w:type="spellStart"/>
            <w:r w:rsidRPr="005D1B06">
              <w:t>ug</w:t>
            </w:r>
            <w:proofErr w:type="spellEnd"/>
            <w:r w:rsidRPr="005D1B06">
              <w:t>/m3</w:t>
            </w:r>
          </w:p>
        </w:tc>
        <w:tc>
          <w:tcPr>
            <w:tcW w:w="1666" w:type="dxa"/>
            <w:vAlign w:val="center"/>
          </w:tcPr>
          <w:p w:rsidR="00987C06" w:rsidRPr="00441900" w:rsidRDefault="00987C06" w:rsidP="00441900">
            <w:pPr>
              <w:jc w:val="center"/>
            </w:pPr>
            <w:r w:rsidRPr="00441900">
              <w:t xml:space="preserve">250 </w:t>
            </w:r>
            <w:proofErr w:type="spellStart"/>
            <w:r w:rsidRPr="00441900">
              <w:t>ug</w:t>
            </w:r>
            <w:proofErr w:type="spellEnd"/>
            <w:r w:rsidRPr="00441900">
              <w:t>/m3</w:t>
            </w:r>
          </w:p>
        </w:tc>
      </w:tr>
      <w:tr w:rsidR="00987C06" w:rsidRPr="005B04AB" w:rsidTr="00BE6B1C">
        <w:trPr>
          <w:trHeight w:val="276"/>
          <w:jc w:val="center"/>
        </w:trPr>
        <w:tc>
          <w:tcPr>
            <w:tcW w:w="1075" w:type="dxa"/>
            <w:vMerge/>
            <w:vAlign w:val="center"/>
          </w:tcPr>
          <w:p w:rsidR="00987C06" w:rsidRPr="00441900" w:rsidRDefault="00987C06" w:rsidP="00441900">
            <w:pPr>
              <w:jc w:val="center"/>
              <w:rPr>
                <w:rFonts w:cs="Arial"/>
              </w:rPr>
            </w:pPr>
          </w:p>
        </w:tc>
        <w:tc>
          <w:tcPr>
            <w:tcW w:w="4222" w:type="dxa"/>
            <w:vAlign w:val="center"/>
          </w:tcPr>
          <w:p w:rsidR="00987C06" w:rsidRPr="00441900" w:rsidRDefault="00987C06" w:rsidP="00441900">
            <w:pPr>
              <w:jc w:val="center"/>
            </w:pPr>
            <w:r w:rsidRPr="00441900">
              <w:t>Sulfuro de Hidrógeno (H2S)</w:t>
            </w:r>
          </w:p>
        </w:tc>
        <w:tc>
          <w:tcPr>
            <w:tcW w:w="1576" w:type="dxa"/>
            <w:vAlign w:val="center"/>
          </w:tcPr>
          <w:p w:rsidR="00987C06" w:rsidRDefault="00987C06" w:rsidP="00987C06">
            <w:pPr>
              <w:jc w:val="center"/>
            </w:pPr>
            <w:r>
              <w:t>&lt;2</w:t>
            </w:r>
            <w:r w:rsidRPr="005D1B06">
              <w:t xml:space="preserve"> </w:t>
            </w:r>
            <w:proofErr w:type="spellStart"/>
            <w:r w:rsidRPr="005D1B06">
              <w:t>ug</w:t>
            </w:r>
            <w:proofErr w:type="spellEnd"/>
            <w:r w:rsidRPr="005D1B06">
              <w:t>/m3</w:t>
            </w:r>
          </w:p>
        </w:tc>
        <w:tc>
          <w:tcPr>
            <w:tcW w:w="1666" w:type="dxa"/>
            <w:vAlign w:val="center"/>
          </w:tcPr>
          <w:p w:rsidR="00987C06" w:rsidRPr="00441900" w:rsidRDefault="00987C06" w:rsidP="00441900">
            <w:pPr>
              <w:jc w:val="center"/>
            </w:pPr>
            <w:r w:rsidRPr="00441900">
              <w:t xml:space="preserve">150 </w:t>
            </w:r>
            <w:proofErr w:type="spellStart"/>
            <w:r w:rsidRPr="00441900">
              <w:t>ug</w:t>
            </w:r>
            <w:proofErr w:type="spellEnd"/>
            <w:r w:rsidRPr="00441900">
              <w:t>/m3</w:t>
            </w:r>
          </w:p>
        </w:tc>
      </w:tr>
    </w:tbl>
    <w:p w:rsidR="00B44EF6" w:rsidRPr="009057D7" w:rsidRDefault="00B44EF6" w:rsidP="00B44EF6">
      <w:pPr>
        <w:widowControl/>
        <w:tabs>
          <w:tab w:val="left" w:pos="2977"/>
        </w:tabs>
        <w:spacing w:after="160" w:line="252" w:lineRule="auto"/>
        <w:ind w:left="612"/>
        <w:contextualSpacing/>
        <w:jc w:val="both"/>
        <w:rPr>
          <w:rFonts w:cs="Arial"/>
          <w:sz w:val="20"/>
          <w:szCs w:val="20"/>
        </w:rPr>
      </w:pPr>
      <w:r w:rsidRPr="009057D7">
        <w:rPr>
          <w:rFonts w:cs="Arial"/>
          <w:sz w:val="20"/>
          <w:szCs w:val="20"/>
        </w:rPr>
        <w:t>*DS N°003-2008- MINAM (derogado) - DS N° 003-2017-MINAM (vigente)</w:t>
      </w:r>
    </w:p>
    <w:p w:rsidR="00B44EF6" w:rsidRPr="009057D7" w:rsidRDefault="00B44EF6" w:rsidP="00B44EF6">
      <w:pPr>
        <w:widowControl/>
        <w:tabs>
          <w:tab w:val="left" w:pos="2977"/>
        </w:tabs>
        <w:spacing w:after="160" w:line="252" w:lineRule="auto"/>
        <w:ind w:left="612"/>
        <w:contextualSpacing/>
        <w:rPr>
          <w:rFonts w:cs="Arial"/>
          <w:bCs/>
          <w:sz w:val="20"/>
          <w:szCs w:val="20"/>
        </w:rPr>
      </w:pPr>
      <w:r w:rsidRPr="009057D7">
        <w:rPr>
          <w:rFonts w:cs="Arial"/>
          <w:sz w:val="20"/>
          <w:szCs w:val="20"/>
        </w:rPr>
        <w:t xml:space="preserve">Fuente: </w:t>
      </w:r>
      <w:r w:rsidRPr="009057D7">
        <w:rPr>
          <w:sz w:val="20"/>
          <w:szCs w:val="20"/>
        </w:rPr>
        <w:t xml:space="preserve">Informes de Ensayo </w:t>
      </w:r>
      <w:r w:rsidR="00987C06">
        <w:rPr>
          <w:sz w:val="20"/>
          <w:szCs w:val="20"/>
        </w:rPr>
        <w:t xml:space="preserve">MIT-17/00412 </w:t>
      </w:r>
      <w:r w:rsidRPr="009057D7">
        <w:rPr>
          <w:sz w:val="20"/>
          <w:szCs w:val="20"/>
        </w:rPr>
        <w:t xml:space="preserve">del laboratorio </w:t>
      </w:r>
      <w:r w:rsidR="00987C06">
        <w:rPr>
          <w:rFonts w:cs="Arial"/>
          <w:bCs/>
          <w:sz w:val="20"/>
          <w:szCs w:val="20"/>
        </w:rPr>
        <w:t>AGQ</w:t>
      </w:r>
      <w:r w:rsidRPr="009057D7">
        <w:rPr>
          <w:rFonts w:cs="Arial"/>
          <w:bCs/>
          <w:sz w:val="20"/>
          <w:szCs w:val="20"/>
        </w:rPr>
        <w:t xml:space="preserve"> </w:t>
      </w:r>
      <w:r w:rsidR="00987C06">
        <w:rPr>
          <w:rFonts w:cs="Arial"/>
          <w:bCs/>
          <w:sz w:val="20"/>
          <w:szCs w:val="20"/>
        </w:rPr>
        <w:t>PERU S.A.C.</w:t>
      </w:r>
    </w:p>
    <w:p w:rsidR="00B44EF6" w:rsidRDefault="00B44EF6" w:rsidP="00C520D4">
      <w:pPr>
        <w:widowControl/>
        <w:tabs>
          <w:tab w:val="left" w:pos="2977"/>
        </w:tabs>
        <w:spacing w:after="160" w:line="252" w:lineRule="auto"/>
        <w:contextualSpacing/>
        <w:rPr>
          <w:rFonts w:cs="Arial"/>
          <w:bCs/>
          <w:sz w:val="18"/>
          <w:szCs w:val="18"/>
        </w:rPr>
      </w:pPr>
    </w:p>
    <w:p w:rsidR="00B44EF6" w:rsidRPr="00B5756D" w:rsidRDefault="00B44EF6" w:rsidP="00B44EF6">
      <w:pPr>
        <w:pStyle w:val="Epgrafe"/>
        <w:jc w:val="center"/>
        <w:rPr>
          <w:rFonts w:cs="Calibri"/>
          <w:b w:val="0"/>
          <w:bCs w:val="0"/>
          <w:color w:val="000000"/>
          <w:sz w:val="22"/>
        </w:rPr>
      </w:pPr>
      <w:r w:rsidRPr="00B5756D">
        <w:rPr>
          <w:sz w:val="22"/>
        </w:rPr>
        <w:t xml:space="preserve">Tabla N° </w:t>
      </w:r>
      <w:r w:rsidRPr="00B5756D">
        <w:rPr>
          <w:sz w:val="22"/>
        </w:rPr>
        <w:fldChar w:fldCharType="begin"/>
      </w:r>
      <w:r w:rsidRPr="00B5756D">
        <w:rPr>
          <w:sz w:val="22"/>
        </w:rPr>
        <w:instrText xml:space="preserve"> SEQ Tabla_N° \* ARABIC </w:instrText>
      </w:r>
      <w:r w:rsidRPr="00B5756D">
        <w:rPr>
          <w:sz w:val="22"/>
        </w:rPr>
        <w:fldChar w:fldCharType="separate"/>
      </w:r>
      <w:r>
        <w:rPr>
          <w:noProof/>
          <w:sz w:val="22"/>
        </w:rPr>
        <w:t>24</w:t>
      </w:r>
      <w:r w:rsidRPr="00B5756D">
        <w:rPr>
          <w:sz w:val="22"/>
        </w:rPr>
        <w:fldChar w:fldCharType="end"/>
      </w:r>
      <w:r w:rsidRPr="00B5756D">
        <w:rPr>
          <w:sz w:val="22"/>
        </w:rPr>
        <w:t xml:space="preserve">: </w:t>
      </w:r>
      <w:r w:rsidRPr="00B5756D">
        <w:rPr>
          <w:rFonts w:cs="Arial"/>
          <w:b w:val="0"/>
          <w:sz w:val="22"/>
        </w:rPr>
        <w:t xml:space="preserve">Resultados </w:t>
      </w:r>
      <w:r>
        <w:rPr>
          <w:rFonts w:cs="Arial"/>
          <w:b w:val="0"/>
          <w:sz w:val="22"/>
        </w:rPr>
        <w:t xml:space="preserve">Informes de Monitoreo del </w:t>
      </w:r>
      <w:r w:rsidR="0071372E">
        <w:rPr>
          <w:rFonts w:cs="Arial"/>
          <w:b w:val="0"/>
          <w:sz w:val="22"/>
        </w:rPr>
        <w:t>Primer</w:t>
      </w:r>
      <w:r w:rsidRPr="00B5756D">
        <w:rPr>
          <w:rFonts w:cs="Arial"/>
          <w:b w:val="0"/>
          <w:sz w:val="22"/>
        </w:rPr>
        <w:t xml:space="preserve"> Trimestre</w:t>
      </w:r>
      <w:r>
        <w:rPr>
          <w:rFonts w:cs="Arial"/>
          <w:b w:val="0"/>
          <w:sz w:val="22"/>
        </w:rPr>
        <w:t xml:space="preserve"> 2017</w:t>
      </w:r>
    </w:p>
    <w:tbl>
      <w:tblPr>
        <w:tblStyle w:val="Tablaconcuadrcula1"/>
        <w:tblW w:w="8539" w:type="dxa"/>
        <w:tblLook w:val="04A0" w:firstRow="1" w:lastRow="0" w:firstColumn="1" w:lastColumn="0" w:noHBand="0" w:noVBand="1"/>
      </w:tblPr>
      <w:tblGrid>
        <w:gridCol w:w="1075"/>
        <w:gridCol w:w="4222"/>
        <w:gridCol w:w="1576"/>
        <w:gridCol w:w="1666"/>
      </w:tblGrid>
      <w:tr w:rsidR="0071372E" w:rsidRPr="005B04AB" w:rsidTr="00B469F4">
        <w:trPr>
          <w:trHeight w:val="493"/>
        </w:trPr>
        <w:tc>
          <w:tcPr>
            <w:tcW w:w="1075" w:type="dxa"/>
            <w:shd w:val="clear" w:color="auto" w:fill="BFBFBF" w:themeFill="background1" w:themeFillShade="BF"/>
            <w:vAlign w:val="center"/>
            <w:hideMark/>
          </w:tcPr>
          <w:p w:rsidR="0071372E" w:rsidRPr="00441900" w:rsidRDefault="0071372E" w:rsidP="00B469F4">
            <w:pPr>
              <w:jc w:val="center"/>
              <w:rPr>
                <w:rFonts w:cs="Arial"/>
                <w:b/>
              </w:rPr>
            </w:pPr>
            <w:r w:rsidRPr="00441900">
              <w:rPr>
                <w:rFonts w:cs="Arial"/>
                <w:b/>
              </w:rPr>
              <w:t>Estación</w:t>
            </w:r>
          </w:p>
        </w:tc>
        <w:tc>
          <w:tcPr>
            <w:tcW w:w="4222" w:type="dxa"/>
            <w:shd w:val="clear" w:color="auto" w:fill="BFBFBF" w:themeFill="background1" w:themeFillShade="BF"/>
            <w:vAlign w:val="center"/>
            <w:hideMark/>
          </w:tcPr>
          <w:p w:rsidR="0071372E" w:rsidRPr="00441900" w:rsidRDefault="0071372E" w:rsidP="00B469F4">
            <w:pPr>
              <w:jc w:val="center"/>
              <w:rPr>
                <w:rFonts w:cs="Arial"/>
                <w:b/>
              </w:rPr>
            </w:pPr>
            <w:r w:rsidRPr="00441900">
              <w:rPr>
                <w:rFonts w:cs="Arial"/>
                <w:b/>
              </w:rPr>
              <w:t>Parámetro</w:t>
            </w:r>
          </w:p>
        </w:tc>
        <w:tc>
          <w:tcPr>
            <w:tcW w:w="1576" w:type="dxa"/>
            <w:shd w:val="clear" w:color="auto" w:fill="BFBFBF" w:themeFill="background1" w:themeFillShade="BF"/>
            <w:vAlign w:val="center"/>
            <w:hideMark/>
          </w:tcPr>
          <w:p w:rsidR="0071372E" w:rsidRPr="00441900" w:rsidRDefault="0071372E" w:rsidP="00B469F4">
            <w:pPr>
              <w:jc w:val="center"/>
              <w:rPr>
                <w:rFonts w:cs="Arial"/>
                <w:b/>
              </w:rPr>
            </w:pPr>
            <w:r w:rsidRPr="00441900">
              <w:rPr>
                <w:rFonts w:cs="Arial"/>
                <w:b/>
              </w:rPr>
              <w:t xml:space="preserve">Concentración </w:t>
            </w:r>
          </w:p>
        </w:tc>
        <w:tc>
          <w:tcPr>
            <w:tcW w:w="1666" w:type="dxa"/>
            <w:shd w:val="clear" w:color="auto" w:fill="BFBFBF" w:themeFill="background1" w:themeFillShade="BF"/>
            <w:vAlign w:val="center"/>
            <w:hideMark/>
          </w:tcPr>
          <w:p w:rsidR="0071372E" w:rsidRPr="00441900" w:rsidRDefault="0071372E" w:rsidP="00B469F4">
            <w:pPr>
              <w:jc w:val="center"/>
              <w:rPr>
                <w:rFonts w:cs="Arial"/>
                <w:b/>
              </w:rPr>
            </w:pPr>
            <w:r w:rsidRPr="00441900">
              <w:rPr>
                <w:rFonts w:cs="Arial"/>
                <w:b/>
              </w:rPr>
              <w:t>ECA (*)</w:t>
            </w:r>
            <w:r w:rsidRPr="00441900">
              <w:rPr>
                <w:rFonts w:cs="Arial"/>
                <w:b/>
              </w:rPr>
              <w:br/>
              <w:t xml:space="preserve">(24 horas) </w:t>
            </w:r>
          </w:p>
        </w:tc>
      </w:tr>
      <w:tr w:rsidR="0071372E" w:rsidRPr="005B04AB" w:rsidTr="00B469F4">
        <w:trPr>
          <w:trHeight w:val="281"/>
        </w:trPr>
        <w:tc>
          <w:tcPr>
            <w:tcW w:w="1075" w:type="dxa"/>
            <w:vMerge w:val="restart"/>
            <w:vAlign w:val="center"/>
          </w:tcPr>
          <w:p w:rsidR="0071372E" w:rsidRPr="00441900" w:rsidRDefault="0071372E" w:rsidP="00B469F4">
            <w:pPr>
              <w:jc w:val="center"/>
              <w:rPr>
                <w:rFonts w:cs="Arial"/>
              </w:rPr>
            </w:pPr>
            <w:r w:rsidRPr="00441900">
              <w:rPr>
                <w:rFonts w:cs="Arial"/>
              </w:rPr>
              <w:t>A1</w:t>
            </w:r>
          </w:p>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rPr>
                <w:rFonts w:cs="Arial"/>
              </w:rPr>
            </w:pPr>
            <w:r>
              <w:rPr>
                <w:rFonts w:cs="Arial"/>
              </w:rPr>
              <w:t>HT</w:t>
            </w:r>
          </w:p>
        </w:tc>
        <w:tc>
          <w:tcPr>
            <w:tcW w:w="1576" w:type="dxa"/>
            <w:vAlign w:val="center"/>
          </w:tcPr>
          <w:p w:rsidR="0071372E" w:rsidRPr="00441900" w:rsidRDefault="0071372E" w:rsidP="0071372E">
            <w:pPr>
              <w:jc w:val="center"/>
              <w:rPr>
                <w:rFonts w:cs="Arial"/>
              </w:rPr>
            </w:pPr>
            <w:r>
              <w:rPr>
                <w:rFonts w:cs="Arial"/>
              </w:rPr>
              <w:t>&lt;0.01</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71372E" w:rsidRPr="00441900" w:rsidRDefault="0071372E" w:rsidP="00B469F4">
            <w:pPr>
              <w:jc w:val="center"/>
              <w:rPr>
                <w:rFonts w:cs="Arial"/>
              </w:rPr>
            </w:pPr>
            <w:r w:rsidRPr="00441900">
              <w:rPr>
                <w:rFonts w:cs="Arial"/>
              </w:rPr>
              <w:t xml:space="preserve">100 </w:t>
            </w:r>
            <w:proofErr w:type="spellStart"/>
            <w:r w:rsidRPr="00441900">
              <w:rPr>
                <w:rFonts w:cs="Arial"/>
              </w:rPr>
              <w:t>ug</w:t>
            </w:r>
            <w:proofErr w:type="spellEnd"/>
            <w:r w:rsidRPr="00441900">
              <w:rPr>
                <w:rFonts w:cs="Arial"/>
              </w:rPr>
              <w:t>/m3</w:t>
            </w:r>
          </w:p>
        </w:tc>
      </w:tr>
      <w:tr w:rsidR="0071372E" w:rsidRPr="005B04AB" w:rsidTr="00B469F4">
        <w:trPr>
          <w:trHeight w:val="273"/>
        </w:trPr>
        <w:tc>
          <w:tcPr>
            <w:tcW w:w="1075" w:type="dxa"/>
            <w:vMerge/>
            <w:vAlign w:val="center"/>
          </w:tcPr>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rPr>
                <w:rFonts w:cs="Arial"/>
              </w:rPr>
            </w:pPr>
            <w:r w:rsidRPr="00441900">
              <w:rPr>
                <w:rFonts w:cs="Arial"/>
              </w:rPr>
              <w:t>Dióxido de Azufre (SO2)</w:t>
            </w:r>
          </w:p>
        </w:tc>
        <w:tc>
          <w:tcPr>
            <w:tcW w:w="1576" w:type="dxa"/>
            <w:vAlign w:val="center"/>
          </w:tcPr>
          <w:p w:rsidR="0071372E" w:rsidRPr="00441900" w:rsidRDefault="0071372E" w:rsidP="00B469F4">
            <w:pPr>
              <w:jc w:val="center"/>
              <w:rPr>
                <w:rFonts w:cs="Arial"/>
              </w:rPr>
            </w:pPr>
            <w:r w:rsidRPr="00441900">
              <w:rPr>
                <w:rFonts w:cs="Arial"/>
              </w:rPr>
              <w:t xml:space="preserve">&lt;13 </w:t>
            </w:r>
            <w:proofErr w:type="spellStart"/>
            <w:r w:rsidRPr="00441900">
              <w:rPr>
                <w:rFonts w:cs="Arial"/>
              </w:rPr>
              <w:t>ug</w:t>
            </w:r>
            <w:proofErr w:type="spellEnd"/>
            <w:r w:rsidRPr="00441900">
              <w:rPr>
                <w:rFonts w:cs="Arial"/>
              </w:rPr>
              <w:t>/m3</w:t>
            </w:r>
          </w:p>
        </w:tc>
        <w:tc>
          <w:tcPr>
            <w:tcW w:w="1666" w:type="dxa"/>
            <w:vAlign w:val="center"/>
          </w:tcPr>
          <w:p w:rsidR="0071372E" w:rsidRPr="00441900" w:rsidRDefault="0071372E" w:rsidP="00AE3B07">
            <w:pPr>
              <w:jc w:val="center"/>
              <w:rPr>
                <w:rFonts w:cs="Arial"/>
              </w:rPr>
            </w:pPr>
            <w:r w:rsidRPr="00441900">
              <w:rPr>
                <w:rFonts w:cs="Arial"/>
              </w:rPr>
              <w:t xml:space="preserve">20 </w:t>
            </w:r>
            <w:proofErr w:type="spellStart"/>
            <w:r w:rsidRPr="00441900">
              <w:rPr>
                <w:rFonts w:cs="Arial"/>
              </w:rPr>
              <w:t>ug</w:t>
            </w:r>
            <w:proofErr w:type="spellEnd"/>
            <w:r w:rsidRPr="00441900">
              <w:rPr>
                <w:rFonts w:cs="Arial"/>
              </w:rPr>
              <w:t>/m3</w:t>
            </w:r>
          </w:p>
        </w:tc>
      </w:tr>
      <w:tr w:rsidR="0071372E" w:rsidRPr="005B04AB" w:rsidTr="00B469F4">
        <w:trPr>
          <w:trHeight w:val="276"/>
        </w:trPr>
        <w:tc>
          <w:tcPr>
            <w:tcW w:w="1075" w:type="dxa"/>
            <w:vMerge/>
            <w:vAlign w:val="center"/>
          </w:tcPr>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rPr>
                <w:rFonts w:cs="Arial"/>
              </w:rPr>
            </w:pPr>
            <w:r w:rsidRPr="00441900">
              <w:rPr>
                <w:rFonts w:cs="Arial"/>
              </w:rPr>
              <w:t>Sulfuro de Hidrógeno (H2S)</w:t>
            </w:r>
          </w:p>
        </w:tc>
        <w:tc>
          <w:tcPr>
            <w:tcW w:w="1576" w:type="dxa"/>
            <w:vAlign w:val="center"/>
          </w:tcPr>
          <w:p w:rsidR="0071372E" w:rsidRPr="00441900" w:rsidRDefault="0071372E" w:rsidP="00B469F4">
            <w:pPr>
              <w:jc w:val="center"/>
              <w:rPr>
                <w:rFonts w:cs="Arial"/>
              </w:rPr>
            </w:pPr>
            <w:r>
              <w:rPr>
                <w:rFonts w:cs="Arial"/>
              </w:rPr>
              <w:t>&lt;2.2</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71372E" w:rsidRPr="00441900" w:rsidRDefault="0071372E" w:rsidP="00B469F4">
            <w:pPr>
              <w:jc w:val="center"/>
              <w:rPr>
                <w:rFonts w:cs="Arial"/>
              </w:rPr>
            </w:pPr>
            <w:r w:rsidRPr="00441900">
              <w:rPr>
                <w:rFonts w:cs="Arial"/>
              </w:rPr>
              <w:t xml:space="preserve">150 </w:t>
            </w:r>
            <w:proofErr w:type="spellStart"/>
            <w:r w:rsidRPr="00441900">
              <w:rPr>
                <w:rFonts w:cs="Arial"/>
              </w:rPr>
              <w:t>ug</w:t>
            </w:r>
            <w:proofErr w:type="spellEnd"/>
            <w:r w:rsidRPr="00441900">
              <w:rPr>
                <w:rFonts w:cs="Arial"/>
              </w:rPr>
              <w:t>/m3</w:t>
            </w:r>
          </w:p>
        </w:tc>
      </w:tr>
      <w:tr w:rsidR="0071372E" w:rsidRPr="005B04AB" w:rsidTr="00B469F4">
        <w:trPr>
          <w:trHeight w:val="276"/>
        </w:trPr>
        <w:tc>
          <w:tcPr>
            <w:tcW w:w="1075" w:type="dxa"/>
            <w:vMerge w:val="restart"/>
            <w:vAlign w:val="center"/>
          </w:tcPr>
          <w:p w:rsidR="0071372E" w:rsidRPr="00441900" w:rsidRDefault="0071372E" w:rsidP="00B469F4">
            <w:pPr>
              <w:jc w:val="center"/>
              <w:rPr>
                <w:rFonts w:cs="Arial"/>
              </w:rPr>
            </w:pPr>
            <w:r w:rsidRPr="00441900">
              <w:rPr>
                <w:rFonts w:cs="Arial"/>
              </w:rPr>
              <w:t>A2</w:t>
            </w:r>
          </w:p>
        </w:tc>
        <w:tc>
          <w:tcPr>
            <w:tcW w:w="4222" w:type="dxa"/>
            <w:vAlign w:val="center"/>
          </w:tcPr>
          <w:p w:rsidR="0071372E" w:rsidRPr="00441900" w:rsidRDefault="0071372E" w:rsidP="00B469F4">
            <w:pPr>
              <w:jc w:val="center"/>
            </w:pPr>
            <w:r>
              <w:t>HT</w:t>
            </w:r>
          </w:p>
        </w:tc>
        <w:tc>
          <w:tcPr>
            <w:tcW w:w="1576" w:type="dxa"/>
            <w:vAlign w:val="center"/>
          </w:tcPr>
          <w:p w:rsidR="0071372E" w:rsidRPr="00441900" w:rsidRDefault="0071372E" w:rsidP="00B469F4">
            <w:pPr>
              <w:jc w:val="center"/>
              <w:rPr>
                <w:rFonts w:cs="Arial"/>
              </w:rPr>
            </w:pPr>
            <w:r>
              <w:rPr>
                <w:rFonts w:cs="Arial"/>
              </w:rPr>
              <w:t>&lt;0.01</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71372E" w:rsidRPr="00441900" w:rsidRDefault="0071372E" w:rsidP="00B469F4">
            <w:pPr>
              <w:jc w:val="center"/>
            </w:pPr>
            <w:r w:rsidRPr="00441900">
              <w:t xml:space="preserve">100 </w:t>
            </w:r>
            <w:proofErr w:type="spellStart"/>
            <w:r w:rsidRPr="00441900">
              <w:t>ug</w:t>
            </w:r>
            <w:proofErr w:type="spellEnd"/>
            <w:r w:rsidRPr="00441900">
              <w:t>/m3</w:t>
            </w:r>
          </w:p>
        </w:tc>
      </w:tr>
      <w:tr w:rsidR="0071372E" w:rsidRPr="005B04AB" w:rsidTr="00B469F4">
        <w:trPr>
          <w:trHeight w:val="276"/>
        </w:trPr>
        <w:tc>
          <w:tcPr>
            <w:tcW w:w="1075" w:type="dxa"/>
            <w:vMerge/>
            <w:vAlign w:val="center"/>
          </w:tcPr>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pPr>
            <w:r w:rsidRPr="00441900">
              <w:t>Dióxido de Azufre (SO2)</w:t>
            </w:r>
          </w:p>
        </w:tc>
        <w:tc>
          <w:tcPr>
            <w:tcW w:w="1576" w:type="dxa"/>
            <w:vAlign w:val="center"/>
          </w:tcPr>
          <w:p w:rsidR="0071372E" w:rsidRPr="005F4E6E" w:rsidRDefault="0071372E" w:rsidP="00B469F4">
            <w:pPr>
              <w:jc w:val="center"/>
            </w:pPr>
            <w:r w:rsidRPr="005F4E6E">
              <w:t xml:space="preserve">&lt;13 </w:t>
            </w:r>
            <w:proofErr w:type="spellStart"/>
            <w:r w:rsidRPr="005F4E6E">
              <w:t>ug</w:t>
            </w:r>
            <w:proofErr w:type="spellEnd"/>
            <w:r w:rsidRPr="005F4E6E">
              <w:t>/m3</w:t>
            </w:r>
          </w:p>
        </w:tc>
        <w:tc>
          <w:tcPr>
            <w:tcW w:w="1666" w:type="dxa"/>
            <w:vAlign w:val="center"/>
          </w:tcPr>
          <w:p w:rsidR="0071372E" w:rsidRPr="00441900" w:rsidRDefault="00AE3B07" w:rsidP="00B469F4">
            <w:pPr>
              <w:jc w:val="center"/>
            </w:pPr>
            <w:r>
              <w:t>2</w:t>
            </w:r>
            <w:r w:rsidR="0071372E" w:rsidRPr="00441900">
              <w:t xml:space="preserve">0 </w:t>
            </w:r>
            <w:proofErr w:type="spellStart"/>
            <w:r w:rsidR="0071372E" w:rsidRPr="00441900">
              <w:t>ug</w:t>
            </w:r>
            <w:proofErr w:type="spellEnd"/>
            <w:r w:rsidR="0071372E" w:rsidRPr="00441900">
              <w:t>/m3</w:t>
            </w:r>
          </w:p>
        </w:tc>
      </w:tr>
      <w:tr w:rsidR="0071372E" w:rsidRPr="005B04AB" w:rsidTr="00B469F4">
        <w:trPr>
          <w:trHeight w:val="276"/>
        </w:trPr>
        <w:tc>
          <w:tcPr>
            <w:tcW w:w="1075" w:type="dxa"/>
            <w:vMerge/>
            <w:vAlign w:val="center"/>
          </w:tcPr>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pPr>
            <w:r w:rsidRPr="00441900">
              <w:t>Sulfuro de Hidrógeno (H2S)</w:t>
            </w:r>
          </w:p>
        </w:tc>
        <w:tc>
          <w:tcPr>
            <w:tcW w:w="1576" w:type="dxa"/>
            <w:vAlign w:val="center"/>
          </w:tcPr>
          <w:p w:rsidR="0071372E" w:rsidRDefault="0071372E" w:rsidP="00B469F4">
            <w:pPr>
              <w:jc w:val="center"/>
            </w:pPr>
            <w:r>
              <w:t>&lt;2.2</w:t>
            </w:r>
            <w:r w:rsidRPr="005F4E6E">
              <w:t xml:space="preserve"> </w:t>
            </w:r>
            <w:proofErr w:type="spellStart"/>
            <w:r w:rsidRPr="005F4E6E">
              <w:t>ug</w:t>
            </w:r>
            <w:proofErr w:type="spellEnd"/>
            <w:r w:rsidRPr="005F4E6E">
              <w:t>/m3</w:t>
            </w:r>
          </w:p>
        </w:tc>
        <w:tc>
          <w:tcPr>
            <w:tcW w:w="1666" w:type="dxa"/>
            <w:vAlign w:val="center"/>
          </w:tcPr>
          <w:p w:rsidR="0071372E" w:rsidRPr="00441900" w:rsidRDefault="0071372E" w:rsidP="00B469F4">
            <w:pPr>
              <w:jc w:val="center"/>
            </w:pPr>
            <w:r w:rsidRPr="00441900">
              <w:t xml:space="preserve">150 </w:t>
            </w:r>
            <w:proofErr w:type="spellStart"/>
            <w:r w:rsidRPr="00441900">
              <w:t>ug</w:t>
            </w:r>
            <w:proofErr w:type="spellEnd"/>
            <w:r w:rsidRPr="00441900">
              <w:t>/m3</w:t>
            </w:r>
          </w:p>
        </w:tc>
      </w:tr>
      <w:tr w:rsidR="0071372E" w:rsidRPr="005B04AB" w:rsidTr="00B469F4">
        <w:trPr>
          <w:trHeight w:val="276"/>
        </w:trPr>
        <w:tc>
          <w:tcPr>
            <w:tcW w:w="1075" w:type="dxa"/>
            <w:vMerge w:val="restart"/>
            <w:vAlign w:val="center"/>
          </w:tcPr>
          <w:p w:rsidR="0071372E" w:rsidRPr="00441900" w:rsidRDefault="0071372E" w:rsidP="00B469F4">
            <w:pPr>
              <w:jc w:val="center"/>
              <w:rPr>
                <w:rFonts w:cs="Arial"/>
              </w:rPr>
            </w:pPr>
            <w:r w:rsidRPr="00441900">
              <w:rPr>
                <w:rFonts w:cs="Arial"/>
              </w:rPr>
              <w:t>A3</w:t>
            </w:r>
          </w:p>
        </w:tc>
        <w:tc>
          <w:tcPr>
            <w:tcW w:w="4222" w:type="dxa"/>
            <w:vAlign w:val="center"/>
          </w:tcPr>
          <w:p w:rsidR="0071372E" w:rsidRPr="00441900" w:rsidRDefault="0071372E" w:rsidP="00B469F4">
            <w:pPr>
              <w:jc w:val="center"/>
            </w:pPr>
            <w:r>
              <w:t>HT</w:t>
            </w:r>
          </w:p>
        </w:tc>
        <w:tc>
          <w:tcPr>
            <w:tcW w:w="1576" w:type="dxa"/>
            <w:vAlign w:val="center"/>
          </w:tcPr>
          <w:p w:rsidR="0071372E" w:rsidRPr="00441900" w:rsidRDefault="0071372E" w:rsidP="00B469F4">
            <w:pPr>
              <w:jc w:val="center"/>
              <w:rPr>
                <w:rFonts w:cs="Arial"/>
              </w:rPr>
            </w:pPr>
            <w:r>
              <w:rPr>
                <w:rFonts w:cs="Arial"/>
              </w:rPr>
              <w:t>&lt;0.01</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71372E" w:rsidRPr="00441900" w:rsidRDefault="0071372E" w:rsidP="00B469F4">
            <w:pPr>
              <w:jc w:val="center"/>
            </w:pPr>
            <w:r w:rsidRPr="00441900">
              <w:t xml:space="preserve">100 </w:t>
            </w:r>
            <w:proofErr w:type="spellStart"/>
            <w:r w:rsidRPr="00441900">
              <w:t>ug</w:t>
            </w:r>
            <w:proofErr w:type="spellEnd"/>
            <w:r w:rsidRPr="00441900">
              <w:t>/m3</w:t>
            </w:r>
          </w:p>
        </w:tc>
      </w:tr>
      <w:tr w:rsidR="0071372E" w:rsidRPr="005B04AB" w:rsidTr="00B469F4">
        <w:trPr>
          <w:trHeight w:val="276"/>
        </w:trPr>
        <w:tc>
          <w:tcPr>
            <w:tcW w:w="1075" w:type="dxa"/>
            <w:vMerge/>
            <w:vAlign w:val="center"/>
          </w:tcPr>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pPr>
            <w:r w:rsidRPr="00441900">
              <w:t>Dióxido de Azufre (SO2)</w:t>
            </w:r>
          </w:p>
        </w:tc>
        <w:tc>
          <w:tcPr>
            <w:tcW w:w="1576" w:type="dxa"/>
            <w:vAlign w:val="center"/>
          </w:tcPr>
          <w:p w:rsidR="0071372E" w:rsidRPr="005D1B06" w:rsidRDefault="0071372E" w:rsidP="00B469F4">
            <w:pPr>
              <w:jc w:val="center"/>
            </w:pPr>
            <w:r w:rsidRPr="005D1B06">
              <w:t xml:space="preserve">&lt;13 </w:t>
            </w:r>
            <w:proofErr w:type="spellStart"/>
            <w:r w:rsidRPr="005D1B06">
              <w:t>ug</w:t>
            </w:r>
            <w:proofErr w:type="spellEnd"/>
            <w:r w:rsidRPr="005D1B06">
              <w:t>/m3</w:t>
            </w:r>
          </w:p>
        </w:tc>
        <w:tc>
          <w:tcPr>
            <w:tcW w:w="1666" w:type="dxa"/>
            <w:vAlign w:val="center"/>
          </w:tcPr>
          <w:p w:rsidR="0071372E" w:rsidRPr="00441900" w:rsidRDefault="00AE3B07" w:rsidP="00B469F4">
            <w:pPr>
              <w:jc w:val="center"/>
            </w:pPr>
            <w:r>
              <w:t>2</w:t>
            </w:r>
            <w:r w:rsidR="0071372E" w:rsidRPr="00441900">
              <w:t xml:space="preserve">0 </w:t>
            </w:r>
            <w:proofErr w:type="spellStart"/>
            <w:r w:rsidR="0071372E" w:rsidRPr="00441900">
              <w:t>ug</w:t>
            </w:r>
            <w:proofErr w:type="spellEnd"/>
            <w:r w:rsidR="0071372E" w:rsidRPr="00441900">
              <w:t>/m3</w:t>
            </w:r>
          </w:p>
        </w:tc>
      </w:tr>
      <w:tr w:rsidR="0071372E" w:rsidRPr="005B04AB" w:rsidTr="00B469F4">
        <w:trPr>
          <w:trHeight w:val="276"/>
        </w:trPr>
        <w:tc>
          <w:tcPr>
            <w:tcW w:w="1075" w:type="dxa"/>
            <w:vMerge/>
            <w:vAlign w:val="center"/>
          </w:tcPr>
          <w:p w:rsidR="0071372E" w:rsidRPr="00441900" w:rsidRDefault="0071372E" w:rsidP="00B469F4">
            <w:pPr>
              <w:jc w:val="center"/>
              <w:rPr>
                <w:rFonts w:cs="Arial"/>
              </w:rPr>
            </w:pPr>
          </w:p>
        </w:tc>
        <w:tc>
          <w:tcPr>
            <w:tcW w:w="4222" w:type="dxa"/>
            <w:vAlign w:val="center"/>
          </w:tcPr>
          <w:p w:rsidR="0071372E" w:rsidRPr="00441900" w:rsidRDefault="0071372E" w:rsidP="00B469F4">
            <w:pPr>
              <w:jc w:val="center"/>
            </w:pPr>
            <w:r w:rsidRPr="00441900">
              <w:t>Sulfuro de Hidrógeno (H2S)</w:t>
            </w:r>
          </w:p>
        </w:tc>
        <w:tc>
          <w:tcPr>
            <w:tcW w:w="1576" w:type="dxa"/>
            <w:vAlign w:val="center"/>
          </w:tcPr>
          <w:p w:rsidR="0071372E" w:rsidRDefault="0071372E" w:rsidP="00B469F4">
            <w:pPr>
              <w:jc w:val="center"/>
            </w:pPr>
            <w:r>
              <w:t>&lt;2.2</w:t>
            </w:r>
            <w:r w:rsidRPr="005D1B06">
              <w:t xml:space="preserve"> </w:t>
            </w:r>
            <w:proofErr w:type="spellStart"/>
            <w:r w:rsidRPr="005D1B06">
              <w:t>ug</w:t>
            </w:r>
            <w:proofErr w:type="spellEnd"/>
            <w:r w:rsidRPr="005D1B06">
              <w:t>/m3</w:t>
            </w:r>
          </w:p>
        </w:tc>
        <w:tc>
          <w:tcPr>
            <w:tcW w:w="1666" w:type="dxa"/>
            <w:vAlign w:val="center"/>
          </w:tcPr>
          <w:p w:rsidR="0071372E" w:rsidRPr="00441900" w:rsidRDefault="0071372E" w:rsidP="00B469F4">
            <w:pPr>
              <w:jc w:val="center"/>
            </w:pPr>
            <w:r w:rsidRPr="00441900">
              <w:t xml:space="preserve">150 </w:t>
            </w:r>
            <w:proofErr w:type="spellStart"/>
            <w:r w:rsidRPr="00441900">
              <w:t>ug</w:t>
            </w:r>
            <w:proofErr w:type="spellEnd"/>
            <w:r w:rsidRPr="00441900">
              <w:t>/m3</w:t>
            </w:r>
          </w:p>
        </w:tc>
      </w:tr>
    </w:tbl>
    <w:p w:rsidR="0071372E" w:rsidRPr="009057D7" w:rsidRDefault="0071372E" w:rsidP="0071372E">
      <w:pPr>
        <w:widowControl/>
        <w:tabs>
          <w:tab w:val="left" w:pos="2977"/>
        </w:tabs>
        <w:spacing w:after="160" w:line="252" w:lineRule="auto"/>
        <w:ind w:left="612"/>
        <w:contextualSpacing/>
        <w:jc w:val="both"/>
        <w:rPr>
          <w:rFonts w:cs="Arial"/>
          <w:sz w:val="20"/>
          <w:szCs w:val="20"/>
        </w:rPr>
      </w:pPr>
      <w:r w:rsidRPr="009057D7">
        <w:rPr>
          <w:rFonts w:cs="Arial"/>
          <w:sz w:val="20"/>
          <w:szCs w:val="20"/>
        </w:rPr>
        <w:lastRenderedPageBreak/>
        <w:t>*DS N°003-2008- MINAM (derogado) - DS N° 003-2017-MINAM (vigente)</w:t>
      </w:r>
    </w:p>
    <w:p w:rsidR="0071372E" w:rsidRPr="009057D7" w:rsidRDefault="0071372E" w:rsidP="0071372E">
      <w:pPr>
        <w:widowControl/>
        <w:tabs>
          <w:tab w:val="left" w:pos="2977"/>
        </w:tabs>
        <w:spacing w:after="160" w:line="252" w:lineRule="auto"/>
        <w:ind w:left="612"/>
        <w:contextualSpacing/>
        <w:rPr>
          <w:rFonts w:cs="Arial"/>
          <w:bCs/>
          <w:sz w:val="20"/>
          <w:szCs w:val="20"/>
        </w:rPr>
      </w:pPr>
      <w:r w:rsidRPr="009057D7">
        <w:rPr>
          <w:rFonts w:cs="Arial"/>
          <w:sz w:val="20"/>
          <w:szCs w:val="20"/>
        </w:rPr>
        <w:t xml:space="preserve">Fuente: </w:t>
      </w:r>
      <w:r w:rsidRPr="009057D7">
        <w:rPr>
          <w:sz w:val="20"/>
          <w:szCs w:val="20"/>
        </w:rPr>
        <w:t xml:space="preserve">Informes de Ensayo </w:t>
      </w:r>
      <w:r w:rsidR="009A3D5E">
        <w:rPr>
          <w:sz w:val="20"/>
          <w:szCs w:val="20"/>
        </w:rPr>
        <w:t>N°0317-177-CI</w:t>
      </w:r>
      <w:r>
        <w:rPr>
          <w:sz w:val="20"/>
          <w:szCs w:val="20"/>
        </w:rPr>
        <w:t xml:space="preserve"> </w:t>
      </w:r>
      <w:r w:rsidRPr="009057D7">
        <w:rPr>
          <w:sz w:val="20"/>
          <w:szCs w:val="20"/>
        </w:rPr>
        <w:t xml:space="preserve">del laboratorio </w:t>
      </w:r>
      <w:r w:rsidR="009A3D5E">
        <w:rPr>
          <w:rFonts w:cs="Arial"/>
          <w:bCs/>
          <w:sz w:val="20"/>
          <w:szCs w:val="20"/>
        </w:rPr>
        <w:t>V&amp;S</w:t>
      </w:r>
      <w:r>
        <w:rPr>
          <w:rFonts w:cs="Arial"/>
          <w:bCs/>
          <w:sz w:val="20"/>
          <w:szCs w:val="20"/>
        </w:rPr>
        <w:t xml:space="preserve"> </w:t>
      </w:r>
      <w:r w:rsidR="009A3D5E">
        <w:rPr>
          <w:rFonts w:cs="Arial"/>
          <w:bCs/>
          <w:sz w:val="20"/>
          <w:szCs w:val="20"/>
        </w:rPr>
        <w:t>LAB</w:t>
      </w:r>
    </w:p>
    <w:p w:rsidR="00227480" w:rsidRDefault="00227480" w:rsidP="00227480">
      <w:pPr>
        <w:widowControl/>
        <w:tabs>
          <w:tab w:val="left" w:pos="2977"/>
        </w:tabs>
        <w:spacing w:after="160" w:line="252" w:lineRule="auto"/>
        <w:ind w:left="709"/>
        <w:contextualSpacing/>
        <w:rPr>
          <w:rFonts w:cs="Arial"/>
          <w:bCs/>
          <w:szCs w:val="18"/>
        </w:rPr>
      </w:pPr>
    </w:p>
    <w:p w:rsidR="00C520D4" w:rsidRPr="00227480" w:rsidRDefault="00227480" w:rsidP="00227480">
      <w:pPr>
        <w:widowControl/>
        <w:tabs>
          <w:tab w:val="left" w:pos="2977"/>
        </w:tabs>
        <w:spacing w:after="160" w:line="252" w:lineRule="auto"/>
        <w:ind w:left="709"/>
        <w:contextualSpacing/>
        <w:rPr>
          <w:rFonts w:cs="Arial"/>
          <w:bCs/>
          <w:szCs w:val="18"/>
        </w:rPr>
      </w:pPr>
      <w:r>
        <w:rPr>
          <w:rFonts w:cs="Arial"/>
          <w:bCs/>
          <w:szCs w:val="18"/>
        </w:rPr>
        <w:t xml:space="preserve">Para el caso del cuarto y tercer </w:t>
      </w:r>
      <w:r w:rsidRPr="00CC04DB">
        <w:rPr>
          <w:rFonts w:cs="Arial"/>
          <w:bCs/>
          <w:szCs w:val="18"/>
        </w:rPr>
        <w:t xml:space="preserve">trimestre 2017 se tomó como referencia </w:t>
      </w:r>
      <w:r>
        <w:rPr>
          <w:rFonts w:cs="Arial"/>
          <w:bCs/>
          <w:szCs w:val="18"/>
        </w:rPr>
        <w:t>un único punto para la realización del monitoreo.</w:t>
      </w:r>
    </w:p>
    <w:p w:rsidR="009C30F3" w:rsidRPr="00B5756D" w:rsidRDefault="009C30F3" w:rsidP="009C30F3">
      <w:pPr>
        <w:pStyle w:val="Epgrafe"/>
        <w:jc w:val="center"/>
        <w:rPr>
          <w:rFonts w:cs="Calibri"/>
          <w:b w:val="0"/>
          <w:bCs w:val="0"/>
          <w:color w:val="000000"/>
          <w:sz w:val="22"/>
        </w:rPr>
      </w:pPr>
      <w:r w:rsidRPr="00B5756D">
        <w:rPr>
          <w:sz w:val="22"/>
        </w:rPr>
        <w:t xml:space="preserve">Tabla N° </w:t>
      </w:r>
      <w:r w:rsidR="003E39D6">
        <w:rPr>
          <w:sz w:val="22"/>
        </w:rPr>
        <w:t>25</w:t>
      </w:r>
      <w:r w:rsidRPr="00B5756D">
        <w:rPr>
          <w:sz w:val="22"/>
        </w:rPr>
        <w:t xml:space="preserve">: </w:t>
      </w:r>
      <w:r w:rsidRPr="00B5756D">
        <w:rPr>
          <w:rFonts w:cs="Arial"/>
          <w:b w:val="0"/>
          <w:sz w:val="22"/>
        </w:rPr>
        <w:t xml:space="preserve">Resultados </w:t>
      </w:r>
      <w:r>
        <w:rPr>
          <w:rFonts w:cs="Arial"/>
          <w:b w:val="0"/>
          <w:sz w:val="22"/>
        </w:rPr>
        <w:t xml:space="preserve">Informes de Monitoreo del </w:t>
      </w:r>
      <w:r w:rsidR="00AE3B07">
        <w:rPr>
          <w:rFonts w:cs="Arial"/>
          <w:b w:val="0"/>
          <w:sz w:val="22"/>
        </w:rPr>
        <w:t>Cuarto</w:t>
      </w:r>
      <w:r w:rsidRPr="00B5756D">
        <w:rPr>
          <w:rFonts w:cs="Arial"/>
          <w:b w:val="0"/>
          <w:sz w:val="22"/>
        </w:rPr>
        <w:t xml:space="preserve"> Trimestre</w:t>
      </w:r>
      <w:r w:rsidR="00AE3B07">
        <w:rPr>
          <w:rFonts w:cs="Arial"/>
          <w:b w:val="0"/>
          <w:sz w:val="22"/>
        </w:rPr>
        <w:t xml:space="preserve"> 2016</w:t>
      </w:r>
    </w:p>
    <w:tbl>
      <w:tblPr>
        <w:tblStyle w:val="Tablaconcuadrcula1"/>
        <w:tblW w:w="8539" w:type="dxa"/>
        <w:tblLook w:val="04A0" w:firstRow="1" w:lastRow="0" w:firstColumn="1" w:lastColumn="0" w:noHBand="0" w:noVBand="1"/>
      </w:tblPr>
      <w:tblGrid>
        <w:gridCol w:w="1809"/>
        <w:gridCol w:w="3488"/>
        <w:gridCol w:w="1576"/>
        <w:gridCol w:w="1666"/>
      </w:tblGrid>
      <w:tr w:rsidR="009C30F3" w:rsidRPr="005B04AB" w:rsidTr="00183343">
        <w:trPr>
          <w:trHeight w:val="493"/>
        </w:trPr>
        <w:tc>
          <w:tcPr>
            <w:tcW w:w="1809" w:type="dxa"/>
            <w:shd w:val="clear" w:color="auto" w:fill="BFBFBF" w:themeFill="background1" w:themeFillShade="BF"/>
            <w:vAlign w:val="center"/>
            <w:hideMark/>
          </w:tcPr>
          <w:p w:rsidR="009C30F3" w:rsidRPr="00441900" w:rsidRDefault="009C30F3" w:rsidP="00B469F4">
            <w:pPr>
              <w:jc w:val="center"/>
              <w:rPr>
                <w:rFonts w:cs="Arial"/>
                <w:b/>
              </w:rPr>
            </w:pPr>
            <w:r w:rsidRPr="00441900">
              <w:rPr>
                <w:rFonts w:cs="Arial"/>
                <w:b/>
              </w:rPr>
              <w:t>Estación</w:t>
            </w:r>
          </w:p>
        </w:tc>
        <w:tc>
          <w:tcPr>
            <w:tcW w:w="3488" w:type="dxa"/>
            <w:shd w:val="clear" w:color="auto" w:fill="BFBFBF" w:themeFill="background1" w:themeFillShade="BF"/>
            <w:vAlign w:val="center"/>
            <w:hideMark/>
          </w:tcPr>
          <w:p w:rsidR="009C30F3" w:rsidRPr="00441900" w:rsidRDefault="009C30F3" w:rsidP="00B469F4">
            <w:pPr>
              <w:jc w:val="center"/>
              <w:rPr>
                <w:rFonts w:cs="Arial"/>
                <w:b/>
              </w:rPr>
            </w:pPr>
            <w:r w:rsidRPr="00441900">
              <w:rPr>
                <w:rFonts w:cs="Arial"/>
                <w:b/>
              </w:rPr>
              <w:t>Parámetro</w:t>
            </w:r>
          </w:p>
        </w:tc>
        <w:tc>
          <w:tcPr>
            <w:tcW w:w="1576" w:type="dxa"/>
            <w:shd w:val="clear" w:color="auto" w:fill="BFBFBF" w:themeFill="background1" w:themeFillShade="BF"/>
            <w:vAlign w:val="center"/>
            <w:hideMark/>
          </w:tcPr>
          <w:p w:rsidR="009C30F3" w:rsidRPr="00441900" w:rsidRDefault="009C30F3" w:rsidP="00B469F4">
            <w:pPr>
              <w:jc w:val="center"/>
              <w:rPr>
                <w:rFonts w:cs="Arial"/>
                <w:b/>
              </w:rPr>
            </w:pPr>
            <w:r w:rsidRPr="00441900">
              <w:rPr>
                <w:rFonts w:cs="Arial"/>
                <w:b/>
              </w:rPr>
              <w:t xml:space="preserve">Concentración </w:t>
            </w:r>
          </w:p>
        </w:tc>
        <w:tc>
          <w:tcPr>
            <w:tcW w:w="1666" w:type="dxa"/>
            <w:shd w:val="clear" w:color="auto" w:fill="BFBFBF" w:themeFill="background1" w:themeFillShade="BF"/>
            <w:vAlign w:val="center"/>
            <w:hideMark/>
          </w:tcPr>
          <w:p w:rsidR="009C30F3" w:rsidRPr="00441900" w:rsidRDefault="009C30F3" w:rsidP="00B469F4">
            <w:pPr>
              <w:jc w:val="center"/>
              <w:rPr>
                <w:rFonts w:cs="Arial"/>
                <w:b/>
              </w:rPr>
            </w:pPr>
            <w:r w:rsidRPr="00441900">
              <w:rPr>
                <w:rFonts w:cs="Arial"/>
                <w:b/>
              </w:rPr>
              <w:t>ECA (*)</w:t>
            </w:r>
            <w:r w:rsidRPr="00441900">
              <w:rPr>
                <w:rFonts w:cs="Arial"/>
                <w:b/>
              </w:rPr>
              <w:br/>
              <w:t xml:space="preserve">(24 horas) </w:t>
            </w:r>
          </w:p>
        </w:tc>
      </w:tr>
      <w:tr w:rsidR="009C30F3" w:rsidRPr="005B04AB" w:rsidTr="00183343">
        <w:trPr>
          <w:trHeight w:val="281"/>
        </w:trPr>
        <w:tc>
          <w:tcPr>
            <w:tcW w:w="1809" w:type="dxa"/>
            <w:vMerge w:val="restart"/>
            <w:vAlign w:val="center"/>
          </w:tcPr>
          <w:p w:rsidR="009C30F3" w:rsidRDefault="00AE3B07" w:rsidP="00B469F4">
            <w:pPr>
              <w:jc w:val="center"/>
              <w:rPr>
                <w:rFonts w:cs="Arial"/>
              </w:rPr>
            </w:pPr>
            <w:r>
              <w:rPr>
                <w:rFonts w:cs="Arial"/>
              </w:rPr>
              <w:t>E</w:t>
            </w:r>
            <w:r w:rsidR="009C30F3" w:rsidRPr="00441900">
              <w:rPr>
                <w:rFonts w:cs="Arial"/>
              </w:rPr>
              <w:t>1</w:t>
            </w:r>
          </w:p>
          <w:p w:rsidR="00183343" w:rsidRDefault="00183343" w:rsidP="00B469F4">
            <w:pPr>
              <w:jc w:val="center"/>
              <w:rPr>
                <w:rFonts w:cs="Arial"/>
              </w:rPr>
            </w:pPr>
            <w:r>
              <w:rPr>
                <w:rFonts w:cs="Arial"/>
              </w:rPr>
              <w:t>E: 273,296</w:t>
            </w:r>
          </w:p>
          <w:p w:rsidR="00183343" w:rsidRPr="00441900" w:rsidRDefault="00183343" w:rsidP="00B469F4">
            <w:pPr>
              <w:jc w:val="center"/>
              <w:rPr>
                <w:rFonts w:cs="Arial"/>
              </w:rPr>
            </w:pPr>
            <w:r>
              <w:rPr>
                <w:rFonts w:cs="Arial"/>
              </w:rPr>
              <w:t>N: 8’673,423</w:t>
            </w:r>
          </w:p>
          <w:p w:rsidR="009C30F3" w:rsidRPr="00441900" w:rsidRDefault="009C30F3" w:rsidP="00B469F4">
            <w:pPr>
              <w:jc w:val="center"/>
              <w:rPr>
                <w:rFonts w:cs="Arial"/>
              </w:rPr>
            </w:pPr>
          </w:p>
        </w:tc>
        <w:tc>
          <w:tcPr>
            <w:tcW w:w="3488" w:type="dxa"/>
            <w:vAlign w:val="center"/>
          </w:tcPr>
          <w:p w:rsidR="009C30F3" w:rsidRPr="00441900" w:rsidRDefault="009C30F3" w:rsidP="00B469F4">
            <w:pPr>
              <w:jc w:val="center"/>
              <w:rPr>
                <w:rFonts w:cs="Arial"/>
              </w:rPr>
            </w:pPr>
            <w:r>
              <w:rPr>
                <w:rFonts w:cs="Arial"/>
              </w:rPr>
              <w:t>HT</w:t>
            </w:r>
          </w:p>
        </w:tc>
        <w:tc>
          <w:tcPr>
            <w:tcW w:w="1576" w:type="dxa"/>
            <w:vAlign w:val="center"/>
          </w:tcPr>
          <w:p w:rsidR="009C30F3" w:rsidRPr="00441900" w:rsidRDefault="009C30F3" w:rsidP="0047683A">
            <w:pPr>
              <w:jc w:val="center"/>
              <w:rPr>
                <w:rFonts w:cs="Arial"/>
              </w:rPr>
            </w:pPr>
            <w:r>
              <w:rPr>
                <w:rFonts w:cs="Arial"/>
              </w:rPr>
              <w:t>&lt;0.</w:t>
            </w:r>
            <w:r w:rsidR="0047683A">
              <w:rPr>
                <w:rFonts w:cs="Arial"/>
              </w:rPr>
              <w:t>288</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9C30F3" w:rsidRPr="00441900" w:rsidRDefault="009C30F3" w:rsidP="00B469F4">
            <w:pPr>
              <w:jc w:val="center"/>
              <w:rPr>
                <w:rFonts w:cs="Arial"/>
              </w:rPr>
            </w:pPr>
            <w:r w:rsidRPr="00441900">
              <w:rPr>
                <w:rFonts w:cs="Arial"/>
              </w:rPr>
              <w:t xml:space="preserve">100 </w:t>
            </w:r>
            <w:proofErr w:type="spellStart"/>
            <w:r w:rsidRPr="00441900">
              <w:rPr>
                <w:rFonts w:cs="Arial"/>
              </w:rPr>
              <w:t>ug</w:t>
            </w:r>
            <w:proofErr w:type="spellEnd"/>
            <w:r w:rsidRPr="00441900">
              <w:rPr>
                <w:rFonts w:cs="Arial"/>
              </w:rPr>
              <w:t>/m3</w:t>
            </w:r>
          </w:p>
        </w:tc>
      </w:tr>
      <w:tr w:rsidR="009C30F3" w:rsidRPr="005B04AB" w:rsidTr="00183343">
        <w:trPr>
          <w:trHeight w:val="273"/>
        </w:trPr>
        <w:tc>
          <w:tcPr>
            <w:tcW w:w="1809" w:type="dxa"/>
            <w:vMerge/>
            <w:vAlign w:val="center"/>
          </w:tcPr>
          <w:p w:rsidR="009C30F3" w:rsidRPr="00441900" w:rsidRDefault="009C30F3" w:rsidP="00B469F4">
            <w:pPr>
              <w:jc w:val="center"/>
              <w:rPr>
                <w:rFonts w:cs="Arial"/>
              </w:rPr>
            </w:pPr>
          </w:p>
        </w:tc>
        <w:tc>
          <w:tcPr>
            <w:tcW w:w="3488" w:type="dxa"/>
            <w:vAlign w:val="center"/>
          </w:tcPr>
          <w:p w:rsidR="009C30F3" w:rsidRPr="00441900" w:rsidRDefault="009C30F3" w:rsidP="00B469F4">
            <w:pPr>
              <w:jc w:val="center"/>
              <w:rPr>
                <w:rFonts w:cs="Arial"/>
              </w:rPr>
            </w:pPr>
            <w:r w:rsidRPr="00441900">
              <w:rPr>
                <w:rFonts w:cs="Arial"/>
              </w:rPr>
              <w:t>Dióxido de Azufre (SO2)</w:t>
            </w:r>
          </w:p>
        </w:tc>
        <w:tc>
          <w:tcPr>
            <w:tcW w:w="1576" w:type="dxa"/>
            <w:vAlign w:val="center"/>
          </w:tcPr>
          <w:p w:rsidR="009C30F3" w:rsidRPr="00441900" w:rsidRDefault="009C30F3" w:rsidP="00B469F4">
            <w:pPr>
              <w:jc w:val="center"/>
              <w:rPr>
                <w:rFonts w:cs="Arial"/>
              </w:rPr>
            </w:pPr>
            <w:r w:rsidRPr="00441900">
              <w:rPr>
                <w:rFonts w:cs="Arial"/>
              </w:rPr>
              <w:t xml:space="preserve">&lt;13 </w:t>
            </w:r>
            <w:proofErr w:type="spellStart"/>
            <w:r w:rsidRPr="00441900">
              <w:rPr>
                <w:rFonts w:cs="Arial"/>
              </w:rPr>
              <w:t>ug</w:t>
            </w:r>
            <w:proofErr w:type="spellEnd"/>
            <w:r w:rsidRPr="00441900">
              <w:rPr>
                <w:rFonts w:cs="Arial"/>
              </w:rPr>
              <w:t>/m3</w:t>
            </w:r>
          </w:p>
        </w:tc>
        <w:tc>
          <w:tcPr>
            <w:tcW w:w="1666" w:type="dxa"/>
            <w:vAlign w:val="center"/>
          </w:tcPr>
          <w:p w:rsidR="009C30F3" w:rsidRPr="00441900" w:rsidRDefault="00AE3B07" w:rsidP="00B469F4">
            <w:pPr>
              <w:jc w:val="center"/>
              <w:rPr>
                <w:rFonts w:cs="Arial"/>
              </w:rPr>
            </w:pPr>
            <w:r>
              <w:rPr>
                <w:rFonts w:cs="Arial"/>
              </w:rPr>
              <w:t>2</w:t>
            </w:r>
            <w:r w:rsidR="009C30F3" w:rsidRPr="00441900">
              <w:rPr>
                <w:rFonts w:cs="Arial"/>
              </w:rPr>
              <w:t xml:space="preserve">0 </w:t>
            </w:r>
            <w:proofErr w:type="spellStart"/>
            <w:r w:rsidR="009C30F3" w:rsidRPr="00441900">
              <w:rPr>
                <w:rFonts w:cs="Arial"/>
              </w:rPr>
              <w:t>ug</w:t>
            </w:r>
            <w:proofErr w:type="spellEnd"/>
            <w:r w:rsidR="009C30F3" w:rsidRPr="00441900">
              <w:rPr>
                <w:rFonts w:cs="Arial"/>
              </w:rPr>
              <w:t>/m3</w:t>
            </w:r>
          </w:p>
        </w:tc>
      </w:tr>
      <w:tr w:rsidR="009C30F3" w:rsidRPr="005B04AB" w:rsidTr="00183343">
        <w:trPr>
          <w:trHeight w:val="276"/>
        </w:trPr>
        <w:tc>
          <w:tcPr>
            <w:tcW w:w="1809" w:type="dxa"/>
            <w:vMerge/>
            <w:vAlign w:val="center"/>
          </w:tcPr>
          <w:p w:rsidR="009C30F3" w:rsidRPr="00441900" w:rsidRDefault="009C30F3" w:rsidP="00B469F4">
            <w:pPr>
              <w:jc w:val="center"/>
              <w:rPr>
                <w:rFonts w:cs="Arial"/>
              </w:rPr>
            </w:pPr>
          </w:p>
        </w:tc>
        <w:tc>
          <w:tcPr>
            <w:tcW w:w="3488" w:type="dxa"/>
            <w:vAlign w:val="center"/>
          </w:tcPr>
          <w:p w:rsidR="009C30F3" w:rsidRPr="00441900" w:rsidRDefault="009C30F3" w:rsidP="00B469F4">
            <w:pPr>
              <w:jc w:val="center"/>
              <w:rPr>
                <w:rFonts w:cs="Arial"/>
              </w:rPr>
            </w:pPr>
            <w:r w:rsidRPr="00441900">
              <w:rPr>
                <w:rFonts w:cs="Arial"/>
              </w:rPr>
              <w:t>Sulfuro de Hidrógeno (H2S)</w:t>
            </w:r>
          </w:p>
        </w:tc>
        <w:tc>
          <w:tcPr>
            <w:tcW w:w="1576" w:type="dxa"/>
            <w:vAlign w:val="center"/>
          </w:tcPr>
          <w:p w:rsidR="009C30F3" w:rsidRPr="00441900" w:rsidRDefault="009C30F3" w:rsidP="00B469F4">
            <w:pPr>
              <w:jc w:val="center"/>
              <w:rPr>
                <w:rFonts w:cs="Arial"/>
              </w:rPr>
            </w:pPr>
            <w:r>
              <w:rPr>
                <w:rFonts w:cs="Arial"/>
              </w:rPr>
              <w:t>&lt;2</w:t>
            </w:r>
            <w:r w:rsidR="0047683A">
              <w:rPr>
                <w:rFonts w:cs="Arial"/>
              </w:rPr>
              <w:t>.832</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9C30F3" w:rsidRPr="00441900" w:rsidRDefault="009C30F3" w:rsidP="00B469F4">
            <w:pPr>
              <w:jc w:val="center"/>
              <w:rPr>
                <w:rFonts w:cs="Arial"/>
              </w:rPr>
            </w:pPr>
            <w:r w:rsidRPr="00441900">
              <w:rPr>
                <w:rFonts w:cs="Arial"/>
              </w:rPr>
              <w:t xml:space="preserve">150 </w:t>
            </w:r>
            <w:proofErr w:type="spellStart"/>
            <w:r w:rsidRPr="00441900">
              <w:rPr>
                <w:rFonts w:cs="Arial"/>
              </w:rPr>
              <w:t>ug</w:t>
            </w:r>
            <w:proofErr w:type="spellEnd"/>
            <w:r w:rsidRPr="00441900">
              <w:rPr>
                <w:rFonts w:cs="Arial"/>
              </w:rPr>
              <w:t>/m3</w:t>
            </w:r>
          </w:p>
        </w:tc>
      </w:tr>
    </w:tbl>
    <w:p w:rsidR="009C30F3" w:rsidRPr="009057D7" w:rsidRDefault="009C30F3" w:rsidP="009C30F3">
      <w:pPr>
        <w:widowControl/>
        <w:tabs>
          <w:tab w:val="left" w:pos="2977"/>
        </w:tabs>
        <w:spacing w:after="160" w:line="252" w:lineRule="auto"/>
        <w:ind w:left="612"/>
        <w:contextualSpacing/>
        <w:jc w:val="both"/>
        <w:rPr>
          <w:rFonts w:cs="Arial"/>
          <w:sz w:val="20"/>
          <w:szCs w:val="20"/>
        </w:rPr>
      </w:pPr>
      <w:r w:rsidRPr="009057D7">
        <w:rPr>
          <w:rFonts w:cs="Arial"/>
          <w:sz w:val="20"/>
          <w:szCs w:val="20"/>
        </w:rPr>
        <w:t>*DS N°003-2008- MINAM (derogado) - DS N° 003-2017-MINAM (vigente)</w:t>
      </w:r>
    </w:p>
    <w:p w:rsidR="009C30F3" w:rsidRPr="009057D7" w:rsidRDefault="009C30F3" w:rsidP="009C30F3">
      <w:pPr>
        <w:widowControl/>
        <w:tabs>
          <w:tab w:val="left" w:pos="2977"/>
        </w:tabs>
        <w:spacing w:after="160" w:line="252" w:lineRule="auto"/>
        <w:ind w:left="612"/>
        <w:contextualSpacing/>
        <w:rPr>
          <w:rFonts w:cs="Arial"/>
          <w:bCs/>
          <w:sz w:val="20"/>
          <w:szCs w:val="20"/>
        </w:rPr>
      </w:pPr>
      <w:r w:rsidRPr="009057D7">
        <w:rPr>
          <w:rFonts w:cs="Arial"/>
          <w:sz w:val="20"/>
          <w:szCs w:val="20"/>
        </w:rPr>
        <w:t xml:space="preserve">Fuente: </w:t>
      </w:r>
      <w:r w:rsidRPr="009057D7">
        <w:rPr>
          <w:sz w:val="20"/>
          <w:szCs w:val="20"/>
        </w:rPr>
        <w:t xml:space="preserve">Informes de Ensayo </w:t>
      </w:r>
      <w:r>
        <w:rPr>
          <w:sz w:val="20"/>
          <w:szCs w:val="20"/>
        </w:rPr>
        <w:t>N°</w:t>
      </w:r>
      <w:r w:rsidR="0047683A">
        <w:rPr>
          <w:sz w:val="20"/>
          <w:szCs w:val="20"/>
        </w:rPr>
        <w:t>IE-16-486</w:t>
      </w:r>
      <w:r>
        <w:rPr>
          <w:sz w:val="20"/>
          <w:szCs w:val="20"/>
        </w:rPr>
        <w:t xml:space="preserve"> </w:t>
      </w:r>
      <w:r w:rsidRPr="009057D7">
        <w:rPr>
          <w:sz w:val="20"/>
          <w:szCs w:val="20"/>
        </w:rPr>
        <w:t xml:space="preserve">del laboratorio </w:t>
      </w:r>
      <w:r w:rsidR="0047683A">
        <w:rPr>
          <w:rFonts w:cs="Arial"/>
          <w:bCs/>
          <w:sz w:val="20"/>
          <w:szCs w:val="20"/>
        </w:rPr>
        <w:t>ANALITYCAL LABORATORY E.I.R.L.</w:t>
      </w:r>
    </w:p>
    <w:p w:rsidR="009C30F3" w:rsidRDefault="009C30F3" w:rsidP="009C30F3">
      <w:pPr>
        <w:widowControl/>
        <w:tabs>
          <w:tab w:val="left" w:pos="2977"/>
        </w:tabs>
        <w:spacing w:after="160" w:line="252" w:lineRule="auto"/>
        <w:contextualSpacing/>
        <w:jc w:val="both"/>
        <w:rPr>
          <w:rFonts w:cs="Arial"/>
          <w:bCs/>
          <w:szCs w:val="18"/>
        </w:rPr>
      </w:pPr>
    </w:p>
    <w:p w:rsidR="00423A49" w:rsidRDefault="00423A49" w:rsidP="00D5294A">
      <w:pPr>
        <w:jc w:val="both"/>
        <w:rPr>
          <w:rFonts w:cs="Arial"/>
        </w:rPr>
      </w:pPr>
    </w:p>
    <w:p w:rsidR="00423A49" w:rsidRPr="00B5756D" w:rsidRDefault="00423A49" w:rsidP="00423A49">
      <w:pPr>
        <w:pStyle w:val="Epgrafe"/>
        <w:jc w:val="center"/>
        <w:rPr>
          <w:rFonts w:cs="Calibri"/>
          <w:b w:val="0"/>
          <w:bCs w:val="0"/>
          <w:color w:val="000000"/>
          <w:sz w:val="22"/>
        </w:rPr>
      </w:pPr>
      <w:r w:rsidRPr="00B5756D">
        <w:rPr>
          <w:sz w:val="22"/>
        </w:rPr>
        <w:t xml:space="preserve">Tabla N° </w:t>
      </w:r>
      <w:r w:rsidR="003E39D6">
        <w:rPr>
          <w:sz w:val="22"/>
        </w:rPr>
        <w:t>26</w:t>
      </w:r>
      <w:r w:rsidRPr="00B5756D">
        <w:rPr>
          <w:sz w:val="22"/>
        </w:rPr>
        <w:t xml:space="preserve">: </w:t>
      </w:r>
      <w:r w:rsidRPr="00B5756D">
        <w:rPr>
          <w:rFonts w:cs="Arial"/>
          <w:b w:val="0"/>
          <w:sz w:val="22"/>
        </w:rPr>
        <w:t xml:space="preserve">Resultados </w:t>
      </w:r>
      <w:r>
        <w:rPr>
          <w:rFonts w:cs="Arial"/>
          <w:b w:val="0"/>
          <w:sz w:val="22"/>
        </w:rPr>
        <w:t xml:space="preserve">Informes de Monitoreo del </w:t>
      </w:r>
      <w:r w:rsidR="003C3D7B">
        <w:rPr>
          <w:rFonts w:cs="Arial"/>
          <w:b w:val="0"/>
          <w:sz w:val="22"/>
        </w:rPr>
        <w:t>Tercer</w:t>
      </w:r>
      <w:r w:rsidRPr="00B5756D">
        <w:rPr>
          <w:rFonts w:cs="Arial"/>
          <w:b w:val="0"/>
          <w:sz w:val="22"/>
        </w:rPr>
        <w:t xml:space="preserve"> Trimestre</w:t>
      </w:r>
      <w:r>
        <w:rPr>
          <w:rFonts w:cs="Arial"/>
          <w:b w:val="0"/>
          <w:sz w:val="22"/>
        </w:rPr>
        <w:t xml:space="preserve"> 2016</w:t>
      </w:r>
    </w:p>
    <w:tbl>
      <w:tblPr>
        <w:tblStyle w:val="Tablaconcuadrcula1"/>
        <w:tblW w:w="8539" w:type="dxa"/>
        <w:jc w:val="center"/>
        <w:tblLook w:val="04A0" w:firstRow="1" w:lastRow="0" w:firstColumn="1" w:lastColumn="0" w:noHBand="0" w:noVBand="1"/>
      </w:tblPr>
      <w:tblGrid>
        <w:gridCol w:w="1809"/>
        <w:gridCol w:w="3488"/>
        <w:gridCol w:w="1576"/>
        <w:gridCol w:w="1666"/>
      </w:tblGrid>
      <w:tr w:rsidR="00423A49" w:rsidRPr="005B04AB" w:rsidTr="00241605">
        <w:trPr>
          <w:trHeight w:val="493"/>
          <w:jc w:val="center"/>
        </w:trPr>
        <w:tc>
          <w:tcPr>
            <w:tcW w:w="1809" w:type="dxa"/>
            <w:shd w:val="clear" w:color="auto" w:fill="BFBFBF" w:themeFill="background1" w:themeFillShade="BF"/>
            <w:vAlign w:val="center"/>
            <w:hideMark/>
          </w:tcPr>
          <w:p w:rsidR="00423A49" w:rsidRPr="00441900" w:rsidRDefault="00423A49" w:rsidP="00B469F4">
            <w:pPr>
              <w:jc w:val="center"/>
              <w:rPr>
                <w:rFonts w:cs="Arial"/>
                <w:b/>
              </w:rPr>
            </w:pPr>
            <w:r w:rsidRPr="00441900">
              <w:rPr>
                <w:rFonts w:cs="Arial"/>
                <w:b/>
              </w:rPr>
              <w:t>Estación</w:t>
            </w:r>
          </w:p>
        </w:tc>
        <w:tc>
          <w:tcPr>
            <w:tcW w:w="3488" w:type="dxa"/>
            <w:shd w:val="clear" w:color="auto" w:fill="BFBFBF" w:themeFill="background1" w:themeFillShade="BF"/>
            <w:vAlign w:val="center"/>
            <w:hideMark/>
          </w:tcPr>
          <w:p w:rsidR="00423A49" w:rsidRPr="00441900" w:rsidRDefault="00423A49" w:rsidP="00B469F4">
            <w:pPr>
              <w:jc w:val="center"/>
              <w:rPr>
                <w:rFonts w:cs="Arial"/>
                <w:b/>
              </w:rPr>
            </w:pPr>
            <w:r w:rsidRPr="00441900">
              <w:rPr>
                <w:rFonts w:cs="Arial"/>
                <w:b/>
              </w:rPr>
              <w:t>Parámetro</w:t>
            </w:r>
          </w:p>
        </w:tc>
        <w:tc>
          <w:tcPr>
            <w:tcW w:w="1576" w:type="dxa"/>
            <w:shd w:val="clear" w:color="auto" w:fill="BFBFBF" w:themeFill="background1" w:themeFillShade="BF"/>
            <w:vAlign w:val="center"/>
            <w:hideMark/>
          </w:tcPr>
          <w:p w:rsidR="00423A49" w:rsidRPr="00441900" w:rsidRDefault="00423A49" w:rsidP="00B469F4">
            <w:pPr>
              <w:jc w:val="center"/>
              <w:rPr>
                <w:rFonts w:cs="Arial"/>
                <w:b/>
              </w:rPr>
            </w:pPr>
            <w:r w:rsidRPr="00441900">
              <w:rPr>
                <w:rFonts w:cs="Arial"/>
                <w:b/>
              </w:rPr>
              <w:t xml:space="preserve">Concentración </w:t>
            </w:r>
          </w:p>
        </w:tc>
        <w:tc>
          <w:tcPr>
            <w:tcW w:w="1666" w:type="dxa"/>
            <w:shd w:val="clear" w:color="auto" w:fill="BFBFBF" w:themeFill="background1" w:themeFillShade="BF"/>
            <w:vAlign w:val="center"/>
            <w:hideMark/>
          </w:tcPr>
          <w:p w:rsidR="00423A49" w:rsidRPr="00441900" w:rsidRDefault="00423A49" w:rsidP="00B469F4">
            <w:pPr>
              <w:jc w:val="center"/>
              <w:rPr>
                <w:rFonts w:cs="Arial"/>
                <w:b/>
              </w:rPr>
            </w:pPr>
            <w:r w:rsidRPr="00441900">
              <w:rPr>
                <w:rFonts w:cs="Arial"/>
                <w:b/>
              </w:rPr>
              <w:t>ECA (*)</w:t>
            </w:r>
            <w:r w:rsidRPr="00441900">
              <w:rPr>
                <w:rFonts w:cs="Arial"/>
                <w:b/>
              </w:rPr>
              <w:br/>
              <w:t xml:space="preserve">(24 horas) </w:t>
            </w:r>
          </w:p>
        </w:tc>
      </w:tr>
      <w:tr w:rsidR="00423A49" w:rsidRPr="005B04AB" w:rsidTr="00241605">
        <w:trPr>
          <w:trHeight w:val="281"/>
          <w:jc w:val="center"/>
        </w:trPr>
        <w:tc>
          <w:tcPr>
            <w:tcW w:w="1809" w:type="dxa"/>
            <w:vMerge w:val="restart"/>
            <w:vAlign w:val="center"/>
          </w:tcPr>
          <w:p w:rsidR="00423A49" w:rsidRDefault="00423A49" w:rsidP="00B469F4">
            <w:pPr>
              <w:jc w:val="center"/>
              <w:rPr>
                <w:rFonts w:cs="Arial"/>
              </w:rPr>
            </w:pPr>
            <w:r>
              <w:rPr>
                <w:rFonts w:cs="Arial"/>
              </w:rPr>
              <w:t>E</w:t>
            </w:r>
            <w:r w:rsidRPr="00441900">
              <w:rPr>
                <w:rFonts w:cs="Arial"/>
              </w:rPr>
              <w:t>1</w:t>
            </w:r>
          </w:p>
          <w:p w:rsidR="00423A49" w:rsidRDefault="00423A49" w:rsidP="00B469F4">
            <w:pPr>
              <w:jc w:val="center"/>
              <w:rPr>
                <w:rFonts w:cs="Arial"/>
              </w:rPr>
            </w:pPr>
            <w:r>
              <w:rPr>
                <w:rFonts w:cs="Arial"/>
              </w:rPr>
              <w:t>E: 273,296</w:t>
            </w:r>
          </w:p>
          <w:p w:rsidR="00423A49" w:rsidRPr="00441900" w:rsidRDefault="00423A49" w:rsidP="00B469F4">
            <w:pPr>
              <w:jc w:val="center"/>
              <w:rPr>
                <w:rFonts w:cs="Arial"/>
              </w:rPr>
            </w:pPr>
            <w:r>
              <w:rPr>
                <w:rFonts w:cs="Arial"/>
              </w:rPr>
              <w:t>N: 8’673,423</w:t>
            </w:r>
          </w:p>
          <w:p w:rsidR="00423A49" w:rsidRPr="00441900" w:rsidRDefault="00423A49" w:rsidP="00B469F4">
            <w:pPr>
              <w:jc w:val="center"/>
              <w:rPr>
                <w:rFonts w:cs="Arial"/>
              </w:rPr>
            </w:pPr>
          </w:p>
        </w:tc>
        <w:tc>
          <w:tcPr>
            <w:tcW w:w="3488" w:type="dxa"/>
            <w:vAlign w:val="center"/>
          </w:tcPr>
          <w:p w:rsidR="00423A49" w:rsidRPr="00441900" w:rsidRDefault="00423A49" w:rsidP="00B469F4">
            <w:pPr>
              <w:jc w:val="center"/>
              <w:rPr>
                <w:rFonts w:cs="Arial"/>
              </w:rPr>
            </w:pPr>
            <w:r>
              <w:rPr>
                <w:rFonts w:cs="Arial"/>
              </w:rPr>
              <w:t>HT</w:t>
            </w:r>
          </w:p>
        </w:tc>
        <w:tc>
          <w:tcPr>
            <w:tcW w:w="1576" w:type="dxa"/>
            <w:vAlign w:val="center"/>
          </w:tcPr>
          <w:p w:rsidR="00423A49" w:rsidRPr="00441900" w:rsidRDefault="00423A49" w:rsidP="003C3D7B">
            <w:pPr>
              <w:jc w:val="center"/>
              <w:rPr>
                <w:rFonts w:cs="Arial"/>
              </w:rPr>
            </w:pPr>
            <w:r>
              <w:rPr>
                <w:rFonts w:cs="Arial"/>
              </w:rPr>
              <w:t>&lt;0.28</w:t>
            </w:r>
            <w:r w:rsidR="003C3D7B">
              <w:rPr>
                <w:rFonts w:cs="Arial"/>
              </w:rPr>
              <w:t>32</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423A49" w:rsidRPr="00441900" w:rsidRDefault="00423A49" w:rsidP="00B469F4">
            <w:pPr>
              <w:jc w:val="center"/>
              <w:rPr>
                <w:rFonts w:cs="Arial"/>
              </w:rPr>
            </w:pPr>
            <w:r w:rsidRPr="00441900">
              <w:rPr>
                <w:rFonts w:cs="Arial"/>
              </w:rPr>
              <w:t xml:space="preserve">100 </w:t>
            </w:r>
            <w:proofErr w:type="spellStart"/>
            <w:r w:rsidRPr="00441900">
              <w:rPr>
                <w:rFonts w:cs="Arial"/>
              </w:rPr>
              <w:t>ug</w:t>
            </w:r>
            <w:proofErr w:type="spellEnd"/>
            <w:r w:rsidRPr="00441900">
              <w:rPr>
                <w:rFonts w:cs="Arial"/>
              </w:rPr>
              <w:t>/m3</w:t>
            </w:r>
          </w:p>
        </w:tc>
      </w:tr>
      <w:tr w:rsidR="00423A49" w:rsidRPr="005B04AB" w:rsidTr="00241605">
        <w:trPr>
          <w:trHeight w:val="273"/>
          <w:jc w:val="center"/>
        </w:trPr>
        <w:tc>
          <w:tcPr>
            <w:tcW w:w="1809" w:type="dxa"/>
            <w:vMerge/>
            <w:vAlign w:val="center"/>
          </w:tcPr>
          <w:p w:rsidR="00423A49" w:rsidRPr="00441900" w:rsidRDefault="00423A49" w:rsidP="00B469F4">
            <w:pPr>
              <w:jc w:val="center"/>
              <w:rPr>
                <w:rFonts w:cs="Arial"/>
              </w:rPr>
            </w:pPr>
          </w:p>
        </w:tc>
        <w:tc>
          <w:tcPr>
            <w:tcW w:w="3488" w:type="dxa"/>
            <w:vAlign w:val="center"/>
          </w:tcPr>
          <w:p w:rsidR="00423A49" w:rsidRPr="00441900" w:rsidRDefault="00423A49" w:rsidP="00B469F4">
            <w:pPr>
              <w:jc w:val="center"/>
              <w:rPr>
                <w:rFonts w:cs="Arial"/>
              </w:rPr>
            </w:pPr>
            <w:r w:rsidRPr="00441900">
              <w:rPr>
                <w:rFonts w:cs="Arial"/>
              </w:rPr>
              <w:t>Dióxido de Azufre (SO2)</w:t>
            </w:r>
          </w:p>
        </w:tc>
        <w:tc>
          <w:tcPr>
            <w:tcW w:w="1576" w:type="dxa"/>
            <w:vAlign w:val="center"/>
          </w:tcPr>
          <w:p w:rsidR="00423A49" w:rsidRPr="00441900" w:rsidRDefault="00423A49" w:rsidP="00B469F4">
            <w:pPr>
              <w:jc w:val="center"/>
              <w:rPr>
                <w:rFonts w:cs="Arial"/>
              </w:rPr>
            </w:pPr>
            <w:r w:rsidRPr="00441900">
              <w:rPr>
                <w:rFonts w:cs="Arial"/>
              </w:rPr>
              <w:t xml:space="preserve">&lt;13 </w:t>
            </w:r>
            <w:proofErr w:type="spellStart"/>
            <w:r w:rsidRPr="00441900">
              <w:rPr>
                <w:rFonts w:cs="Arial"/>
              </w:rPr>
              <w:t>ug</w:t>
            </w:r>
            <w:proofErr w:type="spellEnd"/>
            <w:r w:rsidRPr="00441900">
              <w:rPr>
                <w:rFonts w:cs="Arial"/>
              </w:rPr>
              <w:t>/m3</w:t>
            </w:r>
          </w:p>
        </w:tc>
        <w:tc>
          <w:tcPr>
            <w:tcW w:w="1666" w:type="dxa"/>
            <w:vAlign w:val="center"/>
          </w:tcPr>
          <w:p w:rsidR="00423A49" w:rsidRPr="00441900" w:rsidRDefault="00423A49" w:rsidP="00B469F4">
            <w:pPr>
              <w:jc w:val="center"/>
              <w:rPr>
                <w:rFonts w:cs="Arial"/>
              </w:rPr>
            </w:pPr>
            <w:r>
              <w:rPr>
                <w:rFonts w:cs="Arial"/>
              </w:rPr>
              <w:t>2</w:t>
            </w:r>
            <w:r w:rsidRPr="00441900">
              <w:rPr>
                <w:rFonts w:cs="Arial"/>
              </w:rPr>
              <w:t xml:space="preserve">0 </w:t>
            </w:r>
            <w:proofErr w:type="spellStart"/>
            <w:r w:rsidRPr="00441900">
              <w:rPr>
                <w:rFonts w:cs="Arial"/>
              </w:rPr>
              <w:t>ug</w:t>
            </w:r>
            <w:proofErr w:type="spellEnd"/>
            <w:r w:rsidRPr="00441900">
              <w:rPr>
                <w:rFonts w:cs="Arial"/>
              </w:rPr>
              <w:t>/m3</w:t>
            </w:r>
          </w:p>
        </w:tc>
      </w:tr>
      <w:tr w:rsidR="00423A49" w:rsidRPr="005B04AB" w:rsidTr="00241605">
        <w:trPr>
          <w:trHeight w:val="276"/>
          <w:jc w:val="center"/>
        </w:trPr>
        <w:tc>
          <w:tcPr>
            <w:tcW w:w="1809" w:type="dxa"/>
            <w:vMerge/>
            <w:vAlign w:val="center"/>
          </w:tcPr>
          <w:p w:rsidR="00423A49" w:rsidRPr="00441900" w:rsidRDefault="00423A49" w:rsidP="00B469F4">
            <w:pPr>
              <w:jc w:val="center"/>
              <w:rPr>
                <w:rFonts w:cs="Arial"/>
              </w:rPr>
            </w:pPr>
          </w:p>
        </w:tc>
        <w:tc>
          <w:tcPr>
            <w:tcW w:w="3488" w:type="dxa"/>
            <w:vAlign w:val="center"/>
          </w:tcPr>
          <w:p w:rsidR="00423A49" w:rsidRPr="00441900" w:rsidRDefault="00423A49" w:rsidP="00B469F4">
            <w:pPr>
              <w:jc w:val="center"/>
              <w:rPr>
                <w:rFonts w:cs="Arial"/>
              </w:rPr>
            </w:pPr>
            <w:r w:rsidRPr="00441900">
              <w:rPr>
                <w:rFonts w:cs="Arial"/>
              </w:rPr>
              <w:t>Sulfuro de Hidrógeno (H2S)</w:t>
            </w:r>
          </w:p>
        </w:tc>
        <w:tc>
          <w:tcPr>
            <w:tcW w:w="1576" w:type="dxa"/>
            <w:vAlign w:val="center"/>
          </w:tcPr>
          <w:p w:rsidR="00423A49" w:rsidRPr="00441900" w:rsidRDefault="003C3D7B" w:rsidP="003C3D7B">
            <w:pPr>
              <w:jc w:val="center"/>
              <w:rPr>
                <w:rFonts w:cs="Arial"/>
              </w:rPr>
            </w:pPr>
            <w:r>
              <w:rPr>
                <w:rFonts w:cs="Arial"/>
              </w:rPr>
              <w:t xml:space="preserve">&lt;10 </w:t>
            </w:r>
            <w:proofErr w:type="spellStart"/>
            <w:r w:rsidR="00423A49" w:rsidRPr="00441900">
              <w:rPr>
                <w:rFonts w:cs="Arial"/>
              </w:rPr>
              <w:t>ug</w:t>
            </w:r>
            <w:proofErr w:type="spellEnd"/>
            <w:r w:rsidR="00423A49" w:rsidRPr="00441900">
              <w:rPr>
                <w:rFonts w:cs="Arial"/>
              </w:rPr>
              <w:t>/m3</w:t>
            </w:r>
          </w:p>
        </w:tc>
        <w:tc>
          <w:tcPr>
            <w:tcW w:w="1666" w:type="dxa"/>
            <w:vAlign w:val="center"/>
          </w:tcPr>
          <w:p w:rsidR="00423A49" w:rsidRPr="00441900" w:rsidRDefault="00423A49" w:rsidP="00B469F4">
            <w:pPr>
              <w:jc w:val="center"/>
              <w:rPr>
                <w:rFonts w:cs="Arial"/>
              </w:rPr>
            </w:pPr>
            <w:r w:rsidRPr="00441900">
              <w:rPr>
                <w:rFonts w:cs="Arial"/>
              </w:rPr>
              <w:t xml:space="preserve">150 </w:t>
            </w:r>
            <w:proofErr w:type="spellStart"/>
            <w:r w:rsidRPr="00441900">
              <w:rPr>
                <w:rFonts w:cs="Arial"/>
              </w:rPr>
              <w:t>ug</w:t>
            </w:r>
            <w:proofErr w:type="spellEnd"/>
            <w:r w:rsidRPr="00441900">
              <w:rPr>
                <w:rFonts w:cs="Arial"/>
              </w:rPr>
              <w:t>/m3</w:t>
            </w:r>
          </w:p>
        </w:tc>
      </w:tr>
    </w:tbl>
    <w:p w:rsidR="00423A49" w:rsidRPr="009057D7" w:rsidRDefault="00423A49" w:rsidP="00241605">
      <w:pPr>
        <w:widowControl/>
        <w:tabs>
          <w:tab w:val="left" w:pos="2977"/>
        </w:tabs>
        <w:spacing w:after="160" w:line="252" w:lineRule="auto"/>
        <w:ind w:left="612"/>
        <w:contextualSpacing/>
        <w:jc w:val="center"/>
        <w:rPr>
          <w:rFonts w:cs="Arial"/>
          <w:sz w:val="20"/>
          <w:szCs w:val="20"/>
        </w:rPr>
      </w:pPr>
      <w:r w:rsidRPr="009057D7">
        <w:rPr>
          <w:rFonts w:cs="Arial"/>
          <w:sz w:val="20"/>
          <w:szCs w:val="20"/>
        </w:rPr>
        <w:t>*DS N°003-2008- MINAM (derogado) - DS N° 003-2017-MINAM (vigente)</w:t>
      </w:r>
    </w:p>
    <w:p w:rsidR="00423A49" w:rsidRPr="009057D7" w:rsidRDefault="00423A49" w:rsidP="00241605">
      <w:pPr>
        <w:widowControl/>
        <w:tabs>
          <w:tab w:val="left" w:pos="2977"/>
        </w:tabs>
        <w:spacing w:after="160" w:line="252" w:lineRule="auto"/>
        <w:ind w:left="612"/>
        <w:contextualSpacing/>
        <w:jc w:val="center"/>
        <w:rPr>
          <w:rFonts w:cs="Arial"/>
          <w:bCs/>
          <w:sz w:val="20"/>
          <w:szCs w:val="20"/>
        </w:rPr>
      </w:pPr>
      <w:r w:rsidRPr="009057D7">
        <w:rPr>
          <w:rFonts w:cs="Arial"/>
          <w:sz w:val="20"/>
          <w:szCs w:val="20"/>
        </w:rPr>
        <w:t xml:space="preserve">Fuente: </w:t>
      </w:r>
      <w:r w:rsidRPr="009057D7">
        <w:rPr>
          <w:sz w:val="20"/>
          <w:szCs w:val="20"/>
        </w:rPr>
        <w:t xml:space="preserve">Informes de Ensayo </w:t>
      </w:r>
      <w:r>
        <w:rPr>
          <w:sz w:val="20"/>
          <w:szCs w:val="20"/>
        </w:rPr>
        <w:t xml:space="preserve">N°IE-16-486 </w:t>
      </w:r>
      <w:r w:rsidRPr="009057D7">
        <w:rPr>
          <w:sz w:val="20"/>
          <w:szCs w:val="20"/>
        </w:rPr>
        <w:t xml:space="preserve">del laboratorio </w:t>
      </w:r>
      <w:r>
        <w:rPr>
          <w:rFonts w:cs="Arial"/>
          <w:bCs/>
          <w:sz w:val="20"/>
          <w:szCs w:val="20"/>
        </w:rPr>
        <w:t>ANALITYCAL LABORATORY E.I.R.L.</w:t>
      </w:r>
    </w:p>
    <w:p w:rsidR="00241605" w:rsidRDefault="00241605" w:rsidP="00241605">
      <w:pPr>
        <w:widowControl/>
        <w:tabs>
          <w:tab w:val="left" w:pos="2977"/>
        </w:tabs>
        <w:spacing w:after="160" w:line="252" w:lineRule="auto"/>
        <w:contextualSpacing/>
        <w:jc w:val="both"/>
        <w:rPr>
          <w:rFonts w:cs="Arial"/>
          <w:bCs/>
          <w:szCs w:val="18"/>
        </w:rPr>
      </w:pPr>
    </w:p>
    <w:p w:rsidR="00423A49" w:rsidRDefault="00423A49" w:rsidP="00B44EF6">
      <w:pPr>
        <w:ind w:left="612"/>
        <w:jc w:val="both"/>
        <w:rPr>
          <w:rFonts w:cs="Arial"/>
        </w:rPr>
      </w:pPr>
    </w:p>
    <w:p w:rsidR="00384743" w:rsidRPr="00B5756D" w:rsidRDefault="00384743" w:rsidP="00384743">
      <w:pPr>
        <w:pStyle w:val="Epgrafe"/>
        <w:jc w:val="center"/>
        <w:rPr>
          <w:rFonts w:cs="Calibri"/>
          <w:b w:val="0"/>
          <w:bCs w:val="0"/>
          <w:color w:val="000000"/>
          <w:sz w:val="22"/>
        </w:rPr>
      </w:pPr>
      <w:r w:rsidRPr="00B5756D">
        <w:rPr>
          <w:sz w:val="22"/>
        </w:rPr>
        <w:t xml:space="preserve">Tabla N° </w:t>
      </w:r>
      <w:r w:rsidR="003E39D6">
        <w:rPr>
          <w:sz w:val="22"/>
        </w:rPr>
        <w:t>27</w:t>
      </w:r>
      <w:r w:rsidRPr="00B5756D">
        <w:rPr>
          <w:sz w:val="22"/>
        </w:rPr>
        <w:t xml:space="preserve">: </w:t>
      </w:r>
      <w:r w:rsidRPr="00B5756D">
        <w:rPr>
          <w:rFonts w:cs="Arial"/>
          <w:b w:val="0"/>
          <w:sz w:val="22"/>
        </w:rPr>
        <w:t xml:space="preserve">Resultados </w:t>
      </w:r>
      <w:r>
        <w:rPr>
          <w:rFonts w:cs="Arial"/>
          <w:b w:val="0"/>
          <w:sz w:val="22"/>
        </w:rPr>
        <w:t>Informes de Monitoreo del Segundo</w:t>
      </w:r>
      <w:r w:rsidRPr="00B5756D">
        <w:rPr>
          <w:rFonts w:cs="Arial"/>
          <w:b w:val="0"/>
          <w:sz w:val="22"/>
        </w:rPr>
        <w:t xml:space="preserve"> Trimestre</w:t>
      </w:r>
      <w:r>
        <w:rPr>
          <w:rFonts w:cs="Arial"/>
          <w:b w:val="0"/>
          <w:sz w:val="22"/>
        </w:rPr>
        <w:t xml:space="preserve"> 2016</w:t>
      </w:r>
    </w:p>
    <w:tbl>
      <w:tblPr>
        <w:tblStyle w:val="Tablaconcuadrcula1"/>
        <w:tblW w:w="8539" w:type="dxa"/>
        <w:jc w:val="center"/>
        <w:tblLook w:val="04A0" w:firstRow="1" w:lastRow="0" w:firstColumn="1" w:lastColumn="0" w:noHBand="0" w:noVBand="1"/>
      </w:tblPr>
      <w:tblGrid>
        <w:gridCol w:w="1809"/>
        <w:gridCol w:w="3488"/>
        <w:gridCol w:w="1576"/>
        <w:gridCol w:w="1666"/>
      </w:tblGrid>
      <w:tr w:rsidR="00384743" w:rsidRPr="005B04AB" w:rsidTr="00241605">
        <w:trPr>
          <w:trHeight w:val="493"/>
          <w:jc w:val="center"/>
        </w:trPr>
        <w:tc>
          <w:tcPr>
            <w:tcW w:w="1809" w:type="dxa"/>
            <w:shd w:val="clear" w:color="auto" w:fill="BFBFBF" w:themeFill="background1" w:themeFillShade="BF"/>
            <w:vAlign w:val="center"/>
            <w:hideMark/>
          </w:tcPr>
          <w:p w:rsidR="00384743" w:rsidRPr="00441900" w:rsidRDefault="00384743" w:rsidP="00B469F4">
            <w:pPr>
              <w:jc w:val="center"/>
              <w:rPr>
                <w:rFonts w:cs="Arial"/>
                <w:b/>
              </w:rPr>
            </w:pPr>
            <w:r w:rsidRPr="00441900">
              <w:rPr>
                <w:rFonts w:cs="Arial"/>
                <w:b/>
              </w:rPr>
              <w:t>Estación</w:t>
            </w:r>
          </w:p>
        </w:tc>
        <w:tc>
          <w:tcPr>
            <w:tcW w:w="3488" w:type="dxa"/>
            <w:shd w:val="clear" w:color="auto" w:fill="BFBFBF" w:themeFill="background1" w:themeFillShade="BF"/>
            <w:vAlign w:val="center"/>
            <w:hideMark/>
          </w:tcPr>
          <w:p w:rsidR="00384743" w:rsidRPr="00441900" w:rsidRDefault="00384743" w:rsidP="00B469F4">
            <w:pPr>
              <w:jc w:val="center"/>
              <w:rPr>
                <w:rFonts w:cs="Arial"/>
                <w:b/>
              </w:rPr>
            </w:pPr>
            <w:r w:rsidRPr="00441900">
              <w:rPr>
                <w:rFonts w:cs="Arial"/>
                <w:b/>
              </w:rPr>
              <w:t>Parámetro</w:t>
            </w:r>
          </w:p>
        </w:tc>
        <w:tc>
          <w:tcPr>
            <w:tcW w:w="1576" w:type="dxa"/>
            <w:shd w:val="clear" w:color="auto" w:fill="BFBFBF" w:themeFill="background1" w:themeFillShade="BF"/>
            <w:vAlign w:val="center"/>
            <w:hideMark/>
          </w:tcPr>
          <w:p w:rsidR="00384743" w:rsidRPr="00441900" w:rsidRDefault="00384743" w:rsidP="00B469F4">
            <w:pPr>
              <w:jc w:val="center"/>
              <w:rPr>
                <w:rFonts w:cs="Arial"/>
                <w:b/>
              </w:rPr>
            </w:pPr>
            <w:r w:rsidRPr="00441900">
              <w:rPr>
                <w:rFonts w:cs="Arial"/>
                <w:b/>
              </w:rPr>
              <w:t xml:space="preserve">Concentración </w:t>
            </w:r>
          </w:p>
        </w:tc>
        <w:tc>
          <w:tcPr>
            <w:tcW w:w="1666" w:type="dxa"/>
            <w:shd w:val="clear" w:color="auto" w:fill="BFBFBF" w:themeFill="background1" w:themeFillShade="BF"/>
            <w:vAlign w:val="center"/>
            <w:hideMark/>
          </w:tcPr>
          <w:p w:rsidR="00384743" w:rsidRPr="00441900" w:rsidRDefault="00384743" w:rsidP="00B469F4">
            <w:pPr>
              <w:jc w:val="center"/>
              <w:rPr>
                <w:rFonts w:cs="Arial"/>
                <w:b/>
              </w:rPr>
            </w:pPr>
            <w:r w:rsidRPr="00441900">
              <w:rPr>
                <w:rFonts w:cs="Arial"/>
                <w:b/>
              </w:rPr>
              <w:t>ECA (*)</w:t>
            </w:r>
            <w:r w:rsidRPr="00441900">
              <w:rPr>
                <w:rFonts w:cs="Arial"/>
                <w:b/>
              </w:rPr>
              <w:br/>
              <w:t xml:space="preserve">(24 horas) </w:t>
            </w:r>
          </w:p>
        </w:tc>
      </w:tr>
      <w:tr w:rsidR="00384743" w:rsidRPr="005B04AB" w:rsidTr="00241605">
        <w:trPr>
          <w:trHeight w:val="281"/>
          <w:jc w:val="center"/>
        </w:trPr>
        <w:tc>
          <w:tcPr>
            <w:tcW w:w="1809" w:type="dxa"/>
            <w:vMerge w:val="restart"/>
            <w:vAlign w:val="center"/>
          </w:tcPr>
          <w:p w:rsidR="00384743" w:rsidRDefault="00384743" w:rsidP="00B469F4">
            <w:pPr>
              <w:jc w:val="center"/>
              <w:rPr>
                <w:rFonts w:cs="Arial"/>
              </w:rPr>
            </w:pPr>
            <w:r>
              <w:rPr>
                <w:rFonts w:cs="Arial"/>
              </w:rPr>
              <w:t>A</w:t>
            </w:r>
            <w:r w:rsidRPr="00441900">
              <w:rPr>
                <w:rFonts w:cs="Arial"/>
              </w:rPr>
              <w:t>1</w:t>
            </w:r>
          </w:p>
          <w:p w:rsidR="00384743" w:rsidRDefault="00384743" w:rsidP="00B469F4">
            <w:pPr>
              <w:jc w:val="center"/>
              <w:rPr>
                <w:rFonts w:cs="Arial"/>
              </w:rPr>
            </w:pPr>
            <w:r>
              <w:rPr>
                <w:rFonts w:cs="Arial"/>
              </w:rPr>
              <w:t>E: 273,576</w:t>
            </w:r>
          </w:p>
          <w:p w:rsidR="00384743" w:rsidRPr="00441900" w:rsidRDefault="00384743" w:rsidP="00B469F4">
            <w:pPr>
              <w:jc w:val="center"/>
              <w:rPr>
                <w:rFonts w:cs="Arial"/>
              </w:rPr>
            </w:pPr>
            <w:r>
              <w:rPr>
                <w:rFonts w:cs="Arial"/>
              </w:rPr>
              <w:t>N: 8’673,794</w:t>
            </w:r>
          </w:p>
          <w:p w:rsidR="00384743" w:rsidRPr="00441900" w:rsidRDefault="00384743" w:rsidP="00B469F4">
            <w:pPr>
              <w:jc w:val="center"/>
              <w:rPr>
                <w:rFonts w:cs="Arial"/>
              </w:rPr>
            </w:pPr>
          </w:p>
        </w:tc>
        <w:tc>
          <w:tcPr>
            <w:tcW w:w="3488" w:type="dxa"/>
            <w:vAlign w:val="center"/>
          </w:tcPr>
          <w:p w:rsidR="00384743" w:rsidRPr="00441900" w:rsidRDefault="00384743" w:rsidP="00B469F4">
            <w:pPr>
              <w:jc w:val="center"/>
              <w:rPr>
                <w:rFonts w:cs="Arial"/>
              </w:rPr>
            </w:pPr>
            <w:r>
              <w:rPr>
                <w:rFonts w:cs="Arial"/>
              </w:rPr>
              <w:t>HT</w:t>
            </w:r>
          </w:p>
        </w:tc>
        <w:tc>
          <w:tcPr>
            <w:tcW w:w="1576" w:type="dxa"/>
            <w:vAlign w:val="center"/>
          </w:tcPr>
          <w:p w:rsidR="00384743" w:rsidRPr="00441900" w:rsidRDefault="00384743" w:rsidP="00A43DC8">
            <w:pPr>
              <w:jc w:val="center"/>
              <w:rPr>
                <w:rFonts w:cs="Arial"/>
              </w:rPr>
            </w:pPr>
            <w:r>
              <w:rPr>
                <w:rFonts w:cs="Arial"/>
              </w:rPr>
              <w:t>&lt;</w:t>
            </w:r>
            <w:r w:rsidR="00A43DC8">
              <w:rPr>
                <w:rFonts w:cs="Arial"/>
              </w:rPr>
              <w:t>4.9</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384743" w:rsidRPr="00441900" w:rsidRDefault="00384743" w:rsidP="00B469F4">
            <w:pPr>
              <w:jc w:val="center"/>
              <w:rPr>
                <w:rFonts w:cs="Arial"/>
              </w:rPr>
            </w:pPr>
            <w:r w:rsidRPr="00441900">
              <w:rPr>
                <w:rFonts w:cs="Arial"/>
              </w:rPr>
              <w:t xml:space="preserve">100 </w:t>
            </w:r>
            <w:proofErr w:type="spellStart"/>
            <w:r w:rsidRPr="00441900">
              <w:rPr>
                <w:rFonts w:cs="Arial"/>
              </w:rPr>
              <w:t>ug</w:t>
            </w:r>
            <w:proofErr w:type="spellEnd"/>
            <w:r w:rsidRPr="00441900">
              <w:rPr>
                <w:rFonts w:cs="Arial"/>
              </w:rPr>
              <w:t>/m3</w:t>
            </w:r>
          </w:p>
        </w:tc>
      </w:tr>
      <w:tr w:rsidR="00384743" w:rsidRPr="005B04AB" w:rsidTr="00241605">
        <w:trPr>
          <w:trHeight w:val="273"/>
          <w:jc w:val="center"/>
        </w:trPr>
        <w:tc>
          <w:tcPr>
            <w:tcW w:w="1809" w:type="dxa"/>
            <w:vMerge/>
            <w:vAlign w:val="center"/>
          </w:tcPr>
          <w:p w:rsidR="00384743" w:rsidRPr="00441900" w:rsidRDefault="00384743" w:rsidP="00B469F4">
            <w:pPr>
              <w:jc w:val="center"/>
              <w:rPr>
                <w:rFonts w:cs="Arial"/>
              </w:rPr>
            </w:pPr>
          </w:p>
        </w:tc>
        <w:tc>
          <w:tcPr>
            <w:tcW w:w="3488" w:type="dxa"/>
            <w:vAlign w:val="center"/>
          </w:tcPr>
          <w:p w:rsidR="00384743" w:rsidRPr="00441900" w:rsidRDefault="00384743" w:rsidP="00B469F4">
            <w:pPr>
              <w:jc w:val="center"/>
              <w:rPr>
                <w:rFonts w:cs="Arial"/>
              </w:rPr>
            </w:pPr>
            <w:r w:rsidRPr="00441900">
              <w:rPr>
                <w:rFonts w:cs="Arial"/>
              </w:rPr>
              <w:t>Dióxido de Azufre (SO2)</w:t>
            </w:r>
          </w:p>
        </w:tc>
        <w:tc>
          <w:tcPr>
            <w:tcW w:w="1576" w:type="dxa"/>
            <w:vAlign w:val="center"/>
          </w:tcPr>
          <w:p w:rsidR="00384743" w:rsidRPr="00441900" w:rsidRDefault="00384743" w:rsidP="00A43DC8">
            <w:pPr>
              <w:jc w:val="center"/>
              <w:rPr>
                <w:rFonts w:cs="Arial"/>
              </w:rPr>
            </w:pPr>
            <w:r>
              <w:rPr>
                <w:rFonts w:cs="Arial"/>
              </w:rPr>
              <w:t>&lt;</w:t>
            </w:r>
            <w:r w:rsidR="00A43DC8">
              <w:rPr>
                <w:rFonts w:cs="Arial"/>
              </w:rPr>
              <w:t>12.15</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384743" w:rsidRPr="00441900" w:rsidRDefault="00384743" w:rsidP="00B469F4">
            <w:pPr>
              <w:jc w:val="center"/>
              <w:rPr>
                <w:rFonts w:cs="Arial"/>
              </w:rPr>
            </w:pPr>
            <w:r>
              <w:rPr>
                <w:rFonts w:cs="Arial"/>
              </w:rPr>
              <w:t>2</w:t>
            </w:r>
            <w:r w:rsidRPr="00441900">
              <w:rPr>
                <w:rFonts w:cs="Arial"/>
              </w:rPr>
              <w:t xml:space="preserve">0 </w:t>
            </w:r>
            <w:proofErr w:type="spellStart"/>
            <w:r w:rsidRPr="00441900">
              <w:rPr>
                <w:rFonts w:cs="Arial"/>
              </w:rPr>
              <w:t>ug</w:t>
            </w:r>
            <w:proofErr w:type="spellEnd"/>
            <w:r w:rsidRPr="00441900">
              <w:rPr>
                <w:rFonts w:cs="Arial"/>
              </w:rPr>
              <w:t>/m3</w:t>
            </w:r>
          </w:p>
        </w:tc>
      </w:tr>
      <w:tr w:rsidR="00384743" w:rsidRPr="005B04AB" w:rsidTr="00241605">
        <w:trPr>
          <w:trHeight w:val="276"/>
          <w:jc w:val="center"/>
        </w:trPr>
        <w:tc>
          <w:tcPr>
            <w:tcW w:w="1809" w:type="dxa"/>
            <w:vMerge/>
            <w:vAlign w:val="center"/>
          </w:tcPr>
          <w:p w:rsidR="00384743" w:rsidRPr="00441900" w:rsidRDefault="00384743" w:rsidP="00B469F4">
            <w:pPr>
              <w:jc w:val="center"/>
              <w:rPr>
                <w:rFonts w:cs="Arial"/>
              </w:rPr>
            </w:pPr>
          </w:p>
        </w:tc>
        <w:tc>
          <w:tcPr>
            <w:tcW w:w="3488" w:type="dxa"/>
            <w:vAlign w:val="center"/>
          </w:tcPr>
          <w:p w:rsidR="00384743" w:rsidRPr="00441900" w:rsidRDefault="00384743" w:rsidP="00B469F4">
            <w:pPr>
              <w:jc w:val="center"/>
              <w:rPr>
                <w:rFonts w:cs="Arial"/>
              </w:rPr>
            </w:pPr>
            <w:r w:rsidRPr="00441900">
              <w:rPr>
                <w:rFonts w:cs="Arial"/>
              </w:rPr>
              <w:t>Sulfuro de Hidrógeno (H2S)</w:t>
            </w:r>
          </w:p>
        </w:tc>
        <w:tc>
          <w:tcPr>
            <w:tcW w:w="1576" w:type="dxa"/>
            <w:vAlign w:val="center"/>
          </w:tcPr>
          <w:p w:rsidR="00384743" w:rsidRPr="00441900" w:rsidRDefault="00384743" w:rsidP="00A43DC8">
            <w:pPr>
              <w:jc w:val="center"/>
              <w:rPr>
                <w:rFonts w:cs="Arial"/>
              </w:rPr>
            </w:pPr>
            <w:r>
              <w:rPr>
                <w:rFonts w:cs="Arial"/>
              </w:rPr>
              <w:t>&lt;</w:t>
            </w:r>
            <w:r w:rsidR="00A43DC8">
              <w:rPr>
                <w:rFonts w:cs="Arial"/>
              </w:rPr>
              <w:t>2.33</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384743" w:rsidRPr="00441900" w:rsidRDefault="00384743" w:rsidP="00B469F4">
            <w:pPr>
              <w:jc w:val="center"/>
              <w:rPr>
                <w:rFonts w:cs="Arial"/>
              </w:rPr>
            </w:pPr>
            <w:r w:rsidRPr="00441900">
              <w:rPr>
                <w:rFonts w:cs="Arial"/>
              </w:rPr>
              <w:t xml:space="preserve">150 </w:t>
            </w:r>
            <w:proofErr w:type="spellStart"/>
            <w:r w:rsidRPr="00441900">
              <w:rPr>
                <w:rFonts w:cs="Arial"/>
              </w:rPr>
              <w:t>ug</w:t>
            </w:r>
            <w:proofErr w:type="spellEnd"/>
            <w:r w:rsidRPr="00441900">
              <w:rPr>
                <w:rFonts w:cs="Arial"/>
              </w:rPr>
              <w:t>/m3</w:t>
            </w:r>
          </w:p>
        </w:tc>
      </w:tr>
    </w:tbl>
    <w:p w:rsidR="00384743" w:rsidRPr="009057D7" w:rsidRDefault="00384743" w:rsidP="00241605">
      <w:pPr>
        <w:widowControl/>
        <w:tabs>
          <w:tab w:val="left" w:pos="2977"/>
        </w:tabs>
        <w:spacing w:after="160" w:line="252" w:lineRule="auto"/>
        <w:ind w:left="612"/>
        <w:contextualSpacing/>
        <w:jc w:val="center"/>
        <w:rPr>
          <w:rFonts w:cs="Arial"/>
          <w:sz w:val="20"/>
          <w:szCs w:val="20"/>
        </w:rPr>
      </w:pPr>
      <w:r w:rsidRPr="009057D7">
        <w:rPr>
          <w:rFonts w:cs="Arial"/>
          <w:sz w:val="20"/>
          <w:szCs w:val="20"/>
        </w:rPr>
        <w:t>*DS N°003-2008- MINAM (derogado) - DS N° 003-2017-MINAM (vigente)</w:t>
      </w:r>
    </w:p>
    <w:p w:rsidR="00227480" w:rsidRDefault="00384743" w:rsidP="0078248B">
      <w:pPr>
        <w:widowControl/>
        <w:tabs>
          <w:tab w:val="left" w:pos="2977"/>
        </w:tabs>
        <w:spacing w:after="160" w:line="252" w:lineRule="auto"/>
        <w:ind w:left="612"/>
        <w:contextualSpacing/>
        <w:jc w:val="center"/>
        <w:rPr>
          <w:rFonts w:cs="Arial"/>
          <w:bCs/>
          <w:sz w:val="20"/>
          <w:szCs w:val="20"/>
        </w:rPr>
      </w:pPr>
      <w:r w:rsidRPr="009057D7">
        <w:rPr>
          <w:rFonts w:cs="Arial"/>
          <w:sz w:val="20"/>
          <w:szCs w:val="20"/>
        </w:rPr>
        <w:t xml:space="preserve">Fuente: </w:t>
      </w:r>
      <w:r w:rsidRPr="009057D7">
        <w:rPr>
          <w:sz w:val="20"/>
          <w:szCs w:val="20"/>
        </w:rPr>
        <w:t xml:space="preserve">Informes de Ensayo </w:t>
      </w:r>
      <w:r>
        <w:rPr>
          <w:sz w:val="20"/>
          <w:szCs w:val="20"/>
        </w:rPr>
        <w:t>N°</w:t>
      </w:r>
      <w:r w:rsidR="00A43DC8">
        <w:rPr>
          <w:sz w:val="20"/>
          <w:szCs w:val="20"/>
        </w:rPr>
        <w:t>161270</w:t>
      </w:r>
      <w:r>
        <w:rPr>
          <w:sz w:val="20"/>
          <w:szCs w:val="20"/>
        </w:rPr>
        <w:t xml:space="preserve"> </w:t>
      </w:r>
      <w:r w:rsidRPr="009057D7">
        <w:rPr>
          <w:sz w:val="20"/>
          <w:szCs w:val="20"/>
        </w:rPr>
        <w:t xml:space="preserve">del laboratorio </w:t>
      </w:r>
      <w:r w:rsidR="00A43DC8">
        <w:rPr>
          <w:rFonts w:cs="Arial"/>
          <w:bCs/>
          <w:sz w:val="20"/>
          <w:szCs w:val="20"/>
        </w:rPr>
        <w:t>ENVIROMENTAL TESTING LABORATORY S.A.C.</w:t>
      </w:r>
    </w:p>
    <w:p w:rsidR="0078248B" w:rsidRPr="0078248B" w:rsidRDefault="0078248B" w:rsidP="0078248B">
      <w:pPr>
        <w:widowControl/>
        <w:tabs>
          <w:tab w:val="left" w:pos="2977"/>
        </w:tabs>
        <w:spacing w:after="160" w:line="252" w:lineRule="auto"/>
        <w:ind w:left="612"/>
        <w:contextualSpacing/>
        <w:jc w:val="center"/>
        <w:rPr>
          <w:rFonts w:cs="Arial"/>
          <w:bCs/>
          <w:sz w:val="20"/>
          <w:szCs w:val="20"/>
        </w:rPr>
      </w:pPr>
    </w:p>
    <w:p w:rsidR="00A43DC8" w:rsidRPr="00B5756D" w:rsidRDefault="00A43DC8" w:rsidP="00A43DC8">
      <w:pPr>
        <w:pStyle w:val="Epgrafe"/>
        <w:jc w:val="center"/>
        <w:rPr>
          <w:rFonts w:cs="Calibri"/>
          <w:b w:val="0"/>
          <w:bCs w:val="0"/>
          <w:color w:val="000000"/>
          <w:sz w:val="22"/>
        </w:rPr>
      </w:pPr>
      <w:r w:rsidRPr="00B5756D">
        <w:rPr>
          <w:sz w:val="22"/>
        </w:rPr>
        <w:t xml:space="preserve">Tabla N° </w:t>
      </w:r>
      <w:r w:rsidR="003E39D6">
        <w:rPr>
          <w:sz w:val="22"/>
        </w:rPr>
        <w:t>28</w:t>
      </w:r>
      <w:r w:rsidRPr="00B5756D">
        <w:rPr>
          <w:sz w:val="22"/>
        </w:rPr>
        <w:t xml:space="preserve">: </w:t>
      </w:r>
      <w:r w:rsidRPr="00B5756D">
        <w:rPr>
          <w:rFonts w:cs="Arial"/>
          <w:b w:val="0"/>
          <w:sz w:val="22"/>
        </w:rPr>
        <w:t xml:space="preserve">Resultados </w:t>
      </w:r>
      <w:r>
        <w:rPr>
          <w:rFonts w:cs="Arial"/>
          <w:b w:val="0"/>
          <w:sz w:val="22"/>
        </w:rPr>
        <w:t>Informes de Monitoreo del Primer</w:t>
      </w:r>
      <w:r w:rsidRPr="00B5756D">
        <w:rPr>
          <w:rFonts w:cs="Arial"/>
          <w:b w:val="0"/>
          <w:sz w:val="22"/>
        </w:rPr>
        <w:t xml:space="preserve"> Trimestre</w:t>
      </w:r>
      <w:r>
        <w:rPr>
          <w:rFonts w:cs="Arial"/>
          <w:b w:val="0"/>
          <w:sz w:val="22"/>
        </w:rPr>
        <w:t xml:space="preserve"> 2016</w:t>
      </w:r>
    </w:p>
    <w:tbl>
      <w:tblPr>
        <w:tblStyle w:val="Tablaconcuadrcula1"/>
        <w:tblW w:w="8539" w:type="dxa"/>
        <w:jc w:val="center"/>
        <w:tblLook w:val="04A0" w:firstRow="1" w:lastRow="0" w:firstColumn="1" w:lastColumn="0" w:noHBand="0" w:noVBand="1"/>
      </w:tblPr>
      <w:tblGrid>
        <w:gridCol w:w="1809"/>
        <w:gridCol w:w="3488"/>
        <w:gridCol w:w="1576"/>
        <w:gridCol w:w="1666"/>
      </w:tblGrid>
      <w:tr w:rsidR="00A43DC8" w:rsidRPr="005B04AB" w:rsidTr="00241605">
        <w:trPr>
          <w:trHeight w:val="493"/>
          <w:jc w:val="center"/>
        </w:trPr>
        <w:tc>
          <w:tcPr>
            <w:tcW w:w="1809" w:type="dxa"/>
            <w:shd w:val="clear" w:color="auto" w:fill="BFBFBF" w:themeFill="background1" w:themeFillShade="BF"/>
            <w:vAlign w:val="center"/>
            <w:hideMark/>
          </w:tcPr>
          <w:p w:rsidR="00A43DC8" w:rsidRPr="00441900" w:rsidRDefault="00A43DC8" w:rsidP="00B469F4">
            <w:pPr>
              <w:jc w:val="center"/>
              <w:rPr>
                <w:rFonts w:cs="Arial"/>
                <w:b/>
              </w:rPr>
            </w:pPr>
            <w:r w:rsidRPr="00441900">
              <w:rPr>
                <w:rFonts w:cs="Arial"/>
                <w:b/>
              </w:rPr>
              <w:t>Estación</w:t>
            </w:r>
          </w:p>
        </w:tc>
        <w:tc>
          <w:tcPr>
            <w:tcW w:w="3488" w:type="dxa"/>
            <w:shd w:val="clear" w:color="auto" w:fill="BFBFBF" w:themeFill="background1" w:themeFillShade="BF"/>
            <w:vAlign w:val="center"/>
            <w:hideMark/>
          </w:tcPr>
          <w:p w:rsidR="00A43DC8" w:rsidRPr="00441900" w:rsidRDefault="00A43DC8" w:rsidP="00B469F4">
            <w:pPr>
              <w:jc w:val="center"/>
              <w:rPr>
                <w:rFonts w:cs="Arial"/>
                <w:b/>
              </w:rPr>
            </w:pPr>
            <w:r w:rsidRPr="00441900">
              <w:rPr>
                <w:rFonts w:cs="Arial"/>
                <w:b/>
              </w:rPr>
              <w:t>Parámetro</w:t>
            </w:r>
          </w:p>
        </w:tc>
        <w:tc>
          <w:tcPr>
            <w:tcW w:w="1576" w:type="dxa"/>
            <w:shd w:val="clear" w:color="auto" w:fill="BFBFBF" w:themeFill="background1" w:themeFillShade="BF"/>
            <w:vAlign w:val="center"/>
            <w:hideMark/>
          </w:tcPr>
          <w:p w:rsidR="00A43DC8" w:rsidRPr="00441900" w:rsidRDefault="00A43DC8" w:rsidP="00B469F4">
            <w:pPr>
              <w:jc w:val="center"/>
              <w:rPr>
                <w:rFonts w:cs="Arial"/>
                <w:b/>
              </w:rPr>
            </w:pPr>
            <w:r w:rsidRPr="00441900">
              <w:rPr>
                <w:rFonts w:cs="Arial"/>
                <w:b/>
              </w:rPr>
              <w:t xml:space="preserve">Concentración </w:t>
            </w:r>
          </w:p>
        </w:tc>
        <w:tc>
          <w:tcPr>
            <w:tcW w:w="1666" w:type="dxa"/>
            <w:shd w:val="clear" w:color="auto" w:fill="BFBFBF" w:themeFill="background1" w:themeFillShade="BF"/>
            <w:vAlign w:val="center"/>
            <w:hideMark/>
          </w:tcPr>
          <w:p w:rsidR="00A43DC8" w:rsidRPr="00441900" w:rsidRDefault="00A43DC8" w:rsidP="00B469F4">
            <w:pPr>
              <w:jc w:val="center"/>
              <w:rPr>
                <w:rFonts w:cs="Arial"/>
                <w:b/>
              </w:rPr>
            </w:pPr>
            <w:r w:rsidRPr="00441900">
              <w:rPr>
                <w:rFonts w:cs="Arial"/>
                <w:b/>
              </w:rPr>
              <w:t>ECA (*)</w:t>
            </w:r>
            <w:r w:rsidRPr="00441900">
              <w:rPr>
                <w:rFonts w:cs="Arial"/>
                <w:b/>
              </w:rPr>
              <w:br/>
              <w:t xml:space="preserve">(24 horas) </w:t>
            </w:r>
          </w:p>
        </w:tc>
      </w:tr>
      <w:tr w:rsidR="00A43DC8" w:rsidRPr="005B04AB" w:rsidTr="00241605">
        <w:trPr>
          <w:trHeight w:val="281"/>
          <w:jc w:val="center"/>
        </w:trPr>
        <w:tc>
          <w:tcPr>
            <w:tcW w:w="1809" w:type="dxa"/>
            <w:vMerge w:val="restart"/>
            <w:vAlign w:val="center"/>
          </w:tcPr>
          <w:p w:rsidR="00A43DC8" w:rsidRDefault="00A43DC8" w:rsidP="00B469F4">
            <w:pPr>
              <w:jc w:val="center"/>
              <w:rPr>
                <w:rFonts w:cs="Arial"/>
              </w:rPr>
            </w:pPr>
            <w:r>
              <w:rPr>
                <w:rFonts w:cs="Arial"/>
              </w:rPr>
              <w:lastRenderedPageBreak/>
              <w:t>A</w:t>
            </w:r>
            <w:r w:rsidRPr="00441900">
              <w:rPr>
                <w:rFonts w:cs="Arial"/>
              </w:rPr>
              <w:t>1</w:t>
            </w:r>
          </w:p>
          <w:p w:rsidR="00A43DC8" w:rsidRDefault="00A43DC8" w:rsidP="00B469F4">
            <w:pPr>
              <w:jc w:val="center"/>
              <w:rPr>
                <w:rFonts w:cs="Arial"/>
              </w:rPr>
            </w:pPr>
            <w:r>
              <w:rPr>
                <w:rFonts w:cs="Arial"/>
              </w:rPr>
              <w:t>E: 273,346</w:t>
            </w:r>
          </w:p>
          <w:p w:rsidR="00A43DC8" w:rsidRPr="00441900" w:rsidRDefault="00A43DC8" w:rsidP="00A43DC8">
            <w:pPr>
              <w:jc w:val="center"/>
              <w:rPr>
                <w:rFonts w:cs="Arial"/>
              </w:rPr>
            </w:pPr>
            <w:r>
              <w:rPr>
                <w:rFonts w:cs="Arial"/>
              </w:rPr>
              <w:t>N: 8’673,428</w:t>
            </w:r>
            <w:r w:rsidRPr="00441900">
              <w:rPr>
                <w:rFonts w:cs="Arial"/>
              </w:rPr>
              <w:t xml:space="preserve"> </w:t>
            </w:r>
          </w:p>
        </w:tc>
        <w:tc>
          <w:tcPr>
            <w:tcW w:w="3488" w:type="dxa"/>
            <w:vAlign w:val="center"/>
          </w:tcPr>
          <w:p w:rsidR="00A43DC8" w:rsidRPr="00441900" w:rsidRDefault="00A43DC8" w:rsidP="00B469F4">
            <w:pPr>
              <w:jc w:val="center"/>
              <w:rPr>
                <w:rFonts w:cs="Arial"/>
              </w:rPr>
            </w:pPr>
            <w:r>
              <w:rPr>
                <w:rFonts w:cs="Arial"/>
              </w:rPr>
              <w:t>HT</w:t>
            </w:r>
          </w:p>
        </w:tc>
        <w:tc>
          <w:tcPr>
            <w:tcW w:w="1576" w:type="dxa"/>
            <w:vAlign w:val="center"/>
          </w:tcPr>
          <w:p w:rsidR="00A43DC8" w:rsidRPr="00441900" w:rsidRDefault="00A43DC8" w:rsidP="00B469F4">
            <w:pPr>
              <w:jc w:val="center"/>
              <w:rPr>
                <w:rFonts w:cs="Arial"/>
              </w:rPr>
            </w:pPr>
            <w:r>
              <w:rPr>
                <w:rFonts w:cs="Arial"/>
              </w:rPr>
              <w:t>&lt;4.9</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A43DC8" w:rsidRPr="00441900" w:rsidRDefault="00A43DC8" w:rsidP="00B469F4">
            <w:pPr>
              <w:jc w:val="center"/>
              <w:rPr>
                <w:rFonts w:cs="Arial"/>
              </w:rPr>
            </w:pPr>
            <w:r w:rsidRPr="00441900">
              <w:rPr>
                <w:rFonts w:cs="Arial"/>
              </w:rPr>
              <w:t xml:space="preserve">100 </w:t>
            </w:r>
            <w:proofErr w:type="spellStart"/>
            <w:r w:rsidRPr="00441900">
              <w:rPr>
                <w:rFonts w:cs="Arial"/>
              </w:rPr>
              <w:t>ug</w:t>
            </w:r>
            <w:proofErr w:type="spellEnd"/>
            <w:r w:rsidRPr="00441900">
              <w:rPr>
                <w:rFonts w:cs="Arial"/>
              </w:rPr>
              <w:t>/m3</w:t>
            </w:r>
          </w:p>
        </w:tc>
      </w:tr>
      <w:tr w:rsidR="00A43DC8" w:rsidRPr="005B04AB" w:rsidTr="00241605">
        <w:trPr>
          <w:trHeight w:val="273"/>
          <w:jc w:val="center"/>
        </w:trPr>
        <w:tc>
          <w:tcPr>
            <w:tcW w:w="1809" w:type="dxa"/>
            <w:vMerge/>
            <w:vAlign w:val="center"/>
          </w:tcPr>
          <w:p w:rsidR="00A43DC8" w:rsidRPr="00441900" w:rsidRDefault="00A43DC8" w:rsidP="00B469F4">
            <w:pPr>
              <w:jc w:val="center"/>
              <w:rPr>
                <w:rFonts w:cs="Arial"/>
              </w:rPr>
            </w:pPr>
          </w:p>
        </w:tc>
        <w:tc>
          <w:tcPr>
            <w:tcW w:w="3488" w:type="dxa"/>
            <w:vAlign w:val="center"/>
          </w:tcPr>
          <w:p w:rsidR="00A43DC8" w:rsidRPr="00441900" w:rsidRDefault="00A43DC8" w:rsidP="00B469F4">
            <w:pPr>
              <w:jc w:val="center"/>
              <w:rPr>
                <w:rFonts w:cs="Arial"/>
              </w:rPr>
            </w:pPr>
            <w:r w:rsidRPr="00441900">
              <w:rPr>
                <w:rFonts w:cs="Arial"/>
              </w:rPr>
              <w:t>Dióxido de Azufre (SO2)</w:t>
            </w:r>
          </w:p>
        </w:tc>
        <w:tc>
          <w:tcPr>
            <w:tcW w:w="1576" w:type="dxa"/>
            <w:vAlign w:val="center"/>
          </w:tcPr>
          <w:p w:rsidR="00A43DC8" w:rsidRPr="00441900" w:rsidRDefault="00A43DC8" w:rsidP="00B469F4">
            <w:pPr>
              <w:jc w:val="center"/>
              <w:rPr>
                <w:rFonts w:cs="Arial"/>
              </w:rPr>
            </w:pPr>
            <w:r>
              <w:rPr>
                <w:rFonts w:cs="Arial"/>
              </w:rPr>
              <w:t>&lt;12.15</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A43DC8" w:rsidRPr="00441900" w:rsidRDefault="00A43DC8" w:rsidP="00B469F4">
            <w:pPr>
              <w:jc w:val="center"/>
              <w:rPr>
                <w:rFonts w:cs="Arial"/>
              </w:rPr>
            </w:pPr>
            <w:r>
              <w:rPr>
                <w:rFonts w:cs="Arial"/>
              </w:rPr>
              <w:t>2</w:t>
            </w:r>
            <w:r w:rsidRPr="00441900">
              <w:rPr>
                <w:rFonts w:cs="Arial"/>
              </w:rPr>
              <w:t xml:space="preserve">0 </w:t>
            </w:r>
            <w:proofErr w:type="spellStart"/>
            <w:r w:rsidRPr="00441900">
              <w:rPr>
                <w:rFonts w:cs="Arial"/>
              </w:rPr>
              <w:t>ug</w:t>
            </w:r>
            <w:proofErr w:type="spellEnd"/>
            <w:r w:rsidRPr="00441900">
              <w:rPr>
                <w:rFonts w:cs="Arial"/>
              </w:rPr>
              <w:t>/m3</w:t>
            </w:r>
          </w:p>
        </w:tc>
      </w:tr>
      <w:tr w:rsidR="00A43DC8" w:rsidRPr="005B04AB" w:rsidTr="00241605">
        <w:trPr>
          <w:trHeight w:val="276"/>
          <w:jc w:val="center"/>
        </w:trPr>
        <w:tc>
          <w:tcPr>
            <w:tcW w:w="1809" w:type="dxa"/>
            <w:vMerge/>
            <w:vAlign w:val="center"/>
          </w:tcPr>
          <w:p w:rsidR="00A43DC8" w:rsidRPr="00441900" w:rsidRDefault="00A43DC8" w:rsidP="00B469F4">
            <w:pPr>
              <w:jc w:val="center"/>
              <w:rPr>
                <w:rFonts w:cs="Arial"/>
              </w:rPr>
            </w:pPr>
          </w:p>
        </w:tc>
        <w:tc>
          <w:tcPr>
            <w:tcW w:w="3488" w:type="dxa"/>
            <w:vAlign w:val="center"/>
          </w:tcPr>
          <w:p w:rsidR="00A43DC8" w:rsidRPr="00441900" w:rsidRDefault="00A43DC8" w:rsidP="00B469F4">
            <w:pPr>
              <w:jc w:val="center"/>
              <w:rPr>
                <w:rFonts w:cs="Arial"/>
              </w:rPr>
            </w:pPr>
            <w:r w:rsidRPr="00441900">
              <w:rPr>
                <w:rFonts w:cs="Arial"/>
              </w:rPr>
              <w:t>Sulfuro de Hidrógeno (H2S)</w:t>
            </w:r>
          </w:p>
        </w:tc>
        <w:tc>
          <w:tcPr>
            <w:tcW w:w="1576" w:type="dxa"/>
            <w:vAlign w:val="center"/>
          </w:tcPr>
          <w:p w:rsidR="00A43DC8" w:rsidRPr="00441900" w:rsidRDefault="00A43DC8" w:rsidP="00B469F4">
            <w:pPr>
              <w:jc w:val="center"/>
              <w:rPr>
                <w:rFonts w:cs="Arial"/>
              </w:rPr>
            </w:pPr>
            <w:r>
              <w:rPr>
                <w:rFonts w:cs="Arial"/>
              </w:rPr>
              <w:t>&lt;2.33</w:t>
            </w:r>
            <w:r w:rsidRPr="00441900">
              <w:rPr>
                <w:rFonts w:cs="Arial"/>
              </w:rPr>
              <w:t xml:space="preserve"> </w:t>
            </w:r>
            <w:proofErr w:type="spellStart"/>
            <w:r w:rsidRPr="00441900">
              <w:rPr>
                <w:rFonts w:cs="Arial"/>
              </w:rPr>
              <w:t>ug</w:t>
            </w:r>
            <w:proofErr w:type="spellEnd"/>
            <w:r w:rsidRPr="00441900">
              <w:rPr>
                <w:rFonts w:cs="Arial"/>
              </w:rPr>
              <w:t>/m3</w:t>
            </w:r>
          </w:p>
        </w:tc>
        <w:tc>
          <w:tcPr>
            <w:tcW w:w="1666" w:type="dxa"/>
            <w:vAlign w:val="center"/>
          </w:tcPr>
          <w:p w:rsidR="00A43DC8" w:rsidRPr="00441900" w:rsidRDefault="00A43DC8" w:rsidP="00B469F4">
            <w:pPr>
              <w:jc w:val="center"/>
              <w:rPr>
                <w:rFonts w:cs="Arial"/>
              </w:rPr>
            </w:pPr>
            <w:r w:rsidRPr="00441900">
              <w:rPr>
                <w:rFonts w:cs="Arial"/>
              </w:rPr>
              <w:t xml:space="preserve">150 </w:t>
            </w:r>
            <w:proofErr w:type="spellStart"/>
            <w:r w:rsidRPr="00441900">
              <w:rPr>
                <w:rFonts w:cs="Arial"/>
              </w:rPr>
              <w:t>ug</w:t>
            </w:r>
            <w:proofErr w:type="spellEnd"/>
            <w:r w:rsidRPr="00441900">
              <w:rPr>
                <w:rFonts w:cs="Arial"/>
              </w:rPr>
              <w:t>/m3</w:t>
            </w:r>
          </w:p>
        </w:tc>
      </w:tr>
    </w:tbl>
    <w:p w:rsidR="00A43DC8" w:rsidRPr="009057D7" w:rsidRDefault="00A43DC8" w:rsidP="00241605">
      <w:pPr>
        <w:widowControl/>
        <w:tabs>
          <w:tab w:val="left" w:pos="2977"/>
        </w:tabs>
        <w:spacing w:after="160" w:line="252" w:lineRule="auto"/>
        <w:ind w:left="612"/>
        <w:contextualSpacing/>
        <w:jc w:val="center"/>
        <w:rPr>
          <w:rFonts w:cs="Arial"/>
          <w:sz w:val="20"/>
          <w:szCs w:val="20"/>
        </w:rPr>
      </w:pPr>
      <w:r w:rsidRPr="009057D7">
        <w:rPr>
          <w:rFonts w:cs="Arial"/>
          <w:sz w:val="20"/>
          <w:szCs w:val="20"/>
        </w:rPr>
        <w:t>*DS N°003-2008- MINAM (derogado) - DS N° 003-2017-MINAM (vigente)</w:t>
      </w:r>
    </w:p>
    <w:p w:rsidR="00241605" w:rsidRDefault="00A43DC8" w:rsidP="0078248B">
      <w:pPr>
        <w:widowControl/>
        <w:tabs>
          <w:tab w:val="left" w:pos="2977"/>
        </w:tabs>
        <w:spacing w:after="160" w:line="252" w:lineRule="auto"/>
        <w:ind w:left="612"/>
        <w:contextualSpacing/>
        <w:jc w:val="center"/>
        <w:rPr>
          <w:rFonts w:cs="Arial"/>
          <w:bCs/>
          <w:sz w:val="20"/>
          <w:szCs w:val="20"/>
        </w:rPr>
      </w:pPr>
      <w:r w:rsidRPr="009057D7">
        <w:rPr>
          <w:rFonts w:cs="Arial"/>
          <w:sz w:val="20"/>
          <w:szCs w:val="20"/>
        </w:rPr>
        <w:t xml:space="preserve">Fuente: </w:t>
      </w:r>
      <w:r w:rsidRPr="009057D7">
        <w:rPr>
          <w:sz w:val="20"/>
          <w:szCs w:val="20"/>
        </w:rPr>
        <w:t xml:space="preserve">Informes de Ensayo </w:t>
      </w:r>
      <w:r>
        <w:rPr>
          <w:sz w:val="20"/>
          <w:szCs w:val="20"/>
        </w:rPr>
        <w:t xml:space="preserve">N°161270 </w:t>
      </w:r>
      <w:r w:rsidRPr="009057D7">
        <w:rPr>
          <w:sz w:val="20"/>
          <w:szCs w:val="20"/>
        </w:rPr>
        <w:t xml:space="preserve">del laboratorio </w:t>
      </w:r>
      <w:r>
        <w:rPr>
          <w:rFonts w:cs="Arial"/>
          <w:bCs/>
          <w:sz w:val="20"/>
          <w:szCs w:val="20"/>
        </w:rPr>
        <w:t>ENVIROMENTAL TESTING LABORATORY S.A.C.</w:t>
      </w:r>
    </w:p>
    <w:p w:rsidR="0078248B" w:rsidRPr="0078248B" w:rsidRDefault="0078248B" w:rsidP="0078248B">
      <w:pPr>
        <w:widowControl/>
        <w:tabs>
          <w:tab w:val="left" w:pos="2977"/>
        </w:tabs>
        <w:spacing w:after="160" w:line="252" w:lineRule="auto"/>
        <w:ind w:left="612"/>
        <w:contextualSpacing/>
        <w:jc w:val="center"/>
        <w:rPr>
          <w:rFonts w:cs="Arial"/>
          <w:bCs/>
          <w:sz w:val="20"/>
          <w:szCs w:val="20"/>
        </w:rPr>
      </w:pPr>
    </w:p>
    <w:p w:rsidR="00B44EF6" w:rsidRPr="000B344E" w:rsidRDefault="00B44EF6" w:rsidP="000B344E">
      <w:pPr>
        <w:pStyle w:val="Epgrafe"/>
        <w:jc w:val="center"/>
        <w:rPr>
          <w:rFonts w:cs="Arial"/>
          <w:b w:val="0"/>
          <w:sz w:val="22"/>
        </w:rPr>
      </w:pPr>
      <w:r w:rsidRPr="00B5756D">
        <w:rPr>
          <w:sz w:val="22"/>
        </w:rPr>
        <w:t xml:space="preserve">Tabla N° </w:t>
      </w:r>
      <w:r w:rsidR="003E39D6">
        <w:rPr>
          <w:sz w:val="22"/>
        </w:rPr>
        <w:t>29</w:t>
      </w:r>
      <w:r w:rsidRPr="00B5756D">
        <w:rPr>
          <w:sz w:val="22"/>
        </w:rPr>
        <w:t xml:space="preserve">: </w:t>
      </w:r>
      <w:r w:rsidRPr="00EF7E8F">
        <w:rPr>
          <w:rFonts w:cs="Arial"/>
          <w:b w:val="0"/>
          <w:sz w:val="22"/>
        </w:rPr>
        <w:t xml:space="preserve">Laboratorios con los cuales se realizaron los </w:t>
      </w:r>
      <w:proofErr w:type="spellStart"/>
      <w:r w:rsidRPr="00EF7E8F">
        <w:rPr>
          <w:rFonts w:cs="Arial"/>
          <w:b w:val="0"/>
          <w:sz w:val="22"/>
        </w:rPr>
        <w:t>monitoreos</w:t>
      </w:r>
      <w:proofErr w:type="spellEnd"/>
      <w:r w:rsidRPr="00EF7E8F">
        <w:rPr>
          <w:rFonts w:cs="Arial"/>
          <w:b w:val="0"/>
          <w:sz w:val="22"/>
        </w:rPr>
        <w:t xml:space="preserve"> trim</w:t>
      </w:r>
      <w:r w:rsidR="00423A49">
        <w:rPr>
          <w:rFonts w:cs="Arial"/>
          <w:b w:val="0"/>
          <w:sz w:val="22"/>
        </w:rPr>
        <w:t>estrales correspondiente al 2017</w:t>
      </w:r>
      <w:r w:rsidR="003C3D7B">
        <w:rPr>
          <w:rFonts w:cs="Arial"/>
          <w:b w:val="0"/>
          <w:sz w:val="22"/>
        </w:rPr>
        <w:t xml:space="preserve"> y 2016</w:t>
      </w:r>
    </w:p>
    <w:tbl>
      <w:tblPr>
        <w:tblStyle w:val="Cuadrculaclara"/>
        <w:tblW w:w="8721" w:type="dxa"/>
        <w:jc w:val="center"/>
        <w:tblLook w:val="04A0" w:firstRow="1" w:lastRow="0" w:firstColumn="1" w:lastColumn="0" w:noHBand="0" w:noVBand="1"/>
      </w:tblPr>
      <w:tblGrid>
        <w:gridCol w:w="2956"/>
        <w:gridCol w:w="2571"/>
        <w:gridCol w:w="3194"/>
      </w:tblGrid>
      <w:tr w:rsidR="00B44EF6" w:rsidRPr="0052765E" w:rsidTr="006A59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6" w:type="dxa"/>
            <w:shd w:val="clear" w:color="auto" w:fill="BFBFBF" w:themeFill="background1" w:themeFillShade="BF"/>
            <w:vAlign w:val="center"/>
          </w:tcPr>
          <w:p w:rsidR="00B44EF6" w:rsidRPr="002039C7" w:rsidRDefault="00B44EF6" w:rsidP="006A59CE">
            <w:pPr>
              <w:autoSpaceDE w:val="0"/>
              <w:autoSpaceDN w:val="0"/>
              <w:adjustRightInd w:val="0"/>
              <w:jc w:val="center"/>
              <w:rPr>
                <w:rFonts w:cs="Arial"/>
                <w:iCs/>
                <w:sz w:val="24"/>
                <w:szCs w:val="24"/>
              </w:rPr>
            </w:pPr>
            <w:r w:rsidRPr="002039C7">
              <w:rPr>
                <w:rFonts w:cs="Arial"/>
                <w:iCs/>
                <w:sz w:val="24"/>
                <w:szCs w:val="24"/>
              </w:rPr>
              <w:t>PERIODO</w:t>
            </w:r>
          </w:p>
        </w:tc>
        <w:tc>
          <w:tcPr>
            <w:tcW w:w="2571" w:type="dxa"/>
            <w:shd w:val="clear" w:color="auto" w:fill="BFBFBF" w:themeFill="background1" w:themeFillShade="BF"/>
            <w:vAlign w:val="center"/>
          </w:tcPr>
          <w:p w:rsidR="00B44EF6" w:rsidRPr="002039C7" w:rsidRDefault="00B44EF6" w:rsidP="006A59C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iCs/>
                <w:sz w:val="24"/>
                <w:szCs w:val="24"/>
              </w:rPr>
            </w:pPr>
            <w:r w:rsidRPr="002039C7">
              <w:rPr>
                <w:rFonts w:cs="Arial"/>
                <w:iCs/>
                <w:sz w:val="24"/>
                <w:szCs w:val="24"/>
              </w:rPr>
              <w:t>RESULTADOS</w:t>
            </w:r>
          </w:p>
        </w:tc>
        <w:tc>
          <w:tcPr>
            <w:tcW w:w="3194" w:type="dxa"/>
            <w:shd w:val="clear" w:color="auto" w:fill="BFBFBF" w:themeFill="background1" w:themeFillShade="BF"/>
            <w:vAlign w:val="center"/>
          </w:tcPr>
          <w:p w:rsidR="00B44EF6" w:rsidRPr="002039C7" w:rsidRDefault="00B44EF6" w:rsidP="006A59C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iCs/>
                <w:sz w:val="24"/>
                <w:szCs w:val="24"/>
              </w:rPr>
            </w:pPr>
            <w:r w:rsidRPr="002039C7">
              <w:rPr>
                <w:rFonts w:cs="Arial"/>
                <w:iCs/>
                <w:sz w:val="24"/>
                <w:szCs w:val="24"/>
              </w:rPr>
              <w:t>LABORATORIO RESPONSABLE</w:t>
            </w:r>
          </w:p>
        </w:tc>
      </w:tr>
      <w:tr w:rsidR="00B44EF6" w:rsidRPr="00832B12" w:rsidTr="003C3D7B">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6" w:type="dxa"/>
            <w:shd w:val="clear" w:color="auto" w:fill="FFFFFF" w:themeFill="background1"/>
            <w:vAlign w:val="center"/>
          </w:tcPr>
          <w:p w:rsidR="00B44EF6" w:rsidRPr="002039C7" w:rsidRDefault="00B44EF6" w:rsidP="00423A49">
            <w:pPr>
              <w:autoSpaceDE w:val="0"/>
              <w:autoSpaceDN w:val="0"/>
              <w:adjustRightInd w:val="0"/>
              <w:jc w:val="center"/>
              <w:rPr>
                <w:rFonts w:cs="Arial"/>
                <w:b w:val="0"/>
                <w:iCs/>
                <w:szCs w:val="24"/>
              </w:rPr>
            </w:pPr>
            <w:r w:rsidRPr="002039C7">
              <w:rPr>
                <w:rFonts w:cs="Arial"/>
                <w:b w:val="0"/>
                <w:iCs/>
                <w:szCs w:val="24"/>
              </w:rPr>
              <w:t>1er</w:t>
            </w:r>
            <w:r w:rsidR="00423A49" w:rsidRPr="002039C7">
              <w:rPr>
                <w:rFonts w:cs="Arial"/>
                <w:b w:val="0"/>
                <w:iCs/>
                <w:szCs w:val="24"/>
              </w:rPr>
              <w:t xml:space="preserve"> TRIMESTRE</w:t>
            </w:r>
            <w:r w:rsidR="003C3D7B" w:rsidRPr="002039C7">
              <w:rPr>
                <w:rFonts w:cs="Arial"/>
                <w:b w:val="0"/>
                <w:iCs/>
                <w:szCs w:val="24"/>
              </w:rPr>
              <w:t xml:space="preserve"> 2017</w:t>
            </w:r>
          </w:p>
        </w:tc>
        <w:tc>
          <w:tcPr>
            <w:tcW w:w="2571" w:type="dxa"/>
            <w:shd w:val="clear" w:color="auto" w:fill="FFFFFF" w:themeFill="background1"/>
            <w:vAlign w:val="center"/>
          </w:tcPr>
          <w:p w:rsidR="00B44EF6" w:rsidRPr="002039C7" w:rsidRDefault="00B44EF6" w:rsidP="006A59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iCs/>
                <w:szCs w:val="24"/>
              </w:rPr>
            </w:pPr>
            <w:r w:rsidRPr="002039C7">
              <w:rPr>
                <w:rFonts w:cs="Arial"/>
                <w:iCs/>
                <w:szCs w:val="24"/>
              </w:rPr>
              <w:t>CALIDAD DE AIRE</w:t>
            </w:r>
          </w:p>
        </w:tc>
        <w:tc>
          <w:tcPr>
            <w:tcW w:w="3194" w:type="dxa"/>
            <w:shd w:val="clear" w:color="auto" w:fill="FFFFFF" w:themeFill="background1"/>
            <w:vAlign w:val="center"/>
          </w:tcPr>
          <w:p w:rsidR="00B44EF6" w:rsidRPr="002039C7" w:rsidRDefault="00423A49" w:rsidP="002416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iCs/>
                <w:szCs w:val="24"/>
                <w:lang w:val="en-US"/>
              </w:rPr>
            </w:pPr>
            <w:r w:rsidRPr="002039C7">
              <w:rPr>
                <w:lang w:val="en-US"/>
              </w:rPr>
              <w:t xml:space="preserve">AGQ </w:t>
            </w:r>
            <w:r w:rsidR="003C3D7B" w:rsidRPr="002039C7">
              <w:rPr>
                <w:lang w:val="en-US"/>
              </w:rPr>
              <w:t>PERU S.A.C.</w:t>
            </w:r>
          </w:p>
        </w:tc>
      </w:tr>
      <w:tr w:rsidR="00B44EF6" w:rsidRPr="00D6338A" w:rsidTr="006A59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B44EF6" w:rsidRPr="002039C7" w:rsidRDefault="003C3D7B" w:rsidP="006A59CE">
            <w:pPr>
              <w:autoSpaceDE w:val="0"/>
              <w:autoSpaceDN w:val="0"/>
              <w:adjustRightInd w:val="0"/>
              <w:jc w:val="center"/>
              <w:rPr>
                <w:rFonts w:cs="Arial"/>
                <w:b w:val="0"/>
                <w:iCs/>
                <w:szCs w:val="24"/>
              </w:rPr>
            </w:pPr>
            <w:r w:rsidRPr="002039C7">
              <w:rPr>
                <w:rFonts w:cs="Arial"/>
                <w:b w:val="0"/>
                <w:iCs/>
                <w:szCs w:val="24"/>
              </w:rPr>
              <w:t>2do</w:t>
            </w:r>
            <w:r w:rsidR="00B44EF6" w:rsidRPr="002039C7">
              <w:rPr>
                <w:rFonts w:cs="Arial"/>
                <w:b w:val="0"/>
                <w:iCs/>
                <w:szCs w:val="24"/>
              </w:rPr>
              <w:t xml:space="preserve"> TRIMESTRE</w:t>
            </w:r>
            <w:r w:rsidRPr="002039C7">
              <w:rPr>
                <w:rFonts w:cs="Arial"/>
                <w:b w:val="0"/>
                <w:iCs/>
                <w:szCs w:val="24"/>
              </w:rPr>
              <w:t xml:space="preserve"> 2017</w:t>
            </w:r>
          </w:p>
        </w:tc>
        <w:tc>
          <w:tcPr>
            <w:tcW w:w="2571" w:type="dxa"/>
            <w:vAlign w:val="center"/>
          </w:tcPr>
          <w:p w:rsidR="00B44EF6" w:rsidRPr="002039C7" w:rsidRDefault="00B44EF6" w:rsidP="006A59C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iCs/>
                <w:szCs w:val="24"/>
              </w:rPr>
            </w:pPr>
            <w:r w:rsidRPr="002039C7">
              <w:rPr>
                <w:rFonts w:cs="Arial"/>
                <w:iCs/>
                <w:szCs w:val="24"/>
              </w:rPr>
              <w:t>CALIDAD DE AIRE</w:t>
            </w:r>
          </w:p>
        </w:tc>
        <w:tc>
          <w:tcPr>
            <w:tcW w:w="3194" w:type="dxa"/>
            <w:vAlign w:val="center"/>
          </w:tcPr>
          <w:p w:rsidR="00B44EF6" w:rsidRPr="002039C7" w:rsidRDefault="00423A49" w:rsidP="0024160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039C7">
              <w:t>V &amp; S LAB E.I.R.L.</w:t>
            </w:r>
          </w:p>
        </w:tc>
      </w:tr>
      <w:tr w:rsidR="002039C7" w:rsidRPr="00832B12" w:rsidTr="002039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6" w:type="dxa"/>
            <w:shd w:val="clear" w:color="auto" w:fill="auto"/>
            <w:vAlign w:val="center"/>
          </w:tcPr>
          <w:p w:rsidR="002039C7" w:rsidRPr="002039C7" w:rsidRDefault="002039C7" w:rsidP="00B469F4">
            <w:pPr>
              <w:autoSpaceDE w:val="0"/>
              <w:autoSpaceDN w:val="0"/>
              <w:adjustRightInd w:val="0"/>
              <w:jc w:val="center"/>
              <w:rPr>
                <w:rFonts w:cs="Arial"/>
                <w:b w:val="0"/>
                <w:iCs/>
                <w:szCs w:val="24"/>
              </w:rPr>
            </w:pPr>
            <w:r w:rsidRPr="002039C7">
              <w:rPr>
                <w:rFonts w:cs="Arial"/>
                <w:b w:val="0"/>
                <w:iCs/>
                <w:szCs w:val="24"/>
              </w:rPr>
              <w:t>3</w:t>
            </w:r>
            <w:r w:rsidR="00241605">
              <w:rPr>
                <w:rFonts w:cs="Arial"/>
                <w:b w:val="0"/>
                <w:iCs/>
                <w:szCs w:val="24"/>
              </w:rPr>
              <w:t>er y 4to  TRIMESTRE 2016</w:t>
            </w:r>
          </w:p>
        </w:tc>
        <w:tc>
          <w:tcPr>
            <w:tcW w:w="2571" w:type="dxa"/>
            <w:shd w:val="clear" w:color="auto" w:fill="auto"/>
            <w:vAlign w:val="center"/>
          </w:tcPr>
          <w:p w:rsidR="002039C7" w:rsidRPr="002039C7" w:rsidRDefault="002039C7" w:rsidP="00B469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iCs/>
                <w:szCs w:val="24"/>
              </w:rPr>
            </w:pPr>
            <w:r w:rsidRPr="002039C7">
              <w:rPr>
                <w:rFonts w:cs="Arial"/>
                <w:iCs/>
                <w:szCs w:val="24"/>
              </w:rPr>
              <w:t>CALIDAD DE AIRE</w:t>
            </w:r>
          </w:p>
        </w:tc>
        <w:tc>
          <w:tcPr>
            <w:tcW w:w="3194" w:type="dxa"/>
            <w:shd w:val="clear" w:color="auto" w:fill="auto"/>
            <w:vAlign w:val="center"/>
          </w:tcPr>
          <w:p w:rsidR="002039C7" w:rsidRPr="002039C7" w:rsidRDefault="002039C7" w:rsidP="002416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n-US"/>
              </w:rPr>
            </w:pPr>
            <w:r w:rsidRPr="002039C7">
              <w:rPr>
                <w:rFonts w:cs="Arial"/>
                <w:bCs/>
                <w:color w:val="000000"/>
                <w:sz w:val="24"/>
                <w:szCs w:val="24"/>
                <w:lang w:val="en-US"/>
              </w:rPr>
              <w:t>ANALYTICAL LABORATORY E.I.R.L</w:t>
            </w:r>
          </w:p>
        </w:tc>
      </w:tr>
      <w:tr w:rsidR="002039C7" w:rsidRPr="00832B12" w:rsidTr="00241605">
        <w:trPr>
          <w:cnfStyle w:val="000000010000" w:firstRow="0" w:lastRow="0" w:firstColumn="0" w:lastColumn="0" w:oddVBand="0" w:evenVBand="0" w:oddHBand="0" w:evenHBand="1"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2956" w:type="dxa"/>
            <w:shd w:val="clear" w:color="auto" w:fill="auto"/>
            <w:vAlign w:val="center"/>
          </w:tcPr>
          <w:p w:rsidR="002039C7" w:rsidRPr="00241605" w:rsidRDefault="00241605" w:rsidP="00241605">
            <w:pPr>
              <w:autoSpaceDE w:val="0"/>
              <w:autoSpaceDN w:val="0"/>
              <w:adjustRightInd w:val="0"/>
              <w:jc w:val="center"/>
              <w:rPr>
                <w:rFonts w:cs="Arial"/>
                <w:b w:val="0"/>
                <w:i/>
                <w:iCs/>
                <w:szCs w:val="24"/>
              </w:rPr>
            </w:pPr>
            <w:r>
              <w:rPr>
                <w:rFonts w:cs="Arial"/>
                <w:b w:val="0"/>
                <w:i/>
                <w:iCs/>
                <w:szCs w:val="24"/>
              </w:rPr>
              <w:t>1er y 2</w:t>
            </w:r>
            <w:r w:rsidR="002039C7" w:rsidRPr="00241605">
              <w:rPr>
                <w:rFonts w:cs="Arial"/>
                <w:b w:val="0"/>
                <w:i/>
                <w:iCs/>
                <w:szCs w:val="24"/>
              </w:rPr>
              <w:t>do TRIMESTRE 201</w:t>
            </w:r>
            <w:r>
              <w:rPr>
                <w:rFonts w:cs="Arial"/>
                <w:b w:val="0"/>
                <w:i/>
                <w:iCs/>
                <w:szCs w:val="24"/>
              </w:rPr>
              <w:t>6</w:t>
            </w:r>
          </w:p>
        </w:tc>
        <w:tc>
          <w:tcPr>
            <w:tcW w:w="2571" w:type="dxa"/>
            <w:shd w:val="clear" w:color="auto" w:fill="auto"/>
            <w:vAlign w:val="center"/>
          </w:tcPr>
          <w:p w:rsidR="002039C7" w:rsidRPr="00241605" w:rsidRDefault="002039C7" w:rsidP="00B469F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i/>
                <w:iCs/>
                <w:szCs w:val="24"/>
              </w:rPr>
            </w:pPr>
            <w:r w:rsidRPr="00241605">
              <w:rPr>
                <w:rFonts w:cs="Arial"/>
                <w:i/>
                <w:iCs/>
                <w:szCs w:val="24"/>
              </w:rPr>
              <w:t>CALIDAD DE AIRE</w:t>
            </w:r>
          </w:p>
        </w:tc>
        <w:tc>
          <w:tcPr>
            <w:tcW w:w="3194" w:type="dxa"/>
            <w:shd w:val="clear" w:color="auto" w:fill="auto"/>
            <w:vAlign w:val="center"/>
          </w:tcPr>
          <w:p w:rsidR="002039C7" w:rsidRPr="00241605" w:rsidRDefault="002039C7" w:rsidP="00241605">
            <w:pPr>
              <w:widowControl/>
              <w:tabs>
                <w:tab w:val="left" w:pos="2977"/>
              </w:tabs>
              <w:spacing w:after="160" w:line="252" w:lineRule="auto"/>
              <w:contextualSpacing/>
              <w:jc w:val="center"/>
              <w:cnfStyle w:val="000000010000" w:firstRow="0" w:lastRow="0" w:firstColumn="0" w:lastColumn="0" w:oddVBand="0" w:evenVBand="0" w:oddHBand="0" w:evenHBand="1" w:firstRowFirstColumn="0" w:firstRowLastColumn="0" w:lastRowFirstColumn="0" w:lastRowLastColumn="0"/>
              <w:rPr>
                <w:rFonts w:cs="Arial"/>
                <w:bCs/>
                <w:i/>
                <w:color w:val="000000"/>
                <w:sz w:val="24"/>
                <w:szCs w:val="24"/>
                <w:lang w:val="en-US"/>
              </w:rPr>
            </w:pPr>
            <w:r w:rsidRPr="00241605">
              <w:rPr>
                <w:rFonts w:cs="Arial"/>
                <w:bCs/>
                <w:i/>
                <w:color w:val="000000"/>
                <w:sz w:val="24"/>
                <w:szCs w:val="24"/>
                <w:lang w:val="en-US"/>
              </w:rPr>
              <w:t>ENVIROM</w:t>
            </w:r>
            <w:r w:rsidR="00241605">
              <w:rPr>
                <w:rFonts w:cs="Arial"/>
                <w:bCs/>
                <w:i/>
                <w:color w:val="000000"/>
                <w:sz w:val="24"/>
                <w:szCs w:val="24"/>
                <w:lang w:val="en-US"/>
              </w:rPr>
              <w:t>ENTAL TESTING LABORATORY S.A.C.</w:t>
            </w:r>
          </w:p>
        </w:tc>
      </w:tr>
    </w:tbl>
    <w:p w:rsidR="002039C7" w:rsidRPr="003E39D6" w:rsidRDefault="002039C7" w:rsidP="00241605">
      <w:pPr>
        <w:ind w:left="612"/>
        <w:jc w:val="center"/>
        <w:rPr>
          <w:rFonts w:cs="Arial"/>
          <w:sz w:val="18"/>
        </w:rPr>
      </w:pPr>
      <w:r w:rsidRPr="003E39D6">
        <w:rPr>
          <w:rFonts w:cs="Arial"/>
          <w:sz w:val="20"/>
        </w:rPr>
        <w:t>Elaboración propia: CAM INGENIEROS &amp; CONSULTORES S.A.</w:t>
      </w:r>
    </w:p>
    <w:p w:rsidR="00B44EF6" w:rsidRDefault="00B44EF6" w:rsidP="00B44EF6">
      <w:pPr>
        <w:widowControl/>
        <w:tabs>
          <w:tab w:val="left" w:pos="2977"/>
        </w:tabs>
        <w:spacing w:after="160" w:line="252" w:lineRule="auto"/>
        <w:contextualSpacing/>
        <w:rPr>
          <w:rFonts w:cs="Arial"/>
          <w:bCs/>
          <w:sz w:val="18"/>
          <w:szCs w:val="18"/>
        </w:rPr>
      </w:pPr>
    </w:p>
    <w:p w:rsidR="00B44EF6" w:rsidRDefault="00B44EF6" w:rsidP="00B44EF6">
      <w:pPr>
        <w:widowControl/>
        <w:tabs>
          <w:tab w:val="left" w:pos="2977"/>
        </w:tabs>
        <w:spacing w:after="160" w:line="252" w:lineRule="auto"/>
        <w:ind w:left="612"/>
        <w:contextualSpacing/>
        <w:rPr>
          <w:rFonts w:cs="Arial"/>
          <w:bCs/>
          <w:szCs w:val="18"/>
        </w:rPr>
      </w:pPr>
      <w:r w:rsidRPr="000B344E">
        <w:rPr>
          <w:rFonts w:cs="Arial"/>
          <w:bCs/>
          <w:szCs w:val="18"/>
        </w:rPr>
        <w:t xml:space="preserve">Se adjunta en el </w:t>
      </w:r>
      <w:r w:rsidR="00C520D4" w:rsidRPr="00C520D4">
        <w:rPr>
          <w:rFonts w:cs="Arial"/>
          <w:bCs/>
          <w:szCs w:val="18"/>
        </w:rPr>
        <w:t>ANEXO I</w:t>
      </w:r>
      <w:r w:rsidRPr="00C520D4">
        <w:rPr>
          <w:rFonts w:cs="Arial"/>
          <w:bCs/>
          <w:szCs w:val="18"/>
        </w:rPr>
        <w:t xml:space="preserve"> Copia de</w:t>
      </w:r>
      <w:r w:rsidR="00B749FA" w:rsidRPr="00C520D4">
        <w:rPr>
          <w:rFonts w:cs="Arial"/>
          <w:bCs/>
          <w:szCs w:val="18"/>
        </w:rPr>
        <w:t xml:space="preserve"> </w:t>
      </w:r>
      <w:r w:rsidRPr="00C520D4">
        <w:rPr>
          <w:rFonts w:cs="Arial"/>
          <w:bCs/>
          <w:szCs w:val="18"/>
        </w:rPr>
        <w:t>l</w:t>
      </w:r>
      <w:r w:rsidR="00B749FA" w:rsidRPr="00C520D4">
        <w:rPr>
          <w:rFonts w:cs="Arial"/>
          <w:bCs/>
          <w:szCs w:val="18"/>
        </w:rPr>
        <w:t>os</w:t>
      </w:r>
      <w:r w:rsidRPr="00C520D4">
        <w:rPr>
          <w:rFonts w:cs="Arial"/>
          <w:bCs/>
          <w:szCs w:val="18"/>
        </w:rPr>
        <w:t xml:space="preserve"> cargo de presentación del Informe de </w:t>
      </w:r>
      <w:proofErr w:type="spellStart"/>
      <w:r w:rsidRPr="00C520D4">
        <w:rPr>
          <w:rFonts w:cs="Arial"/>
          <w:bCs/>
          <w:szCs w:val="18"/>
        </w:rPr>
        <w:t>Monitoreo</w:t>
      </w:r>
      <w:r w:rsidR="00B749FA" w:rsidRPr="00C520D4">
        <w:rPr>
          <w:rFonts w:cs="Arial"/>
          <w:bCs/>
          <w:szCs w:val="18"/>
        </w:rPr>
        <w:t>s</w:t>
      </w:r>
      <w:proofErr w:type="spellEnd"/>
      <w:r w:rsidRPr="00C520D4">
        <w:rPr>
          <w:rFonts w:cs="Arial"/>
          <w:bCs/>
          <w:szCs w:val="18"/>
        </w:rPr>
        <w:t xml:space="preserve"> </w:t>
      </w:r>
      <w:r w:rsidR="00B749FA" w:rsidRPr="00C520D4">
        <w:rPr>
          <w:rFonts w:cs="Arial"/>
          <w:bCs/>
          <w:szCs w:val="18"/>
        </w:rPr>
        <w:t xml:space="preserve"> </w:t>
      </w:r>
      <w:r w:rsidR="00C520D4" w:rsidRPr="00C520D4">
        <w:rPr>
          <w:rFonts w:cs="Arial"/>
          <w:bCs/>
          <w:szCs w:val="18"/>
        </w:rPr>
        <w:t>trimestrales</w:t>
      </w:r>
      <w:r w:rsidR="00B749FA" w:rsidRPr="00C520D4">
        <w:rPr>
          <w:rFonts w:cs="Arial"/>
          <w:bCs/>
          <w:szCs w:val="18"/>
        </w:rPr>
        <w:t xml:space="preserve"> e </w:t>
      </w:r>
      <w:r w:rsidRPr="00C520D4">
        <w:rPr>
          <w:rFonts w:cs="Arial"/>
          <w:bCs/>
          <w:szCs w:val="18"/>
        </w:rPr>
        <w:t xml:space="preserve">Informes de ensayo </w:t>
      </w:r>
      <w:r w:rsidR="00B749FA" w:rsidRPr="00C520D4">
        <w:rPr>
          <w:rFonts w:cs="Arial"/>
          <w:bCs/>
          <w:szCs w:val="18"/>
        </w:rPr>
        <w:t xml:space="preserve"> </w:t>
      </w:r>
      <w:r w:rsidRPr="00C520D4">
        <w:rPr>
          <w:rFonts w:cs="Arial"/>
          <w:bCs/>
          <w:szCs w:val="18"/>
        </w:rPr>
        <w:t>2016</w:t>
      </w:r>
      <w:r w:rsidR="00B749FA" w:rsidRPr="00C520D4">
        <w:rPr>
          <w:rFonts w:cs="Arial"/>
          <w:bCs/>
          <w:szCs w:val="18"/>
        </w:rPr>
        <w:t xml:space="preserve"> y 2017</w:t>
      </w:r>
    </w:p>
    <w:p w:rsidR="00B44EF6" w:rsidRDefault="00B44EF6" w:rsidP="00B44EF6">
      <w:pPr>
        <w:widowControl/>
        <w:tabs>
          <w:tab w:val="left" w:pos="2977"/>
        </w:tabs>
        <w:spacing w:after="160" w:line="252" w:lineRule="auto"/>
        <w:ind w:left="612"/>
        <w:contextualSpacing/>
        <w:rPr>
          <w:rFonts w:cs="Arial"/>
          <w:szCs w:val="18"/>
        </w:rPr>
      </w:pPr>
    </w:p>
    <w:p w:rsidR="00B44EF6" w:rsidRDefault="00B44EF6" w:rsidP="0078248B">
      <w:pPr>
        <w:pStyle w:val="Ttulo2"/>
        <w:numPr>
          <w:ilvl w:val="3"/>
          <w:numId w:val="2"/>
        </w:numPr>
        <w:ind w:left="1134"/>
        <w:rPr>
          <w:rStyle w:val="Ttulo3Car"/>
          <w:rFonts w:ascii="Arial Narrow" w:hAnsi="Arial Narrow"/>
          <w:i w:val="0"/>
          <w:color w:val="000000" w:themeColor="text1"/>
          <w:sz w:val="22"/>
        </w:rPr>
      </w:pPr>
      <w:bookmarkStart w:id="160" w:name="_Toc492544237"/>
      <w:r>
        <w:rPr>
          <w:rStyle w:val="Ttulo3Car"/>
          <w:rFonts w:ascii="Arial Narrow" w:hAnsi="Arial Narrow"/>
          <w:i w:val="0"/>
          <w:color w:val="000000" w:themeColor="text1"/>
          <w:sz w:val="22"/>
        </w:rPr>
        <w:t xml:space="preserve">Sustento </w:t>
      </w:r>
      <w:r w:rsidRPr="006F682B">
        <w:rPr>
          <w:rStyle w:val="Ttulo3Car"/>
          <w:rFonts w:ascii="Arial Narrow" w:hAnsi="Arial Narrow"/>
          <w:i w:val="0"/>
          <w:color w:val="000000" w:themeColor="text1"/>
          <w:sz w:val="22"/>
        </w:rPr>
        <w:t>de los monitoreo realizados</w:t>
      </w:r>
      <w:r>
        <w:rPr>
          <w:rStyle w:val="Ttulo3Car"/>
          <w:rFonts w:ascii="Arial Narrow" w:hAnsi="Arial Narrow"/>
          <w:i w:val="0"/>
          <w:color w:val="000000" w:themeColor="text1"/>
          <w:sz w:val="22"/>
        </w:rPr>
        <w:t xml:space="preserve"> desde el año 2015-2017</w:t>
      </w:r>
      <w:r w:rsidRPr="006F682B">
        <w:rPr>
          <w:rStyle w:val="Ttulo3Car"/>
          <w:rFonts w:ascii="Arial Narrow" w:hAnsi="Arial Narrow"/>
          <w:i w:val="0"/>
          <w:color w:val="000000" w:themeColor="text1"/>
          <w:sz w:val="22"/>
        </w:rPr>
        <w:t>.</w:t>
      </w:r>
      <w:bookmarkEnd w:id="160"/>
      <w:r w:rsidRPr="006F682B">
        <w:rPr>
          <w:rStyle w:val="Ttulo3Car"/>
          <w:rFonts w:ascii="Arial Narrow" w:hAnsi="Arial Narrow"/>
          <w:i w:val="0"/>
          <w:color w:val="000000" w:themeColor="text1"/>
          <w:sz w:val="22"/>
        </w:rPr>
        <w:t> </w:t>
      </w:r>
    </w:p>
    <w:p w:rsidR="0078248B" w:rsidRPr="0078248B" w:rsidRDefault="0078248B" w:rsidP="0078248B">
      <w:pPr>
        <w:rPr>
          <w:lang w:eastAsia="es-ES"/>
        </w:rPr>
      </w:pPr>
    </w:p>
    <w:p w:rsidR="00B44EF6" w:rsidRPr="00FA6901" w:rsidRDefault="00227480" w:rsidP="00B44EF6">
      <w:pPr>
        <w:pStyle w:val="Ttulo3"/>
        <w:keepNext w:val="0"/>
        <w:keepLines w:val="0"/>
        <w:widowControl w:val="0"/>
        <w:tabs>
          <w:tab w:val="left" w:pos="910"/>
        </w:tabs>
        <w:spacing w:before="74"/>
        <w:ind w:left="284"/>
        <w:jc w:val="center"/>
        <w:rPr>
          <w:rFonts w:ascii="Arial Narrow" w:eastAsia="Arial Narrow" w:hAnsi="Arial Narrow" w:cs="Arial Narrow"/>
          <w:sz w:val="22"/>
          <w:szCs w:val="18"/>
          <w:lang w:eastAsia="en-US"/>
        </w:rPr>
      </w:pPr>
      <w:bookmarkStart w:id="161" w:name="_Toc492289727"/>
      <w:bookmarkStart w:id="162" w:name="_Toc492544238"/>
      <w:r w:rsidRPr="00227480">
        <w:rPr>
          <w:rFonts w:ascii="Arial Narrow" w:eastAsia="Arial Narrow" w:hAnsi="Arial Narrow" w:cs="Arial Narrow"/>
          <w:sz w:val="22"/>
          <w:szCs w:val="18"/>
          <w:lang w:eastAsia="en-US"/>
        </w:rPr>
        <w:t xml:space="preserve">Tabla N° </w:t>
      </w:r>
      <w:r w:rsidR="003E39D6">
        <w:rPr>
          <w:rFonts w:ascii="Arial Narrow" w:eastAsia="Arial Narrow" w:hAnsi="Arial Narrow" w:cs="Arial Narrow"/>
          <w:sz w:val="22"/>
          <w:szCs w:val="18"/>
          <w:lang w:eastAsia="en-US"/>
        </w:rPr>
        <w:t>30</w:t>
      </w:r>
      <w:r w:rsidRPr="00227480">
        <w:rPr>
          <w:rFonts w:ascii="Arial Narrow" w:eastAsia="Arial Narrow" w:hAnsi="Arial Narrow" w:cs="Arial Narrow"/>
          <w:sz w:val="22"/>
          <w:szCs w:val="18"/>
          <w:lang w:eastAsia="en-US"/>
        </w:rPr>
        <w:t xml:space="preserve">: </w:t>
      </w:r>
      <w:r w:rsidR="00B44EF6" w:rsidRPr="00227480">
        <w:rPr>
          <w:rFonts w:ascii="Arial Narrow" w:eastAsia="Arial Narrow" w:hAnsi="Arial Narrow" w:cs="Arial Narrow"/>
          <w:b w:val="0"/>
          <w:sz w:val="22"/>
          <w:szCs w:val="18"/>
          <w:lang w:eastAsia="en-US"/>
        </w:rPr>
        <w:t xml:space="preserve">Sustento de </w:t>
      </w:r>
      <w:proofErr w:type="spellStart"/>
      <w:r w:rsidR="00B44EF6" w:rsidRPr="00227480">
        <w:rPr>
          <w:rFonts w:ascii="Arial Narrow" w:eastAsia="Arial Narrow" w:hAnsi="Arial Narrow" w:cs="Arial Narrow"/>
          <w:b w:val="0"/>
          <w:sz w:val="22"/>
          <w:szCs w:val="18"/>
          <w:lang w:eastAsia="en-US"/>
        </w:rPr>
        <w:t>monitoreos</w:t>
      </w:r>
      <w:proofErr w:type="spellEnd"/>
      <w:r w:rsidR="00B44EF6" w:rsidRPr="00227480">
        <w:rPr>
          <w:rFonts w:ascii="Arial Narrow" w:eastAsia="Arial Narrow" w:hAnsi="Arial Narrow" w:cs="Arial Narrow"/>
          <w:b w:val="0"/>
          <w:sz w:val="22"/>
          <w:szCs w:val="18"/>
          <w:lang w:eastAsia="en-US"/>
        </w:rPr>
        <w:t xml:space="preserve"> realizados desde el año 2015 al 2017.</w:t>
      </w:r>
      <w:bookmarkEnd w:id="161"/>
      <w:bookmarkEnd w:id="162"/>
    </w:p>
    <w:p w:rsidR="00B44EF6" w:rsidRPr="00FA6901" w:rsidRDefault="00B44EF6" w:rsidP="00B44EF6">
      <w:pPr>
        <w:rPr>
          <w:b/>
          <w:bCs/>
          <w:color w:val="5B9BD5" w:themeColor="accent1"/>
          <w:szCs w:val="18"/>
        </w:rPr>
      </w:pPr>
      <w:r w:rsidRPr="00FA6901">
        <w:rPr>
          <w:b/>
          <w:bCs/>
          <w:color w:val="5B9BD5" w:themeColor="accent1"/>
          <w:szCs w:val="18"/>
        </w:rPr>
        <w:t xml:space="preserve"> </w:t>
      </w:r>
    </w:p>
    <w:tbl>
      <w:tblPr>
        <w:tblStyle w:val="Tablaconcuadrcula"/>
        <w:tblW w:w="0" w:type="auto"/>
        <w:jc w:val="center"/>
        <w:tblLook w:val="04A0" w:firstRow="1" w:lastRow="0" w:firstColumn="1" w:lastColumn="0" w:noHBand="0" w:noVBand="1"/>
      </w:tblPr>
      <w:tblGrid>
        <w:gridCol w:w="2920"/>
        <w:gridCol w:w="5470"/>
      </w:tblGrid>
      <w:tr w:rsidR="00B44EF6" w:rsidRPr="00E240A2" w:rsidTr="00227480">
        <w:trPr>
          <w:trHeight w:val="508"/>
          <w:jc w:val="center"/>
        </w:trPr>
        <w:tc>
          <w:tcPr>
            <w:tcW w:w="2920" w:type="dxa"/>
            <w:shd w:val="clear" w:color="auto" w:fill="BFBFBF" w:themeFill="background1" w:themeFillShade="BF"/>
            <w:vAlign w:val="center"/>
          </w:tcPr>
          <w:p w:rsidR="00B44EF6" w:rsidRPr="000663B9" w:rsidRDefault="00B44EF6" w:rsidP="006A59CE">
            <w:pPr>
              <w:jc w:val="center"/>
              <w:rPr>
                <w:b/>
              </w:rPr>
            </w:pPr>
            <w:r w:rsidRPr="000663B9">
              <w:rPr>
                <w:b/>
              </w:rPr>
              <w:t>AÑO</w:t>
            </w:r>
          </w:p>
        </w:tc>
        <w:tc>
          <w:tcPr>
            <w:tcW w:w="5470" w:type="dxa"/>
            <w:shd w:val="clear" w:color="auto" w:fill="BFBFBF" w:themeFill="background1" w:themeFillShade="BF"/>
            <w:vAlign w:val="center"/>
          </w:tcPr>
          <w:p w:rsidR="00B44EF6" w:rsidRPr="000663B9" w:rsidRDefault="00B44EF6" w:rsidP="006A59CE">
            <w:pPr>
              <w:jc w:val="center"/>
              <w:rPr>
                <w:b/>
              </w:rPr>
            </w:pPr>
            <w:r w:rsidRPr="000663B9">
              <w:rPr>
                <w:b/>
              </w:rPr>
              <w:t>JUSTIFICACIÓN</w:t>
            </w:r>
          </w:p>
        </w:tc>
      </w:tr>
      <w:tr w:rsidR="00B44EF6" w:rsidRPr="003D6761" w:rsidTr="00227480">
        <w:trPr>
          <w:trHeight w:val="1452"/>
          <w:jc w:val="center"/>
        </w:trPr>
        <w:tc>
          <w:tcPr>
            <w:tcW w:w="2920" w:type="dxa"/>
            <w:vAlign w:val="center"/>
          </w:tcPr>
          <w:p w:rsidR="00B44EF6" w:rsidRPr="0052765E" w:rsidRDefault="00B44EF6" w:rsidP="006A59CE">
            <w:pPr>
              <w:jc w:val="center"/>
              <w:rPr>
                <w:highlight w:val="yellow"/>
              </w:rPr>
            </w:pPr>
            <w:r w:rsidRPr="000663B9">
              <w:t>2015</w:t>
            </w:r>
          </w:p>
        </w:tc>
        <w:tc>
          <w:tcPr>
            <w:tcW w:w="5470" w:type="dxa"/>
          </w:tcPr>
          <w:p w:rsidR="00B44EF6" w:rsidRDefault="00B44EF6" w:rsidP="000663B9">
            <w:pPr>
              <w:jc w:val="both"/>
            </w:pPr>
            <w:r w:rsidRPr="000663B9">
              <w:t xml:space="preserve">Los </w:t>
            </w:r>
            <w:proofErr w:type="spellStart"/>
            <w:r w:rsidRPr="000663B9">
              <w:t>monitoreos</w:t>
            </w:r>
            <w:proofErr w:type="spellEnd"/>
            <w:r w:rsidRPr="000663B9">
              <w:t xml:space="preserve"> correspondientes del 2015 no se ejecutaron </w:t>
            </w:r>
            <w:r w:rsidR="000663B9" w:rsidRPr="000663B9">
              <w:t xml:space="preserve">en el caso del 1er y 2do trimestre </w:t>
            </w:r>
            <w:r w:rsidRPr="000663B9">
              <w:t>debido a que el titular no tenía conocimiento de los compromisos establecido en la “</w:t>
            </w:r>
            <w:r w:rsidR="000663B9" w:rsidRPr="000663B9">
              <w:t>Declaración</w:t>
            </w:r>
            <w:r w:rsidR="000663B9" w:rsidRPr="00494FFA">
              <w:t xml:space="preserve"> de Impacto Ambiental (DIA) para la instalación de un tanque de GLP y Reubicación y </w:t>
            </w:r>
            <w:r w:rsidR="000663B9" w:rsidRPr="008C4D0F">
              <w:t>Ampliación de la Isla de GLP de la empresa “ETISSA”</w:t>
            </w:r>
            <w:r w:rsidR="000663B9">
              <w:t xml:space="preserve"> aprobada mediante RD N°034-2014-MEM/</w:t>
            </w:r>
            <w:r w:rsidR="000663B9" w:rsidRPr="000663B9">
              <w:t>AAE</w:t>
            </w:r>
            <w:r w:rsidRPr="000663B9">
              <w:t xml:space="preserve">, así como de las implicancias del contenido de las normas bajo las cuales se asumieron dichos compromisos. </w:t>
            </w:r>
          </w:p>
          <w:p w:rsidR="000663B9" w:rsidRDefault="000663B9" w:rsidP="000663B9">
            <w:pPr>
              <w:jc w:val="both"/>
            </w:pPr>
          </w:p>
          <w:p w:rsidR="000663B9" w:rsidRPr="000663B9" w:rsidRDefault="000663B9" w:rsidP="000663B9">
            <w:pPr>
              <w:jc w:val="both"/>
            </w:pPr>
            <w:r>
              <w:t>Mientras que l</w:t>
            </w:r>
            <w:r w:rsidRPr="000663B9">
              <w:t xml:space="preserve">os </w:t>
            </w:r>
            <w:proofErr w:type="spellStart"/>
            <w:r w:rsidRPr="000663B9">
              <w:t>monitoreos</w:t>
            </w:r>
            <w:proofErr w:type="spellEnd"/>
            <w:r w:rsidRPr="000663B9">
              <w:t xml:space="preserve"> correspondientes </w:t>
            </w:r>
            <w:r>
              <w:t xml:space="preserve">del 3er y 4to trimestre del 2015 no se ejecutaron en concordancia  a la normativa con la que fue aprobado su instrumento de gestión </w:t>
            </w:r>
            <w:r>
              <w:lastRenderedPageBreak/>
              <w:t xml:space="preserve">ambiental. </w:t>
            </w:r>
          </w:p>
        </w:tc>
      </w:tr>
      <w:tr w:rsidR="00B44EF6" w:rsidRPr="003D6761" w:rsidTr="00227480">
        <w:trPr>
          <w:trHeight w:val="84"/>
          <w:jc w:val="center"/>
        </w:trPr>
        <w:tc>
          <w:tcPr>
            <w:tcW w:w="2920" w:type="dxa"/>
            <w:vAlign w:val="center"/>
          </w:tcPr>
          <w:p w:rsidR="00B44EF6" w:rsidRPr="0052765E" w:rsidRDefault="00B44EF6" w:rsidP="006A59CE">
            <w:pPr>
              <w:jc w:val="center"/>
              <w:rPr>
                <w:highlight w:val="yellow"/>
              </w:rPr>
            </w:pPr>
            <w:r w:rsidRPr="00A23896">
              <w:lastRenderedPageBreak/>
              <w:t>2016</w:t>
            </w:r>
          </w:p>
        </w:tc>
        <w:tc>
          <w:tcPr>
            <w:tcW w:w="5470" w:type="dxa"/>
            <w:vAlign w:val="center"/>
          </w:tcPr>
          <w:p w:rsidR="00B44EF6" w:rsidRDefault="00B44EF6" w:rsidP="000663B9">
            <w:pPr>
              <w:jc w:val="both"/>
            </w:pPr>
            <w:r w:rsidRPr="00A23896">
              <w:t xml:space="preserve">Los </w:t>
            </w:r>
            <w:proofErr w:type="spellStart"/>
            <w:r w:rsidRPr="00A23896">
              <w:t>monitoreos</w:t>
            </w:r>
            <w:proofErr w:type="spellEnd"/>
            <w:r w:rsidRPr="00A23896">
              <w:t xml:space="preserve"> correspondientes al  año 2016  se ejecutaron pero no como se  indica en el compromiso establecido mediante la “Declaración de Impacto Ambiental de Instalación de la Estación de Servicios de Venta de Combustible Líquidos CL y Gas Licuado de Petróleo (GLP) de la empresa J.H.R.L. Contratistas Generales S.A.C” aprobada mediante RD N°416-2014 MEM/DGAAE debido a que los puntos de monitoreo aprobados se encontraban bajo el sistema de referencia PSAD 56 y al realizarse la transformación de dichos puntos al sistema de referencia WGS-84, las coordenadas de dichos puntos se encontraban fuera de la Estación de Servicios “</w:t>
            </w:r>
            <w:r w:rsidR="00A23896" w:rsidRPr="00A23896">
              <w:t>ETISSA</w:t>
            </w:r>
            <w:r w:rsidRPr="00A23896">
              <w:t>” en tal sentido se realizó el monitoreo en puntos referenciales den</w:t>
            </w:r>
            <w:r w:rsidR="000663B9">
              <w:t>tro de la Estación de Servicios.</w:t>
            </w:r>
          </w:p>
          <w:p w:rsidR="000663B9" w:rsidRPr="0052765E" w:rsidRDefault="000663B9" w:rsidP="000663B9">
            <w:pPr>
              <w:jc w:val="center"/>
              <w:rPr>
                <w:highlight w:val="yellow"/>
              </w:rPr>
            </w:pPr>
          </w:p>
        </w:tc>
      </w:tr>
      <w:tr w:rsidR="00B44EF6" w:rsidRPr="003D6761" w:rsidTr="00227480">
        <w:trPr>
          <w:trHeight w:val="1169"/>
          <w:jc w:val="center"/>
        </w:trPr>
        <w:tc>
          <w:tcPr>
            <w:tcW w:w="2920" w:type="dxa"/>
            <w:vAlign w:val="center"/>
          </w:tcPr>
          <w:p w:rsidR="00B44EF6" w:rsidRPr="0052765E" w:rsidRDefault="00B44EF6" w:rsidP="006A59CE">
            <w:pPr>
              <w:jc w:val="center"/>
              <w:rPr>
                <w:highlight w:val="yellow"/>
              </w:rPr>
            </w:pPr>
            <w:r w:rsidRPr="008C4D0F">
              <w:t>2017</w:t>
            </w:r>
          </w:p>
        </w:tc>
        <w:tc>
          <w:tcPr>
            <w:tcW w:w="5470" w:type="dxa"/>
          </w:tcPr>
          <w:p w:rsidR="00FA79FB" w:rsidRPr="00A022F5" w:rsidRDefault="00B44EF6" w:rsidP="000663B9">
            <w:pPr>
              <w:jc w:val="both"/>
            </w:pPr>
            <w:r w:rsidRPr="008C4D0F">
              <w:t>Se realizó de manera correcta  el monitoreo correspondiente al segundo trimestre 2017 tomando como referencia las ubicaciones de los puntos de monitoreo establecidos  e</w:t>
            </w:r>
            <w:r w:rsidR="008C4D0F">
              <w:t>l plano de monitoreo aprobado (</w:t>
            </w:r>
            <w:r w:rsidRPr="008C4D0F">
              <w:t>M-01)</w:t>
            </w:r>
            <w:r w:rsidR="008C4D0F">
              <w:t xml:space="preserve"> mediante RD N°034-2014-MEM/AAE </w:t>
            </w:r>
            <w:r w:rsidR="008C4D0F" w:rsidRPr="00470609">
              <w:t>de fecha del 24 de Enero  del 2014</w:t>
            </w:r>
            <w:r w:rsidR="008C4D0F">
              <w:t xml:space="preserve">, </w:t>
            </w:r>
            <w:r w:rsidRPr="008C4D0F">
              <w:t>para el caso de los parámetros monitoreados no se realizó de acuerdo al compromiso ambiental asumido mediante</w:t>
            </w:r>
            <w:r w:rsidR="008C4D0F">
              <w:t xml:space="preserve"> </w:t>
            </w:r>
            <w:r w:rsidR="008C4D0F" w:rsidRPr="00494FFA">
              <w:t xml:space="preserve">Declaración de Impacto Ambiental (DIA) para la instalación de un tanque de GLP y Reubicación y </w:t>
            </w:r>
            <w:r w:rsidR="008C4D0F" w:rsidRPr="008C4D0F">
              <w:t>Ampliación de la Isla de GLP de la empresa “ETISSA”</w:t>
            </w:r>
            <w:r w:rsidRPr="008C4D0F">
              <w:t xml:space="preserve"> Se tomó </w:t>
            </w:r>
            <w:r w:rsidRPr="008C4D0F">
              <w:rPr>
                <w:rFonts w:cs="Arial"/>
              </w:rPr>
              <w:t xml:space="preserve">como referencia lo dispuesto en el </w:t>
            </w:r>
            <w:r w:rsidRPr="008C4D0F">
              <w:rPr>
                <w:rFonts w:cs="Arial"/>
                <w:i/>
              </w:rPr>
              <w:t xml:space="preserve">ítem 6.3. Programa de control, seguimiento y monitoreo para cada etapa del Anexo 3 correspondiente al Reglamento para la protección Ambiental en las Actividades de Hidrocarburos (DS N°039-2014-EM) </w:t>
            </w:r>
            <w:r w:rsidRPr="008C4D0F">
              <w:rPr>
                <w:rFonts w:cs="Arial"/>
              </w:rPr>
              <w:t xml:space="preserve"> en el cual se indica “Los parámetros a monitorear serán de acuerdo a los que la actividad puedan ser alterados”  por este motivo los parámetros monitoreados en el </w:t>
            </w:r>
            <w:r w:rsidR="008C4D0F">
              <w:rPr>
                <w:rFonts w:cs="Arial"/>
              </w:rPr>
              <w:t xml:space="preserve">segundo </w:t>
            </w:r>
            <w:r w:rsidRPr="008C4D0F">
              <w:rPr>
                <w:rFonts w:cs="Arial"/>
              </w:rPr>
              <w:t xml:space="preserve"> trimestre 2017 están relacionados a las emisiones que podrían generarse en las Estaciones de venta de combustibles.</w:t>
            </w:r>
            <w:r w:rsidRPr="00A022F5">
              <w:rPr>
                <w:rFonts w:cs="Arial"/>
              </w:rPr>
              <w:t xml:space="preserve"> </w:t>
            </w:r>
          </w:p>
        </w:tc>
      </w:tr>
    </w:tbl>
    <w:p w:rsidR="00B44EF6" w:rsidRDefault="00B44EF6" w:rsidP="00B44EF6">
      <w:pPr>
        <w:ind w:left="708" w:hanging="708"/>
      </w:pPr>
    </w:p>
    <w:p w:rsidR="00B44EF6" w:rsidRDefault="00B44EF6" w:rsidP="00B44EF6"/>
    <w:p w:rsidR="00B44EF6" w:rsidRDefault="00B44EF6" w:rsidP="00B44EF6"/>
    <w:p w:rsidR="00B44EF6" w:rsidRDefault="00B44EF6" w:rsidP="00B44EF6">
      <w:pPr>
        <w:widowControl/>
        <w:tabs>
          <w:tab w:val="left" w:pos="2977"/>
        </w:tabs>
        <w:spacing w:after="160" w:line="252" w:lineRule="auto"/>
        <w:ind w:left="612"/>
        <w:contextualSpacing/>
        <w:rPr>
          <w:rFonts w:cs="Arial"/>
          <w:szCs w:val="18"/>
        </w:rPr>
      </w:pPr>
    </w:p>
    <w:p w:rsidR="00B44EF6" w:rsidRDefault="00B44EF6" w:rsidP="00B44EF6">
      <w:pPr>
        <w:widowControl/>
        <w:tabs>
          <w:tab w:val="left" w:pos="2977"/>
        </w:tabs>
        <w:spacing w:after="160" w:line="252" w:lineRule="auto"/>
        <w:ind w:left="612"/>
        <w:contextualSpacing/>
        <w:rPr>
          <w:rFonts w:cs="Arial"/>
          <w:szCs w:val="18"/>
        </w:rPr>
      </w:pPr>
      <w:r>
        <w:rPr>
          <w:rFonts w:cs="Arial"/>
          <w:szCs w:val="18"/>
        </w:rPr>
        <w:t xml:space="preserve"> </w:t>
      </w:r>
    </w:p>
    <w:p w:rsidR="00B44EF6" w:rsidRDefault="00B44EF6" w:rsidP="00B44EF6">
      <w:pPr>
        <w:widowControl/>
        <w:tabs>
          <w:tab w:val="left" w:pos="2977"/>
        </w:tabs>
        <w:spacing w:after="160" w:line="252" w:lineRule="auto"/>
        <w:ind w:left="612"/>
        <w:contextualSpacing/>
        <w:rPr>
          <w:rFonts w:cs="Arial"/>
          <w:szCs w:val="18"/>
        </w:rPr>
      </w:pPr>
    </w:p>
    <w:p w:rsidR="0078248B" w:rsidRDefault="0078248B" w:rsidP="00B44EF6">
      <w:pPr>
        <w:widowControl/>
        <w:tabs>
          <w:tab w:val="left" w:pos="2977"/>
        </w:tabs>
        <w:spacing w:after="160" w:line="252" w:lineRule="auto"/>
        <w:ind w:left="612"/>
        <w:contextualSpacing/>
        <w:rPr>
          <w:rFonts w:cs="Arial"/>
          <w:szCs w:val="18"/>
        </w:rPr>
      </w:pPr>
    </w:p>
    <w:p w:rsidR="0078248B" w:rsidRDefault="0078248B" w:rsidP="00B44EF6">
      <w:pPr>
        <w:widowControl/>
        <w:tabs>
          <w:tab w:val="left" w:pos="2977"/>
        </w:tabs>
        <w:spacing w:after="160" w:line="252" w:lineRule="auto"/>
        <w:ind w:left="612"/>
        <w:contextualSpacing/>
        <w:rPr>
          <w:rFonts w:cs="Arial"/>
          <w:szCs w:val="18"/>
        </w:rPr>
      </w:pPr>
    </w:p>
    <w:p w:rsidR="0078248B" w:rsidRDefault="0078248B" w:rsidP="00B44EF6">
      <w:pPr>
        <w:widowControl/>
        <w:tabs>
          <w:tab w:val="left" w:pos="2977"/>
        </w:tabs>
        <w:spacing w:after="160" w:line="252" w:lineRule="auto"/>
        <w:ind w:left="612"/>
        <w:contextualSpacing/>
        <w:rPr>
          <w:rFonts w:cs="Arial"/>
          <w:szCs w:val="18"/>
        </w:rPr>
      </w:pPr>
    </w:p>
    <w:p w:rsidR="00832B12" w:rsidRPr="0058065B" w:rsidRDefault="00832B12" w:rsidP="00832B12">
      <w:pPr>
        <w:spacing w:before="57"/>
        <w:jc w:val="center"/>
        <w:rPr>
          <w:b/>
          <w:sz w:val="24"/>
        </w:rPr>
      </w:pPr>
      <w:r w:rsidRPr="0058065B">
        <w:rPr>
          <w:b/>
          <w:sz w:val="24"/>
          <w:u w:val="thick"/>
        </w:rPr>
        <w:t>INTEGRANTES DEL EQUIPO PROFESIONAL</w:t>
      </w:r>
    </w:p>
    <w:p w:rsidR="00832B12" w:rsidRPr="0058065B" w:rsidRDefault="00832B12" w:rsidP="00832B12">
      <w:pPr>
        <w:pStyle w:val="Textoindependiente"/>
        <w:spacing w:before="4" w:after="1"/>
        <w:rPr>
          <w:b/>
          <w:sz w:val="28"/>
        </w:rPr>
      </w:pPr>
      <w:r w:rsidRPr="0058065B">
        <w:rPr>
          <w:b/>
          <w:sz w:val="28"/>
        </w:rPr>
        <w:t xml:space="preserve">   </w:t>
      </w:r>
    </w:p>
    <w:p w:rsidR="00832B12" w:rsidRPr="0058065B" w:rsidRDefault="00832B12" w:rsidP="00832B12">
      <w:pPr>
        <w:pStyle w:val="Textoindependiente"/>
        <w:spacing w:before="4" w:after="1"/>
        <w:rPr>
          <w:b/>
          <w:sz w:val="28"/>
        </w:rPr>
      </w:pPr>
    </w:p>
    <w:tbl>
      <w:tblPr>
        <w:tblpPr w:leftFromText="141" w:rightFromText="141" w:vertAnchor="text" w:horzAnchor="margin" w:tblpXSpec="center" w:tblpY="-25"/>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1371"/>
        <w:gridCol w:w="2056"/>
        <w:gridCol w:w="2301"/>
        <w:gridCol w:w="964"/>
      </w:tblGrid>
      <w:tr w:rsidR="00832B12" w:rsidRPr="0058065B" w:rsidTr="000E7317">
        <w:trPr>
          <w:trHeight w:val="148"/>
        </w:trPr>
        <w:tc>
          <w:tcPr>
            <w:tcW w:w="1868" w:type="dxa"/>
            <w:shd w:val="clear" w:color="auto" w:fill="BFBFBF" w:themeFill="background1" w:themeFillShade="BF"/>
            <w:vAlign w:val="center"/>
          </w:tcPr>
          <w:p w:rsidR="00832B12" w:rsidRPr="0058065B" w:rsidRDefault="00832B12" w:rsidP="000E7317">
            <w:pPr>
              <w:jc w:val="center"/>
              <w:rPr>
                <w:b/>
                <w:bCs/>
                <w:color w:val="000000"/>
                <w:sz w:val="18"/>
              </w:rPr>
            </w:pPr>
            <w:r w:rsidRPr="0058065B">
              <w:rPr>
                <w:b/>
                <w:bCs/>
                <w:color w:val="000000"/>
                <w:sz w:val="18"/>
              </w:rPr>
              <w:t>Datos de la Consultora</w:t>
            </w:r>
          </w:p>
        </w:tc>
        <w:tc>
          <w:tcPr>
            <w:tcW w:w="1371" w:type="dxa"/>
            <w:shd w:val="clear" w:color="auto" w:fill="BFBFBF" w:themeFill="background1" w:themeFillShade="BF"/>
            <w:noWrap/>
            <w:vAlign w:val="center"/>
          </w:tcPr>
          <w:p w:rsidR="00832B12" w:rsidRPr="0058065B" w:rsidRDefault="00832B12" w:rsidP="000E7317">
            <w:pPr>
              <w:jc w:val="center"/>
              <w:rPr>
                <w:b/>
                <w:bCs/>
                <w:color w:val="000000"/>
                <w:sz w:val="18"/>
              </w:rPr>
            </w:pPr>
            <w:r w:rsidRPr="0058065B">
              <w:rPr>
                <w:b/>
                <w:bCs/>
                <w:color w:val="000000"/>
                <w:sz w:val="18"/>
              </w:rPr>
              <w:t>RUC</w:t>
            </w:r>
          </w:p>
        </w:tc>
        <w:tc>
          <w:tcPr>
            <w:tcW w:w="2056" w:type="dxa"/>
            <w:shd w:val="clear" w:color="auto" w:fill="BFBFBF" w:themeFill="background1" w:themeFillShade="BF"/>
            <w:vAlign w:val="center"/>
          </w:tcPr>
          <w:p w:rsidR="00832B12" w:rsidRPr="0058065B" w:rsidRDefault="00832B12" w:rsidP="000E7317">
            <w:pPr>
              <w:jc w:val="center"/>
              <w:rPr>
                <w:b/>
                <w:bCs/>
                <w:color w:val="000000"/>
                <w:sz w:val="18"/>
              </w:rPr>
            </w:pPr>
            <w:r w:rsidRPr="0058065B">
              <w:rPr>
                <w:b/>
                <w:bCs/>
                <w:color w:val="000000"/>
                <w:sz w:val="18"/>
              </w:rPr>
              <w:t>Registro de Inscripción</w:t>
            </w:r>
          </w:p>
        </w:tc>
        <w:tc>
          <w:tcPr>
            <w:tcW w:w="2301" w:type="dxa"/>
            <w:shd w:val="clear" w:color="auto" w:fill="BFBFBF" w:themeFill="background1" w:themeFillShade="BF"/>
            <w:noWrap/>
            <w:vAlign w:val="center"/>
          </w:tcPr>
          <w:p w:rsidR="00832B12" w:rsidRPr="0058065B" w:rsidRDefault="00832B12" w:rsidP="000E7317">
            <w:pPr>
              <w:jc w:val="center"/>
              <w:rPr>
                <w:b/>
                <w:bCs/>
                <w:color w:val="000000"/>
                <w:sz w:val="18"/>
              </w:rPr>
            </w:pPr>
            <w:r w:rsidRPr="0058065B">
              <w:rPr>
                <w:b/>
                <w:bCs/>
                <w:color w:val="000000"/>
                <w:sz w:val="18"/>
              </w:rPr>
              <w:t>Dirección</w:t>
            </w:r>
          </w:p>
        </w:tc>
        <w:tc>
          <w:tcPr>
            <w:tcW w:w="964" w:type="dxa"/>
            <w:shd w:val="clear" w:color="auto" w:fill="BFBFBF" w:themeFill="background1" w:themeFillShade="BF"/>
            <w:vAlign w:val="center"/>
          </w:tcPr>
          <w:p w:rsidR="00832B12" w:rsidRPr="0058065B" w:rsidRDefault="00832B12" w:rsidP="000E7317">
            <w:pPr>
              <w:jc w:val="center"/>
              <w:rPr>
                <w:b/>
                <w:bCs/>
                <w:color w:val="000000"/>
                <w:sz w:val="18"/>
              </w:rPr>
            </w:pPr>
            <w:r w:rsidRPr="0058065B">
              <w:rPr>
                <w:b/>
                <w:bCs/>
                <w:color w:val="000000"/>
                <w:sz w:val="18"/>
              </w:rPr>
              <w:t>Número de registro</w:t>
            </w:r>
          </w:p>
        </w:tc>
      </w:tr>
      <w:tr w:rsidR="00832B12" w:rsidRPr="0058065B" w:rsidTr="000E7317">
        <w:trPr>
          <w:trHeight w:val="274"/>
        </w:trPr>
        <w:tc>
          <w:tcPr>
            <w:tcW w:w="1868" w:type="dxa"/>
            <w:vAlign w:val="center"/>
          </w:tcPr>
          <w:p w:rsidR="00832B12" w:rsidRPr="0058065B" w:rsidRDefault="00832B12" w:rsidP="000E7317">
            <w:pPr>
              <w:pStyle w:val="Sinespaciado"/>
              <w:spacing w:line="276" w:lineRule="auto"/>
              <w:jc w:val="center"/>
              <w:rPr>
                <w:rFonts w:ascii="Arial Narrow" w:hAnsi="Arial Narrow"/>
                <w:sz w:val="18"/>
              </w:rPr>
            </w:pPr>
            <w:r w:rsidRPr="0058065B">
              <w:rPr>
                <w:rFonts w:ascii="Arial Narrow" w:hAnsi="Arial Narrow"/>
                <w:sz w:val="18"/>
              </w:rPr>
              <w:t>CAM Ingenieros &amp; Consultores S.A.C.</w:t>
            </w:r>
          </w:p>
        </w:tc>
        <w:tc>
          <w:tcPr>
            <w:tcW w:w="1371" w:type="dxa"/>
            <w:shd w:val="clear" w:color="auto" w:fill="auto"/>
            <w:noWrap/>
            <w:vAlign w:val="center"/>
          </w:tcPr>
          <w:p w:rsidR="00832B12" w:rsidRPr="0058065B" w:rsidRDefault="00832B12" w:rsidP="000E7317">
            <w:pPr>
              <w:pStyle w:val="Sinespaciado"/>
              <w:spacing w:line="276" w:lineRule="auto"/>
              <w:jc w:val="center"/>
              <w:rPr>
                <w:rFonts w:ascii="Arial Narrow" w:hAnsi="Arial Narrow"/>
                <w:sz w:val="18"/>
              </w:rPr>
            </w:pPr>
            <w:r w:rsidRPr="0058065B">
              <w:rPr>
                <w:rFonts w:ascii="Arial Narrow" w:hAnsi="Arial Narrow"/>
                <w:color w:val="000000"/>
                <w:sz w:val="18"/>
                <w:shd w:val="clear" w:color="auto" w:fill="FFFFFF"/>
              </w:rPr>
              <w:t>20600056426</w:t>
            </w:r>
          </w:p>
          <w:p w:rsidR="00832B12" w:rsidRPr="0058065B" w:rsidRDefault="00832B12" w:rsidP="000E7317">
            <w:pPr>
              <w:pStyle w:val="Sinespaciado"/>
              <w:spacing w:line="276" w:lineRule="auto"/>
              <w:jc w:val="center"/>
              <w:rPr>
                <w:rFonts w:ascii="Arial Narrow" w:hAnsi="Arial Narrow"/>
                <w:sz w:val="18"/>
              </w:rPr>
            </w:pPr>
          </w:p>
        </w:tc>
        <w:tc>
          <w:tcPr>
            <w:tcW w:w="2056" w:type="dxa"/>
            <w:vAlign w:val="center"/>
          </w:tcPr>
          <w:p w:rsidR="00832B12" w:rsidRPr="00832B12" w:rsidRDefault="00832B12" w:rsidP="000E7317">
            <w:pPr>
              <w:pStyle w:val="Sinespaciado"/>
              <w:spacing w:line="276" w:lineRule="auto"/>
              <w:jc w:val="center"/>
              <w:rPr>
                <w:rFonts w:ascii="Arial Narrow" w:hAnsi="Arial Narrow"/>
                <w:sz w:val="18"/>
                <w:lang w:val="en-US"/>
              </w:rPr>
            </w:pPr>
            <w:r w:rsidRPr="0058065B">
              <w:rPr>
                <w:rFonts w:ascii="Arial Narrow" w:hAnsi="Arial Narrow"/>
                <w:lang w:val="en-US"/>
              </w:rPr>
              <w:t>R.D. N” 313-2015- MEM/DGAAE</w:t>
            </w:r>
          </w:p>
        </w:tc>
        <w:tc>
          <w:tcPr>
            <w:tcW w:w="2301" w:type="dxa"/>
            <w:shd w:val="clear" w:color="auto" w:fill="auto"/>
            <w:noWrap/>
            <w:vAlign w:val="center"/>
          </w:tcPr>
          <w:p w:rsidR="00832B12" w:rsidRPr="0058065B" w:rsidRDefault="00832B12" w:rsidP="000E7317">
            <w:pPr>
              <w:pStyle w:val="Sinespaciado"/>
              <w:spacing w:line="276" w:lineRule="auto"/>
              <w:jc w:val="center"/>
              <w:rPr>
                <w:rFonts w:ascii="Arial Narrow" w:hAnsi="Arial Narrow"/>
                <w:sz w:val="18"/>
              </w:rPr>
            </w:pPr>
            <w:r w:rsidRPr="0058065B">
              <w:rPr>
                <w:rFonts w:ascii="Arial Narrow" w:hAnsi="Arial Narrow"/>
                <w:color w:val="000000"/>
                <w:sz w:val="18"/>
                <w:shd w:val="clear" w:color="auto" w:fill="FFFFFF"/>
              </w:rPr>
              <w:t>Av. Oscar R. Benavides Nro. 3008 Dpto. 1104 LIMA - LIMA - LIMA</w:t>
            </w:r>
          </w:p>
        </w:tc>
        <w:tc>
          <w:tcPr>
            <w:tcW w:w="964" w:type="dxa"/>
            <w:vAlign w:val="center"/>
          </w:tcPr>
          <w:p w:rsidR="00832B12" w:rsidRPr="0058065B" w:rsidRDefault="00832B12" w:rsidP="000E7317">
            <w:pPr>
              <w:pStyle w:val="Sinespaciado"/>
              <w:spacing w:line="276" w:lineRule="auto"/>
              <w:jc w:val="center"/>
              <w:rPr>
                <w:rFonts w:ascii="Arial Narrow" w:hAnsi="Arial Narrow"/>
                <w:color w:val="000000"/>
                <w:sz w:val="18"/>
                <w:shd w:val="clear" w:color="auto" w:fill="FFFFFF"/>
              </w:rPr>
            </w:pPr>
            <w:r w:rsidRPr="0058065B">
              <w:rPr>
                <w:rFonts w:ascii="Arial Narrow" w:hAnsi="Arial Narrow"/>
                <w:color w:val="000000"/>
                <w:sz w:val="18"/>
                <w:shd w:val="clear" w:color="auto" w:fill="FFFFFF"/>
              </w:rPr>
              <w:t>381</w:t>
            </w:r>
          </w:p>
        </w:tc>
      </w:tr>
    </w:tbl>
    <w:p w:rsidR="00832B12" w:rsidRPr="0058065B" w:rsidRDefault="00832B12" w:rsidP="00832B12"/>
    <w:p w:rsidR="00832B12" w:rsidRPr="0058065B" w:rsidRDefault="00832B12" w:rsidP="00832B12"/>
    <w:tbl>
      <w:tblPr>
        <w:tblpPr w:leftFromText="141" w:rightFromText="141" w:vertAnchor="text" w:horzAnchor="margin" w:tblpXSpec="center" w:tblpY="45"/>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2619"/>
        <w:gridCol w:w="1686"/>
        <w:gridCol w:w="1950"/>
      </w:tblGrid>
      <w:tr w:rsidR="00832B12" w:rsidRPr="0058065B" w:rsidTr="000E7317">
        <w:trPr>
          <w:trHeight w:val="329"/>
        </w:trPr>
        <w:tc>
          <w:tcPr>
            <w:tcW w:w="2569" w:type="dxa"/>
            <w:shd w:val="clear" w:color="auto" w:fill="BFBFBF" w:themeFill="background1" w:themeFillShade="BF"/>
            <w:vAlign w:val="center"/>
          </w:tcPr>
          <w:p w:rsidR="00832B12" w:rsidRPr="0058065B" w:rsidRDefault="00832B12" w:rsidP="000E7317">
            <w:pPr>
              <w:jc w:val="center"/>
              <w:rPr>
                <w:b/>
                <w:bCs/>
                <w:color w:val="000000"/>
              </w:rPr>
            </w:pPr>
            <w:r w:rsidRPr="0058065B">
              <w:rPr>
                <w:b/>
                <w:bCs/>
                <w:color w:val="000000"/>
              </w:rPr>
              <w:t>Profesional</w:t>
            </w:r>
          </w:p>
        </w:tc>
        <w:tc>
          <w:tcPr>
            <w:tcW w:w="2619" w:type="dxa"/>
            <w:shd w:val="clear" w:color="auto" w:fill="BFBFBF" w:themeFill="background1" w:themeFillShade="BF"/>
            <w:vAlign w:val="center"/>
          </w:tcPr>
          <w:p w:rsidR="00832B12" w:rsidRPr="0058065B" w:rsidRDefault="00832B12" w:rsidP="000E7317">
            <w:pPr>
              <w:jc w:val="center"/>
              <w:rPr>
                <w:b/>
                <w:bCs/>
                <w:color w:val="000000"/>
              </w:rPr>
            </w:pPr>
            <w:r w:rsidRPr="0058065B">
              <w:rPr>
                <w:b/>
                <w:bCs/>
                <w:color w:val="000000"/>
              </w:rPr>
              <w:t>Profesión</w:t>
            </w:r>
          </w:p>
        </w:tc>
        <w:tc>
          <w:tcPr>
            <w:tcW w:w="1686" w:type="dxa"/>
            <w:shd w:val="clear" w:color="auto" w:fill="BFBFBF" w:themeFill="background1" w:themeFillShade="BF"/>
            <w:noWrap/>
            <w:vAlign w:val="center"/>
          </w:tcPr>
          <w:p w:rsidR="00832B12" w:rsidRPr="0058065B" w:rsidRDefault="00832B12" w:rsidP="000E7317">
            <w:pPr>
              <w:jc w:val="center"/>
              <w:rPr>
                <w:b/>
                <w:bCs/>
                <w:color w:val="000000"/>
              </w:rPr>
            </w:pPr>
            <w:r w:rsidRPr="0058065B">
              <w:rPr>
                <w:b/>
                <w:bCs/>
                <w:color w:val="000000"/>
              </w:rPr>
              <w:t>Colegiatura</w:t>
            </w:r>
          </w:p>
        </w:tc>
        <w:tc>
          <w:tcPr>
            <w:tcW w:w="1950" w:type="dxa"/>
            <w:shd w:val="clear" w:color="auto" w:fill="BFBFBF" w:themeFill="background1" w:themeFillShade="BF"/>
          </w:tcPr>
          <w:p w:rsidR="00832B12" w:rsidRPr="0058065B" w:rsidRDefault="00832B12" w:rsidP="000E7317">
            <w:pPr>
              <w:jc w:val="center"/>
              <w:rPr>
                <w:b/>
                <w:bCs/>
                <w:color w:val="000000"/>
              </w:rPr>
            </w:pPr>
            <w:r w:rsidRPr="0058065B">
              <w:rPr>
                <w:b/>
                <w:bCs/>
                <w:color w:val="000000"/>
              </w:rPr>
              <w:t>Firma</w:t>
            </w:r>
          </w:p>
        </w:tc>
      </w:tr>
      <w:tr w:rsidR="00832B12" w:rsidRPr="0058065B" w:rsidTr="000E7317">
        <w:trPr>
          <w:trHeight w:val="1134"/>
        </w:trPr>
        <w:tc>
          <w:tcPr>
            <w:tcW w:w="2569" w:type="dxa"/>
            <w:shd w:val="clear" w:color="auto" w:fill="FFFFFF" w:themeFill="background1"/>
            <w:vAlign w:val="center"/>
          </w:tcPr>
          <w:p w:rsidR="00832B12" w:rsidRPr="0058065B" w:rsidRDefault="00832B12" w:rsidP="000E7317">
            <w:pPr>
              <w:spacing w:before="40" w:after="40"/>
              <w:jc w:val="center"/>
              <w:rPr>
                <w:rFonts w:eastAsia="Calibri"/>
              </w:rPr>
            </w:pPr>
            <w:r w:rsidRPr="0058065B">
              <w:rPr>
                <w:rFonts w:eastAsia="Calibri"/>
              </w:rPr>
              <w:t>Raimondi Quispe, William Pedro</w:t>
            </w:r>
          </w:p>
        </w:tc>
        <w:tc>
          <w:tcPr>
            <w:tcW w:w="2619" w:type="dxa"/>
            <w:shd w:val="clear" w:color="auto" w:fill="FFFFFF" w:themeFill="background1"/>
            <w:vAlign w:val="center"/>
          </w:tcPr>
          <w:p w:rsidR="00832B12" w:rsidRPr="0058065B" w:rsidRDefault="00832B12" w:rsidP="000E7317">
            <w:pPr>
              <w:jc w:val="center"/>
              <w:rPr>
                <w:b/>
                <w:bCs/>
                <w:color w:val="000000"/>
              </w:rPr>
            </w:pPr>
            <w:r w:rsidRPr="0058065B">
              <w:t>Ingeniero Petroquímico</w:t>
            </w:r>
            <w:r w:rsidRPr="0058065B">
              <w:rPr>
                <w:b/>
                <w:bCs/>
                <w:color w:val="000000"/>
              </w:rPr>
              <w:t xml:space="preserve"> </w:t>
            </w:r>
          </w:p>
        </w:tc>
        <w:tc>
          <w:tcPr>
            <w:tcW w:w="1686" w:type="dxa"/>
            <w:shd w:val="clear" w:color="auto" w:fill="FFFFFF" w:themeFill="background1"/>
            <w:noWrap/>
            <w:vAlign w:val="center"/>
          </w:tcPr>
          <w:p w:rsidR="00832B12" w:rsidRPr="0058065B" w:rsidRDefault="00832B12" w:rsidP="000E7317">
            <w:pPr>
              <w:pStyle w:val="Sinespaciado"/>
              <w:spacing w:line="276" w:lineRule="auto"/>
              <w:jc w:val="center"/>
              <w:rPr>
                <w:rFonts w:ascii="Arial Narrow" w:hAnsi="Arial Narrow"/>
              </w:rPr>
            </w:pPr>
            <w:r w:rsidRPr="0058065B">
              <w:rPr>
                <w:rFonts w:ascii="Arial Narrow" w:hAnsi="Arial Narrow"/>
              </w:rPr>
              <w:t>CIP: 049935</w:t>
            </w:r>
          </w:p>
        </w:tc>
        <w:tc>
          <w:tcPr>
            <w:tcW w:w="1950" w:type="dxa"/>
            <w:shd w:val="clear" w:color="auto" w:fill="FFFFFF" w:themeFill="background1"/>
          </w:tcPr>
          <w:p w:rsidR="00832B12" w:rsidRPr="0058065B" w:rsidRDefault="00832B12" w:rsidP="000E7317">
            <w:pPr>
              <w:jc w:val="center"/>
              <w:rPr>
                <w:b/>
                <w:bCs/>
                <w:color w:val="000000"/>
              </w:rPr>
            </w:pPr>
          </w:p>
        </w:tc>
      </w:tr>
      <w:tr w:rsidR="00832B12" w:rsidRPr="0058065B" w:rsidTr="000E7317">
        <w:trPr>
          <w:trHeight w:val="1134"/>
        </w:trPr>
        <w:tc>
          <w:tcPr>
            <w:tcW w:w="2569" w:type="dxa"/>
            <w:vAlign w:val="center"/>
          </w:tcPr>
          <w:p w:rsidR="00832B12" w:rsidRPr="0058065B" w:rsidRDefault="00832B12" w:rsidP="000E7317">
            <w:pPr>
              <w:spacing w:before="40" w:after="40"/>
              <w:jc w:val="center"/>
              <w:rPr>
                <w:rFonts w:eastAsia="Calibri"/>
              </w:rPr>
            </w:pPr>
            <w:r w:rsidRPr="0058065B">
              <w:rPr>
                <w:rFonts w:eastAsia="Calibri"/>
              </w:rPr>
              <w:t>Martínez Ortiz, Franklin Javier</w:t>
            </w:r>
          </w:p>
        </w:tc>
        <w:tc>
          <w:tcPr>
            <w:tcW w:w="2619" w:type="dxa"/>
            <w:vAlign w:val="center"/>
          </w:tcPr>
          <w:p w:rsidR="00832B12" w:rsidRPr="0058065B" w:rsidRDefault="00832B12" w:rsidP="000E7317">
            <w:pPr>
              <w:jc w:val="center"/>
            </w:pPr>
            <w:r w:rsidRPr="0058065B">
              <w:t>Ingeniero Ambiental y Recursos Naturales</w:t>
            </w:r>
          </w:p>
        </w:tc>
        <w:tc>
          <w:tcPr>
            <w:tcW w:w="1686" w:type="dxa"/>
            <w:shd w:val="clear" w:color="auto" w:fill="auto"/>
            <w:noWrap/>
            <w:vAlign w:val="center"/>
          </w:tcPr>
          <w:p w:rsidR="00832B12" w:rsidRPr="0058065B" w:rsidRDefault="00832B12" w:rsidP="000E7317">
            <w:pPr>
              <w:pStyle w:val="Sinespaciado"/>
              <w:spacing w:line="276" w:lineRule="auto"/>
              <w:jc w:val="center"/>
              <w:rPr>
                <w:rFonts w:ascii="Arial Narrow" w:hAnsi="Arial Narrow"/>
              </w:rPr>
            </w:pPr>
            <w:r w:rsidRPr="0058065B">
              <w:rPr>
                <w:rFonts w:ascii="Arial Narrow" w:hAnsi="Arial Narrow"/>
              </w:rPr>
              <w:t>CIP: 127805</w:t>
            </w:r>
          </w:p>
        </w:tc>
        <w:tc>
          <w:tcPr>
            <w:tcW w:w="1950" w:type="dxa"/>
          </w:tcPr>
          <w:p w:rsidR="00832B12" w:rsidRPr="0058065B" w:rsidRDefault="00832B12" w:rsidP="000E7317">
            <w:pPr>
              <w:pStyle w:val="Sinespaciado"/>
              <w:spacing w:line="276" w:lineRule="auto"/>
              <w:jc w:val="center"/>
              <w:rPr>
                <w:rFonts w:ascii="Arial Narrow" w:hAnsi="Arial Narrow"/>
              </w:rPr>
            </w:pPr>
          </w:p>
        </w:tc>
      </w:tr>
    </w:tbl>
    <w:p w:rsidR="00832B12" w:rsidRPr="0058065B" w:rsidRDefault="00832B12" w:rsidP="00832B12">
      <w:pPr>
        <w:tabs>
          <w:tab w:val="left" w:pos="7617"/>
        </w:tabs>
      </w:pPr>
    </w:p>
    <w:p w:rsidR="00832B12" w:rsidRPr="0058065B" w:rsidRDefault="00832B12" w:rsidP="00832B12">
      <w:pPr>
        <w:pStyle w:val="BodyText21"/>
        <w:widowControl/>
        <w:spacing w:line="220" w:lineRule="atLeast"/>
        <w:ind w:left="284"/>
        <w:jc w:val="center"/>
        <w:rPr>
          <w:rFonts w:ascii="Arial Narrow" w:eastAsiaTheme="minorHAnsi" w:hAnsi="Arial Narrow" w:cs="Arial"/>
          <w:b/>
          <w:i/>
          <w:color w:val="000000" w:themeColor="text1"/>
          <w:szCs w:val="22"/>
          <w:u w:val="single"/>
          <w:lang w:eastAsia="en-US"/>
        </w:rPr>
      </w:pPr>
    </w:p>
    <w:p w:rsidR="00832B12" w:rsidRPr="0058065B" w:rsidRDefault="00832B12" w:rsidP="00832B12">
      <w:pPr>
        <w:pStyle w:val="BodyText21"/>
        <w:widowControl/>
        <w:spacing w:line="220" w:lineRule="atLeast"/>
        <w:ind w:left="284"/>
        <w:jc w:val="center"/>
        <w:rPr>
          <w:rFonts w:ascii="Arial Narrow" w:eastAsiaTheme="minorHAnsi" w:hAnsi="Arial Narrow" w:cs="Arial"/>
          <w:b/>
          <w:i/>
          <w:color w:val="000000" w:themeColor="text1"/>
          <w:szCs w:val="22"/>
          <w:u w:val="single"/>
          <w:lang w:eastAsia="en-US"/>
        </w:rPr>
      </w:pPr>
    </w:p>
    <w:p w:rsidR="00832B12" w:rsidRPr="0058065B" w:rsidRDefault="00832B12" w:rsidP="00832B12">
      <w:pPr>
        <w:pStyle w:val="BodyText21"/>
        <w:widowControl/>
        <w:spacing w:line="220" w:lineRule="atLeast"/>
        <w:ind w:left="284"/>
        <w:jc w:val="center"/>
        <w:rPr>
          <w:rFonts w:ascii="Arial Narrow" w:eastAsiaTheme="minorHAnsi" w:hAnsi="Arial Narrow" w:cs="Arial"/>
          <w:b/>
          <w:i/>
          <w:color w:val="000000" w:themeColor="text1"/>
          <w:szCs w:val="22"/>
          <w:u w:val="single"/>
          <w:lang w:eastAsia="en-US"/>
        </w:rPr>
      </w:pPr>
    </w:p>
    <w:p w:rsidR="00832B12" w:rsidRPr="0058065B" w:rsidRDefault="00832B12" w:rsidP="00832B12">
      <w:pPr>
        <w:pStyle w:val="BodyText21"/>
        <w:widowControl/>
        <w:spacing w:line="220" w:lineRule="atLeast"/>
        <w:ind w:left="284"/>
        <w:jc w:val="center"/>
        <w:rPr>
          <w:rFonts w:ascii="Arial Narrow" w:eastAsiaTheme="minorHAnsi" w:hAnsi="Arial Narrow" w:cs="Arial"/>
          <w:b/>
          <w:i/>
          <w:color w:val="000000" w:themeColor="text1"/>
          <w:szCs w:val="22"/>
          <w:u w:val="single"/>
          <w:lang w:eastAsia="en-US"/>
        </w:rPr>
      </w:pPr>
    </w:p>
    <w:p w:rsidR="00832B12" w:rsidRPr="0058065B" w:rsidRDefault="00832B12" w:rsidP="00832B12">
      <w:pPr>
        <w:pStyle w:val="BodyText21"/>
        <w:widowControl/>
        <w:spacing w:line="220" w:lineRule="atLeast"/>
        <w:ind w:left="284"/>
        <w:jc w:val="center"/>
        <w:rPr>
          <w:rFonts w:ascii="Arial Narrow" w:eastAsiaTheme="minorHAnsi" w:hAnsi="Arial Narrow" w:cs="Arial"/>
          <w:b/>
          <w:i/>
          <w:color w:val="000000" w:themeColor="text1"/>
          <w:szCs w:val="22"/>
          <w:u w:val="single"/>
          <w:lang w:eastAsia="en-US"/>
        </w:rPr>
      </w:pPr>
    </w:p>
    <w:p w:rsidR="0078248B" w:rsidRDefault="0078248B" w:rsidP="00B44EF6">
      <w:pPr>
        <w:widowControl/>
        <w:tabs>
          <w:tab w:val="left" w:pos="2977"/>
        </w:tabs>
        <w:spacing w:after="160" w:line="252" w:lineRule="auto"/>
        <w:ind w:left="612"/>
        <w:contextualSpacing/>
        <w:rPr>
          <w:rFonts w:cs="Arial"/>
          <w:szCs w:val="18"/>
        </w:rPr>
      </w:pPr>
    </w:p>
    <w:p w:rsidR="0078248B" w:rsidRDefault="0078248B"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Default="00832B12" w:rsidP="00B44EF6">
      <w:pPr>
        <w:widowControl/>
        <w:tabs>
          <w:tab w:val="left" w:pos="2977"/>
        </w:tabs>
        <w:spacing w:after="160" w:line="252" w:lineRule="auto"/>
        <w:ind w:left="612"/>
        <w:contextualSpacing/>
        <w:rPr>
          <w:rFonts w:cs="Arial"/>
          <w:szCs w:val="18"/>
        </w:rPr>
      </w:pPr>
    </w:p>
    <w:p w:rsidR="00832B12" w:rsidRPr="00ED603C" w:rsidRDefault="00832B12" w:rsidP="00B44EF6">
      <w:pPr>
        <w:widowControl/>
        <w:tabs>
          <w:tab w:val="left" w:pos="2977"/>
        </w:tabs>
        <w:spacing w:after="160" w:line="252" w:lineRule="auto"/>
        <w:ind w:left="612"/>
        <w:contextualSpacing/>
        <w:rPr>
          <w:rFonts w:cs="Arial"/>
          <w:szCs w:val="18"/>
        </w:rPr>
      </w:pPr>
    </w:p>
    <w:p w:rsidR="00B44EF6" w:rsidRDefault="00B44EF6" w:rsidP="00B44EF6">
      <w:pPr>
        <w:pStyle w:val="Ttulo1"/>
        <w:numPr>
          <w:ilvl w:val="0"/>
          <w:numId w:val="31"/>
        </w:numPr>
        <w:jc w:val="center"/>
        <w:rPr>
          <w:rFonts w:ascii="Arial Narrow" w:hAnsi="Arial Narrow"/>
        </w:rPr>
      </w:pPr>
      <w:bookmarkStart w:id="163" w:name="_Toc488253708"/>
      <w:bookmarkStart w:id="164" w:name="_Toc492544239"/>
      <w:r>
        <w:rPr>
          <w:rFonts w:ascii="Arial Narrow" w:hAnsi="Arial Narrow"/>
        </w:rPr>
        <w:t>Anexos</w:t>
      </w:r>
      <w:bookmarkEnd w:id="163"/>
      <w:bookmarkEnd w:id="164"/>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78248B" w:rsidRDefault="0078248B"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Pr="00F1025B" w:rsidRDefault="00B44EF6" w:rsidP="00B44EF6">
      <w:pPr>
        <w:pStyle w:val="Prrafodelista"/>
        <w:ind w:left="0"/>
        <w:jc w:val="center"/>
        <w:rPr>
          <w:rFonts w:ascii="Arial Narrow" w:hAnsi="Arial Narrow"/>
          <w:b/>
          <w:color w:val="2E74B5" w:themeColor="accent1" w:themeShade="BF"/>
          <w:sz w:val="36"/>
        </w:rPr>
      </w:pPr>
      <w:r w:rsidRPr="00F1025B">
        <w:rPr>
          <w:rFonts w:ascii="Arial Narrow" w:hAnsi="Arial Narrow"/>
          <w:b/>
          <w:color w:val="2E74B5" w:themeColor="accent1" w:themeShade="BF"/>
          <w:sz w:val="36"/>
        </w:rPr>
        <w:t xml:space="preserve">ANEXO A: </w:t>
      </w:r>
      <w:r>
        <w:rPr>
          <w:rFonts w:ascii="Arial Narrow" w:hAnsi="Arial Narrow"/>
          <w:b/>
          <w:color w:val="2E74B5" w:themeColor="accent1" w:themeShade="BF"/>
          <w:sz w:val="36"/>
        </w:rPr>
        <w:t xml:space="preserve">Copia de la </w:t>
      </w:r>
      <w:r w:rsidRPr="00F1025B">
        <w:rPr>
          <w:rFonts w:ascii="Arial Narrow" w:hAnsi="Arial Narrow"/>
          <w:b/>
          <w:color w:val="2E74B5" w:themeColor="accent1" w:themeShade="BF"/>
          <w:sz w:val="36"/>
        </w:rPr>
        <w:t>Vigencia de Poder</w:t>
      </w:r>
      <w:r w:rsidR="00BE55A7">
        <w:rPr>
          <w:rFonts w:ascii="Arial Narrow" w:hAnsi="Arial Narrow"/>
          <w:b/>
          <w:color w:val="2E74B5" w:themeColor="accent1" w:themeShade="BF"/>
          <w:sz w:val="36"/>
        </w:rPr>
        <w:t>,</w:t>
      </w:r>
      <w:r w:rsidRPr="00F1025B">
        <w:rPr>
          <w:rFonts w:ascii="Arial Narrow" w:hAnsi="Arial Narrow"/>
          <w:b/>
          <w:color w:val="2E74B5" w:themeColor="accent1" w:themeShade="BF"/>
          <w:sz w:val="36"/>
        </w:rPr>
        <w:t xml:space="preserve"> DNI </w:t>
      </w:r>
      <w:r w:rsidR="00BE55A7">
        <w:rPr>
          <w:rFonts w:ascii="Arial Narrow" w:hAnsi="Arial Narrow"/>
          <w:b/>
          <w:color w:val="2E74B5" w:themeColor="accent1" w:themeShade="BF"/>
          <w:sz w:val="36"/>
        </w:rPr>
        <w:t>y Copia literal de la Empresa</w:t>
      </w: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rPr>
          <w:rFonts w:ascii="Arial Narrow" w:hAnsi="Arial Narrow"/>
        </w:rPr>
      </w:pPr>
    </w:p>
    <w:p w:rsidR="00B44EF6" w:rsidRDefault="00B44EF6" w:rsidP="00B44EF6">
      <w:pPr>
        <w:pStyle w:val="Prrafodelista"/>
        <w:ind w:left="1429"/>
      </w:pPr>
    </w:p>
    <w:p w:rsidR="00B44EF6" w:rsidRDefault="00B44EF6" w:rsidP="00B44EF6">
      <w:pPr>
        <w:pStyle w:val="Prrafodelista"/>
        <w:ind w:left="1429"/>
      </w:pPr>
    </w:p>
    <w:p w:rsidR="00B44EF6" w:rsidRDefault="00B44EF6" w:rsidP="00B44EF6">
      <w:pPr>
        <w:pStyle w:val="Prrafodelista"/>
        <w:ind w:left="1429"/>
      </w:pPr>
    </w:p>
    <w:p w:rsidR="00B44EF6" w:rsidRDefault="00B44EF6" w:rsidP="00B44EF6">
      <w:pPr>
        <w:pStyle w:val="Prrafodelista"/>
        <w:ind w:left="1429"/>
      </w:pPr>
    </w:p>
    <w:p w:rsidR="00B44EF6" w:rsidRDefault="00B44EF6" w:rsidP="00B44EF6">
      <w:pPr>
        <w:pStyle w:val="Prrafodelista"/>
        <w:ind w:left="1429"/>
      </w:pPr>
    </w:p>
    <w:p w:rsidR="00B44EF6" w:rsidRDefault="00B44EF6" w:rsidP="00B44EF6">
      <w:pPr>
        <w:pStyle w:val="Prrafodelista"/>
        <w:ind w:left="1429"/>
      </w:pPr>
    </w:p>
    <w:p w:rsidR="00B44EF6" w:rsidRDefault="00B44EF6" w:rsidP="00B44EF6">
      <w:pPr>
        <w:pStyle w:val="Prrafodelista"/>
        <w:ind w:left="1429"/>
      </w:pPr>
    </w:p>
    <w:p w:rsidR="00B44EF6" w:rsidRDefault="00B44EF6" w:rsidP="00B44EF6">
      <w:pPr>
        <w:pStyle w:val="Prrafodelista"/>
        <w:ind w:left="1429"/>
      </w:pPr>
    </w:p>
    <w:p w:rsidR="00B44EF6" w:rsidRPr="003D2856" w:rsidRDefault="00B44EF6" w:rsidP="00B44EF6">
      <w:pPr>
        <w:pStyle w:val="Prrafodelista"/>
        <w:ind w:left="1429"/>
      </w:pPr>
    </w:p>
    <w:p w:rsidR="00B44EF6" w:rsidRPr="00F1025B" w:rsidRDefault="00B44EF6" w:rsidP="00B44EF6">
      <w:pPr>
        <w:pStyle w:val="Prrafodelista"/>
        <w:ind w:left="0"/>
        <w:jc w:val="center"/>
        <w:rPr>
          <w:rFonts w:ascii="Arial Narrow" w:hAnsi="Arial Narrow"/>
          <w:b/>
          <w:color w:val="2E74B5" w:themeColor="accent1" w:themeShade="BF"/>
          <w:sz w:val="36"/>
        </w:rPr>
      </w:pPr>
      <w:r w:rsidRPr="00F1025B">
        <w:rPr>
          <w:rFonts w:ascii="Arial Narrow" w:hAnsi="Arial Narrow"/>
          <w:b/>
          <w:color w:val="2E74B5" w:themeColor="accent1" w:themeShade="BF"/>
          <w:sz w:val="36"/>
        </w:rPr>
        <w:t xml:space="preserve">ANEXO B: </w:t>
      </w:r>
      <w:r>
        <w:rPr>
          <w:rFonts w:ascii="Arial Narrow" w:hAnsi="Arial Narrow"/>
          <w:b/>
          <w:color w:val="2E74B5" w:themeColor="accent1" w:themeShade="BF"/>
          <w:sz w:val="36"/>
        </w:rPr>
        <w:t xml:space="preserve">Copia del </w:t>
      </w:r>
      <w:r w:rsidRPr="00F1025B">
        <w:rPr>
          <w:rFonts w:ascii="Arial Narrow" w:hAnsi="Arial Narrow"/>
          <w:b/>
          <w:color w:val="2E74B5" w:themeColor="accent1" w:themeShade="BF"/>
          <w:sz w:val="36"/>
        </w:rPr>
        <w:t xml:space="preserve">Registro </w:t>
      </w:r>
      <w:r>
        <w:rPr>
          <w:rFonts w:ascii="Arial Narrow" w:hAnsi="Arial Narrow"/>
          <w:b/>
          <w:color w:val="2E74B5" w:themeColor="accent1" w:themeShade="BF"/>
          <w:sz w:val="36"/>
        </w:rPr>
        <w:t>de la Consultora ante el MINEM y Certificados de Habilidad</w:t>
      </w:r>
      <w:r w:rsidRPr="00F1025B">
        <w:rPr>
          <w:rFonts w:ascii="Arial Narrow" w:hAnsi="Arial Narrow"/>
          <w:b/>
          <w:color w:val="2E74B5" w:themeColor="accent1" w:themeShade="BF"/>
          <w:sz w:val="36"/>
        </w:rPr>
        <w:t xml:space="preserve"> </w:t>
      </w: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Pr="00F1025B" w:rsidRDefault="00B44EF6" w:rsidP="00B44EF6">
      <w:pPr>
        <w:pStyle w:val="Prrafodelista"/>
        <w:ind w:left="0"/>
        <w:jc w:val="center"/>
        <w:rPr>
          <w:rFonts w:ascii="Arial Narrow" w:hAnsi="Arial Narrow"/>
          <w:b/>
          <w:color w:val="2E74B5" w:themeColor="accent1" w:themeShade="BF"/>
          <w:sz w:val="36"/>
        </w:rPr>
      </w:pPr>
      <w:r>
        <w:rPr>
          <w:rFonts w:ascii="Arial Narrow" w:hAnsi="Arial Narrow"/>
          <w:b/>
          <w:color w:val="2E74B5" w:themeColor="accent1" w:themeShade="BF"/>
          <w:sz w:val="36"/>
        </w:rPr>
        <w:t>ANEXO C</w:t>
      </w:r>
      <w:r w:rsidRPr="00F1025B">
        <w:rPr>
          <w:rFonts w:ascii="Arial Narrow" w:hAnsi="Arial Narrow"/>
          <w:b/>
          <w:color w:val="2E74B5" w:themeColor="accent1" w:themeShade="BF"/>
          <w:sz w:val="36"/>
        </w:rPr>
        <w:t xml:space="preserve">: </w:t>
      </w:r>
      <w:r>
        <w:rPr>
          <w:rFonts w:ascii="Arial Narrow" w:hAnsi="Arial Narrow"/>
          <w:b/>
          <w:color w:val="2E74B5" w:themeColor="accent1" w:themeShade="BF"/>
          <w:sz w:val="36"/>
        </w:rPr>
        <w:t>Plano de Ubicación (PU-01)</w:t>
      </w: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Pr="00F1025B" w:rsidRDefault="00B44EF6" w:rsidP="00B44EF6">
      <w:pPr>
        <w:pStyle w:val="Prrafodelista"/>
        <w:ind w:left="0"/>
        <w:jc w:val="center"/>
        <w:rPr>
          <w:rFonts w:ascii="Arial Narrow" w:hAnsi="Arial Narrow"/>
          <w:b/>
          <w:color w:val="2E74B5" w:themeColor="accent1" w:themeShade="BF"/>
          <w:sz w:val="36"/>
        </w:rPr>
      </w:pPr>
      <w:r>
        <w:rPr>
          <w:rFonts w:ascii="Arial Narrow" w:hAnsi="Arial Narrow"/>
          <w:b/>
          <w:color w:val="2E74B5" w:themeColor="accent1" w:themeShade="BF"/>
          <w:sz w:val="36"/>
        </w:rPr>
        <w:t>ANEXO D</w:t>
      </w:r>
      <w:r w:rsidRPr="00F1025B">
        <w:rPr>
          <w:rFonts w:ascii="Arial Narrow" w:hAnsi="Arial Narrow"/>
          <w:b/>
          <w:color w:val="2E74B5" w:themeColor="accent1" w:themeShade="BF"/>
          <w:sz w:val="36"/>
        </w:rPr>
        <w:t xml:space="preserve">: </w:t>
      </w:r>
      <w:r>
        <w:rPr>
          <w:rFonts w:ascii="Arial Narrow" w:hAnsi="Arial Narrow"/>
          <w:b/>
          <w:color w:val="2E74B5" w:themeColor="accent1" w:themeShade="BF"/>
          <w:sz w:val="36"/>
        </w:rPr>
        <w:t xml:space="preserve">Plano de </w:t>
      </w:r>
      <w:r w:rsidR="00BE55A7">
        <w:rPr>
          <w:rFonts w:ascii="Arial Narrow" w:hAnsi="Arial Narrow"/>
          <w:b/>
          <w:color w:val="2E74B5" w:themeColor="accent1" w:themeShade="BF"/>
          <w:sz w:val="36"/>
        </w:rPr>
        <w:t xml:space="preserve">Área de Influencia </w:t>
      </w:r>
      <w:r>
        <w:rPr>
          <w:rFonts w:ascii="Arial Narrow" w:hAnsi="Arial Narrow"/>
          <w:b/>
          <w:color w:val="2E74B5" w:themeColor="accent1" w:themeShade="BF"/>
          <w:sz w:val="36"/>
        </w:rPr>
        <w:t xml:space="preserve"> EE.SS “</w:t>
      </w:r>
      <w:r w:rsidR="00BE55A7">
        <w:rPr>
          <w:rFonts w:ascii="Arial Narrow" w:hAnsi="Arial Narrow"/>
          <w:b/>
          <w:color w:val="2E74B5" w:themeColor="accent1" w:themeShade="BF"/>
          <w:sz w:val="36"/>
        </w:rPr>
        <w:t>ETISSA” (PAI</w:t>
      </w:r>
      <w:r>
        <w:rPr>
          <w:rFonts w:ascii="Arial Narrow" w:hAnsi="Arial Narrow"/>
          <w:b/>
          <w:color w:val="2E74B5" w:themeColor="accent1" w:themeShade="BF"/>
          <w:sz w:val="36"/>
        </w:rPr>
        <w:t>-01)</w:t>
      </w: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Pr="00F1025B" w:rsidRDefault="00B44EF6" w:rsidP="00B44EF6">
      <w:pPr>
        <w:pStyle w:val="Prrafodelista"/>
        <w:ind w:left="0"/>
        <w:jc w:val="center"/>
        <w:rPr>
          <w:rFonts w:ascii="Arial Narrow" w:hAnsi="Arial Narrow"/>
          <w:b/>
          <w:color w:val="2E74B5" w:themeColor="accent1" w:themeShade="BF"/>
          <w:sz w:val="36"/>
        </w:rPr>
      </w:pPr>
      <w:r>
        <w:rPr>
          <w:rFonts w:ascii="Arial Narrow" w:hAnsi="Arial Narrow"/>
          <w:b/>
          <w:color w:val="2E74B5" w:themeColor="accent1" w:themeShade="BF"/>
          <w:sz w:val="36"/>
        </w:rPr>
        <w:t>ANEXO E</w:t>
      </w:r>
      <w:r w:rsidRPr="00F1025B">
        <w:rPr>
          <w:rFonts w:ascii="Arial Narrow" w:hAnsi="Arial Narrow"/>
          <w:b/>
          <w:color w:val="2E74B5" w:themeColor="accent1" w:themeShade="BF"/>
          <w:sz w:val="36"/>
        </w:rPr>
        <w:t xml:space="preserve">: </w:t>
      </w:r>
      <w:r>
        <w:rPr>
          <w:rFonts w:ascii="Arial Narrow" w:hAnsi="Arial Narrow"/>
          <w:b/>
          <w:color w:val="2E74B5" w:themeColor="accent1" w:themeShade="BF"/>
          <w:sz w:val="36"/>
        </w:rPr>
        <w:t>Copia de la Ficha de Registro de la EE.SS “</w:t>
      </w:r>
      <w:r w:rsidR="00BE55A7">
        <w:rPr>
          <w:rFonts w:ascii="Arial Narrow" w:hAnsi="Arial Narrow"/>
          <w:b/>
          <w:color w:val="2E74B5" w:themeColor="accent1" w:themeShade="BF"/>
          <w:sz w:val="36"/>
        </w:rPr>
        <w:t>ETISSA</w:t>
      </w:r>
      <w:r>
        <w:rPr>
          <w:rFonts w:ascii="Arial Narrow" w:hAnsi="Arial Narrow"/>
          <w:b/>
          <w:color w:val="2E74B5" w:themeColor="accent1" w:themeShade="BF"/>
          <w:sz w:val="36"/>
        </w:rPr>
        <w:t>” ante OSINERGMIN</w:t>
      </w:r>
    </w:p>
    <w:p w:rsidR="00B44EF6" w:rsidRDefault="00B44EF6" w:rsidP="00B44EF6">
      <w:pPr>
        <w:pStyle w:val="Prrafodelista"/>
        <w:ind w:left="0"/>
        <w:jc w:val="center"/>
      </w:pP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Pr="00F1025B" w:rsidRDefault="00B44EF6" w:rsidP="00B44EF6">
      <w:pPr>
        <w:pStyle w:val="Prrafodelista"/>
        <w:ind w:left="0"/>
        <w:jc w:val="center"/>
        <w:rPr>
          <w:rFonts w:ascii="Arial Narrow" w:hAnsi="Arial Narrow"/>
          <w:b/>
          <w:color w:val="2E74B5" w:themeColor="accent1" w:themeShade="BF"/>
          <w:sz w:val="36"/>
        </w:rPr>
      </w:pPr>
      <w:r>
        <w:rPr>
          <w:rFonts w:ascii="Arial Narrow" w:hAnsi="Arial Narrow"/>
          <w:b/>
          <w:color w:val="2E74B5" w:themeColor="accent1" w:themeShade="BF"/>
          <w:sz w:val="36"/>
        </w:rPr>
        <w:t>ANEXO F</w:t>
      </w:r>
      <w:r w:rsidRPr="00F1025B">
        <w:rPr>
          <w:rFonts w:ascii="Arial Narrow" w:hAnsi="Arial Narrow"/>
          <w:b/>
          <w:color w:val="2E74B5" w:themeColor="accent1" w:themeShade="BF"/>
          <w:sz w:val="36"/>
        </w:rPr>
        <w:t xml:space="preserve">: </w:t>
      </w:r>
      <w:r>
        <w:rPr>
          <w:rFonts w:ascii="Arial Narrow" w:hAnsi="Arial Narrow"/>
          <w:b/>
          <w:color w:val="2E74B5" w:themeColor="accent1" w:themeShade="BF"/>
          <w:sz w:val="36"/>
        </w:rPr>
        <w:t>Plano de Monitoreo Aprobado (PM-01)</w:t>
      </w:r>
      <w:r w:rsidR="00BE55A7">
        <w:rPr>
          <w:rFonts w:ascii="Arial Narrow" w:hAnsi="Arial Narrow"/>
          <w:b/>
          <w:color w:val="2E74B5" w:themeColor="accent1" w:themeShade="BF"/>
          <w:sz w:val="36"/>
        </w:rPr>
        <w:t xml:space="preserve"> y Plano de Distribución Aprobado (PD-01)</w:t>
      </w: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r>
        <w:rPr>
          <w:rFonts w:ascii="Arial Narrow" w:hAnsi="Arial Narrow"/>
          <w:b/>
          <w:color w:val="2E74B5" w:themeColor="accent1" w:themeShade="BF"/>
          <w:sz w:val="36"/>
        </w:rPr>
        <w:t>ANEXO G</w:t>
      </w:r>
      <w:r w:rsidRPr="00F1025B">
        <w:rPr>
          <w:rFonts w:ascii="Arial Narrow" w:hAnsi="Arial Narrow"/>
          <w:b/>
          <w:color w:val="2E74B5" w:themeColor="accent1" w:themeShade="BF"/>
          <w:sz w:val="36"/>
        </w:rPr>
        <w:t xml:space="preserve">: </w:t>
      </w:r>
      <w:r>
        <w:rPr>
          <w:rFonts w:ascii="Arial Narrow" w:hAnsi="Arial Narrow"/>
          <w:b/>
          <w:color w:val="2E74B5" w:themeColor="accent1" w:themeShade="BF"/>
          <w:sz w:val="36"/>
        </w:rPr>
        <w:t>Plano de Monitoreo Propuesto (PM-02)</w:t>
      </w: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Pr="00F1025B" w:rsidRDefault="00B44EF6" w:rsidP="00B44EF6">
      <w:pPr>
        <w:pStyle w:val="Prrafodelista"/>
        <w:ind w:left="0"/>
        <w:jc w:val="center"/>
        <w:rPr>
          <w:rFonts w:ascii="Arial Narrow" w:hAnsi="Arial Narrow"/>
          <w:b/>
          <w:color w:val="2E74B5" w:themeColor="accent1" w:themeShade="BF"/>
          <w:sz w:val="36"/>
        </w:rPr>
      </w:pPr>
      <w:r>
        <w:rPr>
          <w:rFonts w:ascii="Arial Narrow" w:hAnsi="Arial Narrow"/>
          <w:b/>
          <w:color w:val="2E74B5" w:themeColor="accent1" w:themeShade="BF"/>
          <w:sz w:val="36"/>
        </w:rPr>
        <w:t>ANEXO H</w:t>
      </w:r>
      <w:r w:rsidRPr="00F1025B">
        <w:rPr>
          <w:rFonts w:ascii="Arial Narrow" w:hAnsi="Arial Narrow"/>
          <w:b/>
          <w:color w:val="2E74B5" w:themeColor="accent1" w:themeShade="BF"/>
          <w:sz w:val="36"/>
        </w:rPr>
        <w:t>:</w:t>
      </w:r>
      <w:r>
        <w:rPr>
          <w:rFonts w:ascii="Arial Narrow" w:hAnsi="Arial Narrow"/>
          <w:b/>
          <w:color w:val="2E74B5" w:themeColor="accent1" w:themeShade="BF"/>
          <w:sz w:val="36"/>
        </w:rPr>
        <w:t xml:space="preserve"> Copia Carta N°2099-2014-OEFA/ Informe 050-2014-oefa</w:t>
      </w:r>
    </w:p>
    <w:p w:rsidR="00B44EF6" w:rsidRPr="00F1025B"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E55A7" w:rsidP="00BE55A7">
      <w:pPr>
        <w:pStyle w:val="Prrafodelista"/>
        <w:ind w:left="0"/>
        <w:jc w:val="center"/>
      </w:pPr>
      <w:r>
        <w:rPr>
          <w:rFonts w:ascii="Arial Narrow" w:hAnsi="Arial Narrow"/>
          <w:b/>
          <w:color w:val="2E74B5" w:themeColor="accent1" w:themeShade="BF"/>
          <w:sz w:val="36"/>
        </w:rPr>
        <w:t>ANEXO I</w:t>
      </w:r>
      <w:r w:rsidR="00B44EF6" w:rsidRPr="00F1025B">
        <w:rPr>
          <w:rFonts w:ascii="Arial Narrow" w:hAnsi="Arial Narrow"/>
          <w:b/>
          <w:color w:val="2E74B5" w:themeColor="accent1" w:themeShade="BF"/>
          <w:sz w:val="36"/>
        </w:rPr>
        <w:t xml:space="preserve">: </w:t>
      </w:r>
      <w:r w:rsidR="00B44EF6">
        <w:rPr>
          <w:rFonts w:ascii="Arial Narrow" w:hAnsi="Arial Narrow"/>
          <w:b/>
          <w:color w:val="2E74B5" w:themeColor="accent1" w:themeShade="BF"/>
          <w:sz w:val="36"/>
        </w:rPr>
        <w:t xml:space="preserve">Copia del Cargo de Presentación e Informes de Ensayo del Monitoreo de Calidad Ambiental </w:t>
      </w:r>
      <w:r>
        <w:rPr>
          <w:rFonts w:ascii="Arial Narrow" w:hAnsi="Arial Narrow"/>
          <w:b/>
          <w:color w:val="2E74B5" w:themeColor="accent1" w:themeShade="BF"/>
          <w:sz w:val="36"/>
        </w:rPr>
        <w:t>2016 y 2017</w:t>
      </w:r>
    </w:p>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Pr="00D92476" w:rsidRDefault="00B44EF6" w:rsidP="00B44EF6"/>
    <w:p w:rsidR="00B44EF6" w:rsidRPr="00D92476" w:rsidRDefault="00B44EF6" w:rsidP="00B44EF6"/>
    <w:p w:rsidR="00B44EF6" w:rsidRDefault="00B44EF6" w:rsidP="00B44EF6"/>
    <w:p w:rsidR="00B44EF6" w:rsidRDefault="00B44EF6" w:rsidP="00B44EF6"/>
    <w:p w:rsidR="00B44EF6" w:rsidRDefault="00B44EF6" w:rsidP="00B44EF6"/>
    <w:p w:rsidR="00B44EF6" w:rsidRDefault="00B44EF6" w:rsidP="00B44EF6"/>
    <w:p w:rsidR="00B44EF6" w:rsidRPr="00D92476" w:rsidRDefault="00B44EF6" w:rsidP="00B44EF6"/>
    <w:p w:rsidR="00B44EF6" w:rsidRPr="00D92476" w:rsidRDefault="00B44EF6" w:rsidP="00B44EF6"/>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44EF6" w:rsidRDefault="00B44EF6" w:rsidP="00B44EF6">
      <w:pPr>
        <w:pStyle w:val="Prrafodelista"/>
        <w:ind w:left="0"/>
        <w:jc w:val="center"/>
        <w:rPr>
          <w:rFonts w:ascii="Arial Narrow" w:hAnsi="Arial Narrow"/>
          <w:b/>
          <w:color w:val="2E74B5" w:themeColor="accent1" w:themeShade="BF"/>
          <w:sz w:val="36"/>
        </w:rPr>
      </w:pPr>
    </w:p>
    <w:p w:rsidR="00BE55A7" w:rsidRDefault="00BE55A7" w:rsidP="00710FC8">
      <w:pPr>
        <w:pStyle w:val="Prrafodelista"/>
        <w:ind w:left="0"/>
        <w:rPr>
          <w:rFonts w:ascii="Arial Narrow" w:hAnsi="Arial Narrow"/>
          <w:b/>
          <w:color w:val="2E74B5" w:themeColor="accent1" w:themeShade="BF"/>
          <w:sz w:val="36"/>
        </w:rPr>
      </w:pPr>
    </w:p>
    <w:p w:rsidR="00710FC8" w:rsidRDefault="00710FC8" w:rsidP="00710FC8">
      <w:pPr>
        <w:pStyle w:val="Prrafodelista"/>
        <w:ind w:left="0"/>
        <w:rPr>
          <w:rFonts w:ascii="Arial Narrow" w:hAnsi="Arial Narrow"/>
          <w:b/>
          <w:color w:val="2E74B5" w:themeColor="accent1" w:themeShade="BF"/>
          <w:sz w:val="36"/>
        </w:rPr>
      </w:pPr>
    </w:p>
    <w:p w:rsidR="00710FC8" w:rsidRDefault="00710FC8" w:rsidP="00710FC8">
      <w:pPr>
        <w:pStyle w:val="Prrafodelista"/>
        <w:ind w:left="0"/>
        <w:rPr>
          <w:rFonts w:ascii="Arial Narrow" w:hAnsi="Arial Narrow"/>
          <w:b/>
          <w:color w:val="2E74B5" w:themeColor="accent1" w:themeShade="BF"/>
          <w:sz w:val="36"/>
        </w:rPr>
      </w:pPr>
    </w:p>
    <w:p w:rsidR="00710FC8" w:rsidRDefault="00710FC8" w:rsidP="00710FC8">
      <w:pPr>
        <w:pStyle w:val="Prrafodelista"/>
        <w:ind w:left="0"/>
        <w:rPr>
          <w:rFonts w:ascii="Arial Narrow" w:hAnsi="Arial Narrow"/>
          <w:b/>
          <w:color w:val="2E74B5" w:themeColor="accent1" w:themeShade="BF"/>
          <w:sz w:val="36"/>
        </w:rPr>
      </w:pPr>
    </w:p>
    <w:p w:rsidR="00710FC8" w:rsidRDefault="00710FC8" w:rsidP="00710FC8">
      <w:pPr>
        <w:pStyle w:val="Prrafodelista"/>
        <w:ind w:left="0"/>
        <w:rPr>
          <w:rFonts w:ascii="Arial Narrow" w:hAnsi="Arial Narrow"/>
          <w:b/>
          <w:color w:val="2E74B5" w:themeColor="accent1" w:themeShade="BF"/>
          <w:sz w:val="36"/>
        </w:rPr>
      </w:pPr>
    </w:p>
    <w:p w:rsidR="00BE55A7" w:rsidRDefault="00BE55A7" w:rsidP="00B44EF6">
      <w:pPr>
        <w:pStyle w:val="Prrafodelista"/>
        <w:ind w:left="0"/>
        <w:jc w:val="center"/>
        <w:rPr>
          <w:rFonts w:ascii="Arial Narrow" w:hAnsi="Arial Narrow"/>
          <w:b/>
          <w:color w:val="2E74B5" w:themeColor="accent1" w:themeShade="BF"/>
          <w:sz w:val="36"/>
        </w:rPr>
      </w:pPr>
    </w:p>
    <w:p w:rsidR="00B44EF6" w:rsidRDefault="00BE55A7" w:rsidP="00B44EF6">
      <w:pPr>
        <w:pStyle w:val="Prrafodelista"/>
        <w:ind w:left="0"/>
        <w:jc w:val="center"/>
      </w:pPr>
      <w:r>
        <w:rPr>
          <w:rFonts w:ascii="Arial Narrow" w:hAnsi="Arial Narrow"/>
          <w:b/>
          <w:color w:val="2E74B5" w:themeColor="accent1" w:themeShade="BF"/>
          <w:sz w:val="36"/>
        </w:rPr>
        <w:t>ANEXO J</w:t>
      </w:r>
      <w:r w:rsidR="00B44EF6" w:rsidRPr="00F1025B">
        <w:rPr>
          <w:rFonts w:ascii="Arial Narrow" w:hAnsi="Arial Narrow"/>
          <w:b/>
          <w:color w:val="2E74B5" w:themeColor="accent1" w:themeShade="BF"/>
          <w:sz w:val="36"/>
        </w:rPr>
        <w:t xml:space="preserve">: </w:t>
      </w:r>
      <w:r w:rsidR="00B44EF6">
        <w:rPr>
          <w:rFonts w:ascii="Arial Narrow" w:hAnsi="Arial Narrow"/>
          <w:b/>
          <w:color w:val="2E74B5" w:themeColor="accent1" w:themeShade="BF"/>
          <w:sz w:val="36"/>
        </w:rPr>
        <w:t xml:space="preserve">Copia del Contrato de </w:t>
      </w:r>
      <w:r w:rsidR="00FE6660">
        <w:rPr>
          <w:rFonts w:ascii="Arial Narrow" w:hAnsi="Arial Narrow"/>
          <w:b/>
          <w:color w:val="2E74B5" w:themeColor="accent1" w:themeShade="BF"/>
          <w:sz w:val="36"/>
        </w:rPr>
        <w:t>Compra y Venta del terreno</w:t>
      </w:r>
    </w:p>
    <w:p w:rsidR="00B44EF6" w:rsidRDefault="00B44EF6" w:rsidP="00B44EF6"/>
    <w:sectPr w:rsidR="00B44EF6" w:rsidSect="006A59CE">
      <w:headerReference w:type="default" r:id="rId14"/>
      <w:footerReference w:type="defaul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77B" w:rsidRDefault="0035177B">
      <w:r>
        <w:separator/>
      </w:r>
    </w:p>
  </w:endnote>
  <w:endnote w:type="continuationSeparator" w:id="0">
    <w:p w:rsidR="0035177B" w:rsidRDefault="0035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stral">
    <w:altName w:val="Courier New"/>
    <w:panose1 w:val="03090702030407020403"/>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401913"/>
      <w:docPartObj>
        <w:docPartGallery w:val="Page Numbers (Bottom of Page)"/>
        <w:docPartUnique/>
      </w:docPartObj>
    </w:sdtPr>
    <w:sdtEndPr/>
    <w:sdtContent>
      <w:p w:rsidR="001B2DA2" w:rsidRDefault="001B2DA2">
        <w:pPr>
          <w:pStyle w:val="Piedepgina"/>
        </w:pPr>
        <w:r>
          <w:rPr>
            <w:noProof/>
            <w:lang w:eastAsia="es-PE"/>
          </w:rPr>
          <mc:AlternateContent>
            <mc:Choice Requires="wpg">
              <w:drawing>
                <wp:anchor distT="0" distB="0" distL="114300" distR="114300" simplePos="0" relativeHeight="251659264" behindDoc="0" locked="0" layoutInCell="1" allowOverlap="1" wp14:anchorId="77E0D54E" wp14:editId="076415D0">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B2DA2" w:rsidRDefault="001B2DA2">
                                <w:pPr>
                                  <w:pStyle w:val="Piedepgina"/>
                                  <w:jc w:val="center"/>
                                  <w:rPr>
                                    <w:sz w:val="16"/>
                                    <w:szCs w:val="16"/>
                                  </w:rPr>
                                </w:pPr>
                                <w:r>
                                  <w:rPr>
                                    <w:szCs w:val="21"/>
                                  </w:rPr>
                                  <w:fldChar w:fldCharType="begin"/>
                                </w:r>
                                <w:r>
                                  <w:instrText>PAGE    \* MERGEFORMAT</w:instrText>
                                </w:r>
                                <w:r>
                                  <w:rPr>
                                    <w:szCs w:val="21"/>
                                  </w:rPr>
                                  <w:fldChar w:fldCharType="separate"/>
                                </w:r>
                                <w:r w:rsidR="00832B12" w:rsidRPr="00832B12">
                                  <w:rPr>
                                    <w:noProof/>
                                    <w:sz w:val="16"/>
                                    <w:szCs w:val="16"/>
                                    <w:lang w:val="es-ES"/>
                                  </w:rPr>
                                  <w:t>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1B2DA2" w:rsidRDefault="001B2DA2">
                          <w:pPr>
                            <w:pStyle w:val="Piedepgina"/>
                            <w:jc w:val="center"/>
                            <w:rPr>
                              <w:sz w:val="16"/>
                              <w:szCs w:val="16"/>
                            </w:rPr>
                          </w:pPr>
                          <w:r>
                            <w:rPr>
                              <w:szCs w:val="21"/>
                            </w:rPr>
                            <w:fldChar w:fldCharType="begin"/>
                          </w:r>
                          <w:r>
                            <w:instrText>PAGE    \* MERGEFORMAT</w:instrText>
                          </w:r>
                          <w:r>
                            <w:rPr>
                              <w:szCs w:val="21"/>
                            </w:rPr>
                            <w:fldChar w:fldCharType="separate"/>
                          </w:r>
                          <w:r w:rsidR="00832B12" w:rsidRPr="00832B12">
                            <w:rPr>
                              <w:noProof/>
                              <w:sz w:val="16"/>
                              <w:szCs w:val="16"/>
                              <w:lang w:val="es-ES"/>
                            </w:rPr>
                            <w:t>5</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77B" w:rsidRDefault="0035177B">
      <w:r>
        <w:separator/>
      </w:r>
    </w:p>
  </w:footnote>
  <w:footnote w:type="continuationSeparator" w:id="0">
    <w:p w:rsidR="0035177B" w:rsidRDefault="00351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4769"/>
      <w:gridCol w:w="709"/>
      <w:gridCol w:w="1198"/>
    </w:tblGrid>
    <w:tr w:rsidR="001B2DA2" w:rsidRPr="00B95EAC" w:rsidTr="006A59CE">
      <w:trPr>
        <w:trHeight w:hRule="exact" w:val="1453"/>
      </w:trPr>
      <w:tc>
        <w:tcPr>
          <w:tcW w:w="2177" w:type="dxa"/>
          <w:vMerge w:val="restart"/>
        </w:tcPr>
        <w:p w:rsidR="001B2DA2" w:rsidRDefault="001B2DA2" w:rsidP="006A59CE">
          <w:pPr>
            <w:pStyle w:val="TableParagraph"/>
            <w:rPr>
              <w:sz w:val="20"/>
            </w:rPr>
          </w:pPr>
        </w:p>
        <w:p w:rsidR="001B2DA2" w:rsidRDefault="001B2DA2" w:rsidP="006A59CE">
          <w:pPr>
            <w:pStyle w:val="TableParagraph"/>
            <w:spacing w:before="5"/>
          </w:pPr>
        </w:p>
        <w:p w:rsidR="001B2DA2" w:rsidRDefault="001B2DA2" w:rsidP="006A59CE">
          <w:pPr>
            <w:pStyle w:val="TableParagraph"/>
            <w:rPr>
              <w:sz w:val="20"/>
            </w:rPr>
          </w:pPr>
          <w:r>
            <w:rPr>
              <w:noProof/>
              <w:sz w:val="20"/>
              <w:lang w:eastAsia="es-PE"/>
            </w:rPr>
            <w:drawing>
              <wp:inline distT="0" distB="0" distL="0" distR="0" wp14:anchorId="6253B549" wp14:editId="405E9EFD">
                <wp:extent cx="1299724" cy="37795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 cstate="print"/>
                        <a:stretch>
                          <a:fillRect/>
                        </a:stretch>
                      </pic:blipFill>
                      <pic:spPr>
                        <a:xfrm>
                          <a:off x="0" y="0"/>
                          <a:ext cx="1299724" cy="377951"/>
                        </a:xfrm>
                        <a:prstGeom prst="rect">
                          <a:avLst/>
                        </a:prstGeom>
                      </pic:spPr>
                    </pic:pic>
                  </a:graphicData>
                </a:graphic>
              </wp:inline>
            </w:drawing>
          </w:r>
        </w:p>
        <w:p w:rsidR="001B2DA2" w:rsidRDefault="001B2DA2" w:rsidP="006A59CE">
          <w:pPr>
            <w:pStyle w:val="TableParagraph"/>
            <w:rPr>
              <w:sz w:val="20"/>
            </w:rPr>
          </w:pPr>
        </w:p>
        <w:p w:rsidR="001B2DA2" w:rsidRDefault="001B2DA2" w:rsidP="006A59CE">
          <w:pPr>
            <w:pStyle w:val="TableParagraph"/>
            <w:rPr>
              <w:sz w:val="20"/>
            </w:rPr>
          </w:pPr>
        </w:p>
        <w:p w:rsidR="001B2DA2" w:rsidRDefault="001B2DA2" w:rsidP="006A59CE">
          <w:pPr>
            <w:pStyle w:val="TableParagraph"/>
            <w:spacing w:before="1"/>
            <w:rPr>
              <w:sz w:val="23"/>
            </w:rPr>
          </w:pPr>
        </w:p>
      </w:tc>
      <w:tc>
        <w:tcPr>
          <w:tcW w:w="6676" w:type="dxa"/>
          <w:gridSpan w:val="3"/>
          <w:tcBorders>
            <w:bottom w:val="double" w:sz="4" w:space="0" w:color="000000"/>
          </w:tcBorders>
          <w:vAlign w:val="center"/>
        </w:tcPr>
        <w:p w:rsidR="001B2DA2" w:rsidRPr="002E3811" w:rsidRDefault="001B2DA2" w:rsidP="006A59CE">
          <w:pPr>
            <w:pStyle w:val="TableParagraph"/>
            <w:spacing w:before="89"/>
            <w:ind w:left="68" w:right="134"/>
            <w:jc w:val="center"/>
            <w:rPr>
              <w:b/>
              <w:lang w:val="es-PE"/>
            </w:rPr>
          </w:pPr>
          <w:r w:rsidRPr="002E3811">
            <w:rPr>
              <w:b/>
              <w:lang w:val="es-PE"/>
            </w:rPr>
            <w:t>INFORME TÉCNICO SUSTENTARIO (ITS)</w:t>
          </w:r>
        </w:p>
        <w:p w:rsidR="001B2DA2" w:rsidRPr="002E3811" w:rsidRDefault="001B2DA2" w:rsidP="009C046A">
          <w:pPr>
            <w:pStyle w:val="TableParagraph"/>
            <w:spacing w:before="40"/>
            <w:ind w:left="136" w:right="134"/>
            <w:jc w:val="center"/>
            <w:rPr>
              <w:lang w:val="es-PE"/>
            </w:rPr>
          </w:pPr>
          <w:r w:rsidRPr="002E3811">
            <w:rPr>
              <w:lang w:val="es-PE"/>
            </w:rPr>
            <w:t xml:space="preserve">Informe Técnico </w:t>
          </w:r>
          <w:proofErr w:type="spellStart"/>
          <w:r w:rsidRPr="002E3811">
            <w:rPr>
              <w:lang w:val="es-PE"/>
            </w:rPr>
            <w:t>Sustentatorio</w:t>
          </w:r>
          <w:proofErr w:type="spellEnd"/>
          <w:r w:rsidRPr="002E3811">
            <w:rPr>
              <w:lang w:val="es-PE"/>
            </w:rPr>
            <w:t xml:space="preserve"> – ITS “Modificación</w:t>
          </w:r>
          <w:r>
            <w:rPr>
              <w:lang w:val="es-PE"/>
            </w:rPr>
            <w:t xml:space="preserve"> del Programa de Monitoreo Ambiental de la Estación de Servicios de la EMPRESA DE TRANSPORTE E IMPORTACIONES Y SERVICIOS S.A.”</w:t>
          </w:r>
        </w:p>
      </w:tc>
    </w:tr>
    <w:tr w:rsidR="001B2DA2" w:rsidTr="00A125E5">
      <w:trPr>
        <w:trHeight w:hRule="exact" w:val="497"/>
      </w:trPr>
      <w:tc>
        <w:tcPr>
          <w:tcW w:w="2177" w:type="dxa"/>
          <w:vMerge/>
        </w:tcPr>
        <w:p w:rsidR="001B2DA2" w:rsidRPr="002E3811" w:rsidRDefault="001B2DA2" w:rsidP="006A59CE">
          <w:pPr>
            <w:rPr>
              <w:lang w:val="es-PE"/>
            </w:rPr>
          </w:pPr>
        </w:p>
      </w:tc>
      <w:tc>
        <w:tcPr>
          <w:tcW w:w="4769" w:type="dxa"/>
          <w:tcBorders>
            <w:top w:val="double" w:sz="4" w:space="0" w:color="000000"/>
          </w:tcBorders>
          <w:vAlign w:val="center"/>
        </w:tcPr>
        <w:p w:rsidR="001B2DA2" w:rsidRDefault="001B2DA2" w:rsidP="006A59CE">
          <w:pPr>
            <w:pStyle w:val="TableParagraph"/>
            <w:ind w:left="835"/>
            <w:jc w:val="center"/>
            <w:rPr>
              <w:b/>
            </w:rPr>
          </w:pPr>
          <w:r>
            <w:rPr>
              <w:b/>
            </w:rPr>
            <w:t>ETISSA</w:t>
          </w:r>
        </w:p>
      </w:tc>
      <w:tc>
        <w:tcPr>
          <w:tcW w:w="709" w:type="dxa"/>
          <w:tcBorders>
            <w:top w:val="double" w:sz="4" w:space="0" w:color="000000"/>
          </w:tcBorders>
        </w:tcPr>
        <w:p w:rsidR="001B2DA2" w:rsidRDefault="001B2DA2" w:rsidP="006A59CE">
          <w:pPr>
            <w:pStyle w:val="TableParagraph"/>
            <w:spacing w:before="90"/>
            <w:ind w:left="64" w:right="-16"/>
            <w:rPr>
              <w:sz w:val="16"/>
            </w:rPr>
          </w:pPr>
          <w:proofErr w:type="spellStart"/>
          <w:r w:rsidRPr="00E4227B">
            <w:rPr>
              <w:sz w:val="20"/>
            </w:rPr>
            <w:t>Fecha</w:t>
          </w:r>
          <w:proofErr w:type="spellEnd"/>
          <w:r>
            <w:rPr>
              <w:sz w:val="20"/>
            </w:rPr>
            <w:t>:</w:t>
          </w:r>
        </w:p>
      </w:tc>
      <w:tc>
        <w:tcPr>
          <w:tcW w:w="1198" w:type="dxa"/>
          <w:tcBorders>
            <w:top w:val="double" w:sz="4" w:space="0" w:color="000000"/>
          </w:tcBorders>
          <w:vAlign w:val="center"/>
        </w:tcPr>
        <w:p w:rsidR="001B2DA2" w:rsidRDefault="001B2DA2" w:rsidP="00A125E5">
          <w:pPr>
            <w:pStyle w:val="TableParagraph"/>
            <w:ind w:left="79" w:right="-16" w:firstLine="33"/>
            <w:jc w:val="center"/>
            <w:rPr>
              <w:sz w:val="16"/>
            </w:rPr>
          </w:pPr>
          <w:proofErr w:type="spellStart"/>
          <w:r>
            <w:rPr>
              <w:sz w:val="18"/>
            </w:rPr>
            <w:t>Septiembre</w:t>
          </w:r>
          <w:proofErr w:type="spellEnd"/>
          <w:r>
            <w:rPr>
              <w:sz w:val="18"/>
            </w:rPr>
            <w:t xml:space="preserve"> </w:t>
          </w:r>
          <w:r w:rsidRPr="00E4227B">
            <w:rPr>
              <w:sz w:val="18"/>
            </w:rPr>
            <w:t>del 2017</w:t>
          </w:r>
        </w:p>
      </w:tc>
    </w:tr>
  </w:tbl>
  <w:p w:rsidR="001B2DA2" w:rsidRDefault="001B2D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40A0"/>
    <w:multiLevelType w:val="hybridMultilevel"/>
    <w:tmpl w:val="1A384696"/>
    <w:lvl w:ilvl="0" w:tplc="63DE9410">
      <w:numFmt w:val="bullet"/>
      <w:lvlText w:val="-"/>
      <w:lvlJc w:val="left"/>
      <w:pPr>
        <w:ind w:left="1250" w:hanging="281"/>
      </w:pPr>
      <w:rPr>
        <w:rFonts w:ascii="Mistral" w:eastAsia="Mistral" w:hAnsi="Mistral" w:cs="Mistral" w:hint="default"/>
        <w:w w:val="100"/>
        <w:sz w:val="22"/>
        <w:szCs w:val="22"/>
      </w:rPr>
    </w:lvl>
    <w:lvl w:ilvl="1" w:tplc="C4D46A48">
      <w:numFmt w:val="bullet"/>
      <w:lvlText w:val="•"/>
      <w:lvlJc w:val="left"/>
      <w:pPr>
        <w:ind w:left="2024" w:hanging="281"/>
      </w:pPr>
      <w:rPr>
        <w:rFonts w:hint="default"/>
      </w:rPr>
    </w:lvl>
    <w:lvl w:ilvl="2" w:tplc="E042DCB4">
      <w:numFmt w:val="bullet"/>
      <w:lvlText w:val="•"/>
      <w:lvlJc w:val="left"/>
      <w:pPr>
        <w:ind w:left="2788" w:hanging="281"/>
      </w:pPr>
      <w:rPr>
        <w:rFonts w:hint="default"/>
      </w:rPr>
    </w:lvl>
    <w:lvl w:ilvl="3" w:tplc="95BCEEAA">
      <w:numFmt w:val="bullet"/>
      <w:lvlText w:val="•"/>
      <w:lvlJc w:val="left"/>
      <w:pPr>
        <w:ind w:left="3552" w:hanging="281"/>
      </w:pPr>
      <w:rPr>
        <w:rFonts w:hint="default"/>
      </w:rPr>
    </w:lvl>
    <w:lvl w:ilvl="4" w:tplc="9CDE9B5A">
      <w:numFmt w:val="bullet"/>
      <w:lvlText w:val="•"/>
      <w:lvlJc w:val="left"/>
      <w:pPr>
        <w:ind w:left="4316" w:hanging="281"/>
      </w:pPr>
      <w:rPr>
        <w:rFonts w:hint="default"/>
      </w:rPr>
    </w:lvl>
    <w:lvl w:ilvl="5" w:tplc="50B8F45A">
      <w:numFmt w:val="bullet"/>
      <w:lvlText w:val="•"/>
      <w:lvlJc w:val="left"/>
      <w:pPr>
        <w:ind w:left="5080" w:hanging="281"/>
      </w:pPr>
      <w:rPr>
        <w:rFonts w:hint="default"/>
      </w:rPr>
    </w:lvl>
    <w:lvl w:ilvl="6" w:tplc="D2CEE79C">
      <w:numFmt w:val="bullet"/>
      <w:lvlText w:val="•"/>
      <w:lvlJc w:val="left"/>
      <w:pPr>
        <w:ind w:left="5844" w:hanging="281"/>
      </w:pPr>
      <w:rPr>
        <w:rFonts w:hint="default"/>
      </w:rPr>
    </w:lvl>
    <w:lvl w:ilvl="7" w:tplc="DD0824EA">
      <w:numFmt w:val="bullet"/>
      <w:lvlText w:val="•"/>
      <w:lvlJc w:val="left"/>
      <w:pPr>
        <w:ind w:left="6608" w:hanging="281"/>
      </w:pPr>
      <w:rPr>
        <w:rFonts w:hint="default"/>
      </w:rPr>
    </w:lvl>
    <w:lvl w:ilvl="8" w:tplc="98A6B156">
      <w:numFmt w:val="bullet"/>
      <w:lvlText w:val="•"/>
      <w:lvlJc w:val="left"/>
      <w:pPr>
        <w:ind w:left="7372" w:hanging="281"/>
      </w:pPr>
      <w:rPr>
        <w:rFonts w:hint="default"/>
      </w:rPr>
    </w:lvl>
  </w:abstractNum>
  <w:abstractNum w:abstractNumId="1">
    <w:nsid w:val="0C275D28"/>
    <w:multiLevelType w:val="hybridMultilevel"/>
    <w:tmpl w:val="02CC9EF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nsid w:val="0C612910"/>
    <w:multiLevelType w:val="multilevel"/>
    <w:tmpl w:val="B95442C0"/>
    <w:lvl w:ilvl="0">
      <w:start w:val="1"/>
      <w:numFmt w:val="upperRoman"/>
      <w:lvlText w:val="%1."/>
      <w:lvlJc w:val="left"/>
      <w:pPr>
        <w:ind w:left="360" w:hanging="360"/>
      </w:pPr>
      <w:rPr>
        <w:rFonts w:hint="default"/>
      </w:rPr>
    </w:lvl>
    <w:lvl w:ilvl="1">
      <w:start w:val="1"/>
      <w:numFmt w:val="decimal"/>
      <w:lvlText w:val="%2."/>
      <w:lvlJc w:val="left"/>
      <w:pPr>
        <w:ind w:left="858" w:hanging="432"/>
      </w:pPr>
      <w:rPr>
        <w:rFonts w:hint="default"/>
      </w:rPr>
    </w:lvl>
    <w:lvl w:ilvl="2">
      <w:start w:val="1"/>
      <w:numFmt w:val="decimal"/>
      <w:lvlText w:val="%2.%3."/>
      <w:lvlJc w:val="left"/>
      <w:pPr>
        <w:ind w:left="4049" w:hanging="504"/>
      </w:pPr>
      <w:rPr>
        <w:rFonts w:hint="default"/>
        <w:i w:val="0"/>
        <w:sz w:val="24"/>
        <w:szCs w:val="24"/>
      </w:rPr>
    </w:lvl>
    <w:lvl w:ilvl="3">
      <w:start w:val="1"/>
      <w:numFmt w:val="decimal"/>
      <w:lvlText w:val="%2.%3.%4."/>
      <w:lvlJc w:val="left"/>
      <w:pPr>
        <w:ind w:left="1728" w:hanging="648"/>
      </w:pPr>
      <w:rPr>
        <w:rFonts w:hint="default"/>
        <w:b w:val="0"/>
        <w:i w:val="0"/>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69C133D"/>
    <w:multiLevelType w:val="hybridMultilevel"/>
    <w:tmpl w:val="9DFC387A"/>
    <w:lvl w:ilvl="0" w:tplc="63DE9410">
      <w:numFmt w:val="bullet"/>
      <w:lvlText w:val="-"/>
      <w:lvlJc w:val="left"/>
      <w:pPr>
        <w:ind w:left="1146" w:hanging="360"/>
      </w:pPr>
      <w:rPr>
        <w:rFonts w:ascii="Mistral" w:eastAsia="Mistral" w:hAnsi="Mistral" w:cs="Mistral" w:hint="default"/>
        <w:w w:val="100"/>
        <w:sz w:val="22"/>
        <w:szCs w:val="22"/>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
    <w:nsid w:val="177F20CB"/>
    <w:multiLevelType w:val="hybridMultilevel"/>
    <w:tmpl w:val="A6D6D05A"/>
    <w:lvl w:ilvl="0" w:tplc="63DE9410">
      <w:numFmt w:val="bullet"/>
      <w:lvlText w:val="-"/>
      <w:lvlJc w:val="left"/>
      <w:pPr>
        <w:ind w:left="720" w:hanging="360"/>
      </w:pPr>
      <w:rPr>
        <w:rFonts w:ascii="Mistral" w:eastAsia="Mistral" w:hAnsi="Mistral" w:cs="Mistral"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7E73D66"/>
    <w:multiLevelType w:val="hybridMultilevel"/>
    <w:tmpl w:val="ED60FB4E"/>
    <w:lvl w:ilvl="0" w:tplc="74822488">
      <w:start w:val="1"/>
      <w:numFmt w:val="lowerLetter"/>
      <w:lvlText w:val="%1)"/>
      <w:lvlJc w:val="left"/>
      <w:pPr>
        <w:ind w:left="720" w:hanging="360"/>
      </w:pPr>
      <w:rPr>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7F0174A"/>
    <w:multiLevelType w:val="hybridMultilevel"/>
    <w:tmpl w:val="290405AE"/>
    <w:lvl w:ilvl="0" w:tplc="63DE9410">
      <w:numFmt w:val="bullet"/>
      <w:lvlText w:val="-"/>
      <w:lvlJc w:val="left"/>
      <w:pPr>
        <w:ind w:left="720" w:hanging="360"/>
      </w:pPr>
      <w:rPr>
        <w:rFonts w:ascii="Mistral" w:eastAsia="Mistral" w:hAnsi="Mistral" w:cs="Mistral" w:hint="default"/>
        <w:w w:val="100"/>
        <w:sz w:val="22"/>
        <w:szCs w:val="22"/>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8EE283C"/>
    <w:multiLevelType w:val="multilevel"/>
    <w:tmpl w:val="D610A0C8"/>
    <w:lvl w:ilvl="0">
      <w:start w:val="1"/>
      <w:numFmt w:val="decimal"/>
      <w:lvlText w:val="%1."/>
      <w:lvlJc w:val="left"/>
      <w:pPr>
        <w:ind w:left="720" w:hanging="360"/>
      </w:pPr>
      <w:rPr>
        <w:rFonts w:hint="default"/>
      </w:rPr>
    </w:lvl>
    <w:lvl w:ilvl="1">
      <w:start w:val="1"/>
      <w:numFmt w:val="decimal"/>
      <w:isLgl/>
      <w:lvlText w:val="%1.%2"/>
      <w:lvlJc w:val="left"/>
      <w:pPr>
        <w:ind w:left="1410"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3840" w:hanging="720"/>
      </w:pPr>
      <w:rPr>
        <w:rFonts w:hint="default"/>
      </w:rPr>
    </w:lvl>
    <w:lvl w:ilvl="5">
      <w:start w:val="1"/>
      <w:numFmt w:val="decimal"/>
      <w:isLgl/>
      <w:lvlText w:val="%1.%2.%3.%4.%5.%6"/>
      <w:lvlJc w:val="left"/>
      <w:pPr>
        <w:ind w:left="4890" w:hanging="1080"/>
      </w:pPr>
      <w:rPr>
        <w:rFonts w:hint="default"/>
      </w:rPr>
    </w:lvl>
    <w:lvl w:ilvl="6">
      <w:start w:val="1"/>
      <w:numFmt w:val="decimal"/>
      <w:isLgl/>
      <w:lvlText w:val="%1.%2.%3.%4.%5.%6.%7"/>
      <w:lvlJc w:val="left"/>
      <w:pPr>
        <w:ind w:left="5580" w:hanging="1080"/>
      </w:pPr>
      <w:rPr>
        <w:rFonts w:hint="default"/>
      </w:rPr>
    </w:lvl>
    <w:lvl w:ilvl="7">
      <w:start w:val="1"/>
      <w:numFmt w:val="decimal"/>
      <w:isLgl/>
      <w:lvlText w:val="%1.%2.%3.%4.%5.%6.%7.%8"/>
      <w:lvlJc w:val="left"/>
      <w:pPr>
        <w:ind w:left="6270" w:hanging="1080"/>
      </w:pPr>
      <w:rPr>
        <w:rFonts w:hint="default"/>
      </w:rPr>
    </w:lvl>
    <w:lvl w:ilvl="8">
      <w:start w:val="1"/>
      <w:numFmt w:val="decimal"/>
      <w:isLgl/>
      <w:lvlText w:val="%1.%2.%3.%4.%5.%6.%7.%8.%9"/>
      <w:lvlJc w:val="left"/>
      <w:pPr>
        <w:ind w:left="7320" w:hanging="1440"/>
      </w:pPr>
      <w:rPr>
        <w:rFonts w:hint="default"/>
      </w:rPr>
    </w:lvl>
  </w:abstractNum>
  <w:abstractNum w:abstractNumId="8">
    <w:nsid w:val="1B165FB1"/>
    <w:multiLevelType w:val="multilevel"/>
    <w:tmpl w:val="CFD00F6E"/>
    <w:lvl w:ilvl="0">
      <w:start w:val="1"/>
      <w:numFmt w:val="decimal"/>
      <w:lvlText w:val="%1."/>
      <w:lvlJc w:val="left"/>
      <w:pPr>
        <w:ind w:left="478" w:hanging="360"/>
        <w:jc w:val="right"/>
      </w:pPr>
      <w:rPr>
        <w:rFonts w:hint="default"/>
        <w:b/>
        <w:bCs/>
        <w:w w:val="100"/>
      </w:rPr>
    </w:lvl>
    <w:lvl w:ilvl="1">
      <w:start w:val="1"/>
      <w:numFmt w:val="decimal"/>
      <w:lvlText w:val="%1.%2."/>
      <w:lvlJc w:val="left"/>
      <w:pPr>
        <w:ind w:left="910" w:hanging="432"/>
        <w:jc w:val="right"/>
      </w:pPr>
      <w:rPr>
        <w:rFonts w:ascii="Arial Narrow" w:eastAsia="Arial Narrow" w:hAnsi="Arial Narrow" w:cs="Arial Narrow" w:hint="default"/>
        <w:b/>
        <w:bCs/>
        <w:w w:val="100"/>
        <w:sz w:val="22"/>
        <w:szCs w:val="22"/>
      </w:rPr>
    </w:lvl>
    <w:lvl w:ilvl="2">
      <w:start w:val="1"/>
      <w:numFmt w:val="decimal"/>
      <w:lvlText w:val="%1.%2.%3."/>
      <w:lvlJc w:val="left"/>
      <w:pPr>
        <w:ind w:left="993" w:hanging="567"/>
      </w:pPr>
      <w:rPr>
        <w:rFonts w:ascii="Arial Narrow" w:eastAsia="Arial Narrow" w:hAnsi="Arial Narrow" w:cs="Arial Narrow" w:hint="default"/>
        <w:b/>
        <w:bCs/>
        <w:w w:val="100"/>
        <w:sz w:val="22"/>
        <w:szCs w:val="22"/>
      </w:rPr>
    </w:lvl>
    <w:lvl w:ilvl="3">
      <w:numFmt w:val="bullet"/>
      <w:lvlText w:val="•"/>
      <w:lvlJc w:val="left"/>
      <w:pPr>
        <w:ind w:left="1120" w:hanging="567"/>
      </w:pPr>
      <w:rPr>
        <w:rFonts w:hint="default"/>
      </w:rPr>
    </w:lvl>
    <w:lvl w:ilvl="4">
      <w:numFmt w:val="bullet"/>
      <w:lvlText w:val="•"/>
      <w:lvlJc w:val="left"/>
      <w:pPr>
        <w:ind w:left="1560" w:hanging="567"/>
      </w:pPr>
      <w:rPr>
        <w:rFonts w:hint="default"/>
      </w:rPr>
    </w:lvl>
    <w:lvl w:ilvl="5">
      <w:numFmt w:val="bullet"/>
      <w:lvlText w:val="•"/>
      <w:lvlJc w:val="left"/>
      <w:pPr>
        <w:ind w:left="2783" w:hanging="567"/>
      </w:pPr>
      <w:rPr>
        <w:rFonts w:hint="default"/>
      </w:rPr>
    </w:lvl>
    <w:lvl w:ilvl="6">
      <w:numFmt w:val="bullet"/>
      <w:lvlText w:val="•"/>
      <w:lvlJc w:val="left"/>
      <w:pPr>
        <w:ind w:left="4006" w:hanging="567"/>
      </w:pPr>
      <w:rPr>
        <w:rFonts w:hint="default"/>
      </w:rPr>
    </w:lvl>
    <w:lvl w:ilvl="7">
      <w:numFmt w:val="bullet"/>
      <w:lvlText w:val="•"/>
      <w:lvlJc w:val="left"/>
      <w:pPr>
        <w:ind w:left="5230" w:hanging="567"/>
      </w:pPr>
      <w:rPr>
        <w:rFonts w:hint="default"/>
      </w:rPr>
    </w:lvl>
    <w:lvl w:ilvl="8">
      <w:numFmt w:val="bullet"/>
      <w:lvlText w:val="•"/>
      <w:lvlJc w:val="left"/>
      <w:pPr>
        <w:ind w:left="6453" w:hanging="567"/>
      </w:pPr>
      <w:rPr>
        <w:rFonts w:hint="default"/>
      </w:rPr>
    </w:lvl>
  </w:abstractNum>
  <w:abstractNum w:abstractNumId="9">
    <w:nsid w:val="1C8F4EE6"/>
    <w:multiLevelType w:val="hybridMultilevel"/>
    <w:tmpl w:val="32F8DFA2"/>
    <w:lvl w:ilvl="0" w:tplc="F1D4F3FE">
      <w:start w:val="1"/>
      <w:numFmt w:val="lowerLetter"/>
      <w:lvlText w:val="%1)"/>
      <w:lvlJc w:val="left"/>
      <w:pPr>
        <w:ind w:left="1428" w:hanging="360"/>
      </w:pPr>
      <w:rPr>
        <w:rFont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nsid w:val="21586A62"/>
    <w:multiLevelType w:val="hybridMultilevel"/>
    <w:tmpl w:val="1CD2E99E"/>
    <w:lvl w:ilvl="0" w:tplc="63DE9410">
      <w:numFmt w:val="bullet"/>
      <w:lvlText w:val="-"/>
      <w:lvlJc w:val="left"/>
      <w:pPr>
        <w:ind w:left="720" w:hanging="360"/>
      </w:pPr>
      <w:rPr>
        <w:rFonts w:ascii="Mistral" w:eastAsia="Mistral" w:hAnsi="Mistral" w:cs="Mistral"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8D47909"/>
    <w:multiLevelType w:val="hybridMultilevel"/>
    <w:tmpl w:val="5BAEBFB8"/>
    <w:lvl w:ilvl="0" w:tplc="280A0017">
      <w:start w:val="1"/>
      <w:numFmt w:val="lowerLetter"/>
      <w:lvlText w:val="%1)"/>
      <w:lvlJc w:val="left"/>
      <w:pPr>
        <w:ind w:left="1546" w:hanging="360"/>
      </w:pPr>
    </w:lvl>
    <w:lvl w:ilvl="1" w:tplc="280A0019" w:tentative="1">
      <w:start w:val="1"/>
      <w:numFmt w:val="lowerLetter"/>
      <w:lvlText w:val="%2."/>
      <w:lvlJc w:val="left"/>
      <w:pPr>
        <w:ind w:left="2266" w:hanging="360"/>
      </w:pPr>
    </w:lvl>
    <w:lvl w:ilvl="2" w:tplc="280A001B" w:tentative="1">
      <w:start w:val="1"/>
      <w:numFmt w:val="lowerRoman"/>
      <w:lvlText w:val="%3."/>
      <w:lvlJc w:val="right"/>
      <w:pPr>
        <w:ind w:left="2986" w:hanging="180"/>
      </w:pPr>
    </w:lvl>
    <w:lvl w:ilvl="3" w:tplc="280A000F" w:tentative="1">
      <w:start w:val="1"/>
      <w:numFmt w:val="decimal"/>
      <w:lvlText w:val="%4."/>
      <w:lvlJc w:val="left"/>
      <w:pPr>
        <w:ind w:left="3706" w:hanging="360"/>
      </w:pPr>
    </w:lvl>
    <w:lvl w:ilvl="4" w:tplc="280A0019" w:tentative="1">
      <w:start w:val="1"/>
      <w:numFmt w:val="lowerLetter"/>
      <w:lvlText w:val="%5."/>
      <w:lvlJc w:val="left"/>
      <w:pPr>
        <w:ind w:left="4426" w:hanging="360"/>
      </w:pPr>
    </w:lvl>
    <w:lvl w:ilvl="5" w:tplc="280A001B" w:tentative="1">
      <w:start w:val="1"/>
      <w:numFmt w:val="lowerRoman"/>
      <w:lvlText w:val="%6."/>
      <w:lvlJc w:val="right"/>
      <w:pPr>
        <w:ind w:left="5146" w:hanging="180"/>
      </w:pPr>
    </w:lvl>
    <w:lvl w:ilvl="6" w:tplc="280A000F" w:tentative="1">
      <w:start w:val="1"/>
      <w:numFmt w:val="decimal"/>
      <w:lvlText w:val="%7."/>
      <w:lvlJc w:val="left"/>
      <w:pPr>
        <w:ind w:left="5866" w:hanging="360"/>
      </w:pPr>
    </w:lvl>
    <w:lvl w:ilvl="7" w:tplc="280A0019" w:tentative="1">
      <w:start w:val="1"/>
      <w:numFmt w:val="lowerLetter"/>
      <w:lvlText w:val="%8."/>
      <w:lvlJc w:val="left"/>
      <w:pPr>
        <w:ind w:left="6586" w:hanging="360"/>
      </w:pPr>
    </w:lvl>
    <w:lvl w:ilvl="8" w:tplc="280A001B" w:tentative="1">
      <w:start w:val="1"/>
      <w:numFmt w:val="lowerRoman"/>
      <w:lvlText w:val="%9."/>
      <w:lvlJc w:val="right"/>
      <w:pPr>
        <w:ind w:left="7306" w:hanging="180"/>
      </w:pPr>
    </w:lvl>
  </w:abstractNum>
  <w:abstractNum w:abstractNumId="12">
    <w:nsid w:val="28DC3991"/>
    <w:multiLevelType w:val="hybridMultilevel"/>
    <w:tmpl w:val="3DB4B578"/>
    <w:lvl w:ilvl="0" w:tplc="280A0001">
      <w:start w:val="1"/>
      <w:numFmt w:val="bullet"/>
      <w:lvlText w:val=""/>
      <w:lvlJc w:val="left"/>
      <w:pPr>
        <w:ind w:left="1630" w:hanging="360"/>
      </w:pPr>
      <w:rPr>
        <w:rFonts w:ascii="Symbol" w:hAnsi="Symbol" w:hint="default"/>
      </w:rPr>
    </w:lvl>
    <w:lvl w:ilvl="1" w:tplc="280A0003" w:tentative="1">
      <w:start w:val="1"/>
      <w:numFmt w:val="bullet"/>
      <w:lvlText w:val="o"/>
      <w:lvlJc w:val="left"/>
      <w:pPr>
        <w:ind w:left="2350" w:hanging="360"/>
      </w:pPr>
      <w:rPr>
        <w:rFonts w:ascii="Courier New" w:hAnsi="Courier New" w:cs="Courier New" w:hint="default"/>
      </w:rPr>
    </w:lvl>
    <w:lvl w:ilvl="2" w:tplc="280A0005" w:tentative="1">
      <w:start w:val="1"/>
      <w:numFmt w:val="bullet"/>
      <w:lvlText w:val=""/>
      <w:lvlJc w:val="left"/>
      <w:pPr>
        <w:ind w:left="3070" w:hanging="360"/>
      </w:pPr>
      <w:rPr>
        <w:rFonts w:ascii="Wingdings" w:hAnsi="Wingdings" w:hint="default"/>
      </w:rPr>
    </w:lvl>
    <w:lvl w:ilvl="3" w:tplc="280A0001" w:tentative="1">
      <w:start w:val="1"/>
      <w:numFmt w:val="bullet"/>
      <w:lvlText w:val=""/>
      <w:lvlJc w:val="left"/>
      <w:pPr>
        <w:ind w:left="3790" w:hanging="360"/>
      </w:pPr>
      <w:rPr>
        <w:rFonts w:ascii="Symbol" w:hAnsi="Symbol" w:hint="default"/>
      </w:rPr>
    </w:lvl>
    <w:lvl w:ilvl="4" w:tplc="280A0003" w:tentative="1">
      <w:start w:val="1"/>
      <w:numFmt w:val="bullet"/>
      <w:lvlText w:val="o"/>
      <w:lvlJc w:val="left"/>
      <w:pPr>
        <w:ind w:left="4510" w:hanging="360"/>
      </w:pPr>
      <w:rPr>
        <w:rFonts w:ascii="Courier New" w:hAnsi="Courier New" w:cs="Courier New" w:hint="default"/>
      </w:rPr>
    </w:lvl>
    <w:lvl w:ilvl="5" w:tplc="280A0005" w:tentative="1">
      <w:start w:val="1"/>
      <w:numFmt w:val="bullet"/>
      <w:lvlText w:val=""/>
      <w:lvlJc w:val="left"/>
      <w:pPr>
        <w:ind w:left="5230" w:hanging="360"/>
      </w:pPr>
      <w:rPr>
        <w:rFonts w:ascii="Wingdings" w:hAnsi="Wingdings" w:hint="default"/>
      </w:rPr>
    </w:lvl>
    <w:lvl w:ilvl="6" w:tplc="280A0001" w:tentative="1">
      <w:start w:val="1"/>
      <w:numFmt w:val="bullet"/>
      <w:lvlText w:val=""/>
      <w:lvlJc w:val="left"/>
      <w:pPr>
        <w:ind w:left="5950" w:hanging="360"/>
      </w:pPr>
      <w:rPr>
        <w:rFonts w:ascii="Symbol" w:hAnsi="Symbol" w:hint="default"/>
      </w:rPr>
    </w:lvl>
    <w:lvl w:ilvl="7" w:tplc="280A0003" w:tentative="1">
      <w:start w:val="1"/>
      <w:numFmt w:val="bullet"/>
      <w:lvlText w:val="o"/>
      <w:lvlJc w:val="left"/>
      <w:pPr>
        <w:ind w:left="6670" w:hanging="360"/>
      </w:pPr>
      <w:rPr>
        <w:rFonts w:ascii="Courier New" w:hAnsi="Courier New" w:cs="Courier New" w:hint="default"/>
      </w:rPr>
    </w:lvl>
    <w:lvl w:ilvl="8" w:tplc="280A0005" w:tentative="1">
      <w:start w:val="1"/>
      <w:numFmt w:val="bullet"/>
      <w:lvlText w:val=""/>
      <w:lvlJc w:val="left"/>
      <w:pPr>
        <w:ind w:left="7390" w:hanging="360"/>
      </w:pPr>
      <w:rPr>
        <w:rFonts w:ascii="Wingdings" w:hAnsi="Wingdings" w:hint="default"/>
      </w:rPr>
    </w:lvl>
  </w:abstractNum>
  <w:abstractNum w:abstractNumId="13">
    <w:nsid w:val="2D222548"/>
    <w:multiLevelType w:val="hybridMultilevel"/>
    <w:tmpl w:val="0340215C"/>
    <w:lvl w:ilvl="0" w:tplc="63DE9410">
      <w:numFmt w:val="bullet"/>
      <w:lvlText w:val="-"/>
      <w:lvlJc w:val="left"/>
      <w:pPr>
        <w:ind w:left="720" w:hanging="360"/>
      </w:pPr>
      <w:rPr>
        <w:rFonts w:ascii="Mistral" w:eastAsia="Mistral" w:hAnsi="Mistral" w:cs="Mistral"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E3732ED"/>
    <w:multiLevelType w:val="hybridMultilevel"/>
    <w:tmpl w:val="DE1A3396"/>
    <w:lvl w:ilvl="0" w:tplc="2A52E318">
      <w:numFmt w:val="bullet"/>
      <w:lvlText w:val="-"/>
      <w:lvlJc w:val="left"/>
      <w:pPr>
        <w:ind w:left="1429" w:hanging="360"/>
      </w:pPr>
      <w:rPr>
        <w:rFonts w:ascii="Times New Roman" w:eastAsia="Times New Roman" w:hAnsi="Times New Roman" w:cs="Times New Roman" w:hint="default"/>
        <w:w w:val="100"/>
        <w:sz w:val="22"/>
        <w:szCs w:val="22"/>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5">
    <w:nsid w:val="2FAB6304"/>
    <w:multiLevelType w:val="multilevel"/>
    <w:tmpl w:val="B95442C0"/>
    <w:lvl w:ilvl="0">
      <w:start w:val="1"/>
      <w:numFmt w:val="upperRoman"/>
      <w:lvlText w:val="%1."/>
      <w:lvlJc w:val="left"/>
      <w:pPr>
        <w:ind w:left="360" w:hanging="360"/>
      </w:pPr>
      <w:rPr>
        <w:rFonts w:hint="default"/>
      </w:rPr>
    </w:lvl>
    <w:lvl w:ilvl="1">
      <w:start w:val="1"/>
      <w:numFmt w:val="decimal"/>
      <w:lvlText w:val="%2."/>
      <w:lvlJc w:val="left"/>
      <w:pPr>
        <w:ind w:left="858" w:hanging="432"/>
      </w:pPr>
      <w:rPr>
        <w:rFonts w:hint="default"/>
      </w:rPr>
    </w:lvl>
    <w:lvl w:ilvl="2">
      <w:start w:val="1"/>
      <w:numFmt w:val="decimal"/>
      <w:lvlText w:val="%2.%3."/>
      <w:lvlJc w:val="left"/>
      <w:pPr>
        <w:ind w:left="4049" w:hanging="504"/>
      </w:pPr>
      <w:rPr>
        <w:rFonts w:hint="default"/>
        <w:i w:val="0"/>
        <w:sz w:val="24"/>
        <w:szCs w:val="24"/>
      </w:rPr>
    </w:lvl>
    <w:lvl w:ilvl="3">
      <w:start w:val="1"/>
      <w:numFmt w:val="decimal"/>
      <w:lvlText w:val="%2.%3.%4."/>
      <w:lvlJc w:val="left"/>
      <w:pPr>
        <w:ind w:left="1728" w:hanging="648"/>
      </w:pPr>
      <w:rPr>
        <w:rFonts w:hint="default"/>
        <w:b w:val="0"/>
        <w:i w:val="0"/>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A643FD1"/>
    <w:multiLevelType w:val="hybridMultilevel"/>
    <w:tmpl w:val="0DEEA4D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DA07257"/>
    <w:multiLevelType w:val="hybridMultilevel"/>
    <w:tmpl w:val="663CA42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0571079"/>
    <w:multiLevelType w:val="hybridMultilevel"/>
    <w:tmpl w:val="6C14C02C"/>
    <w:lvl w:ilvl="0" w:tplc="F66E8EB2">
      <w:numFmt w:val="bullet"/>
      <w:lvlText w:val=""/>
      <w:lvlJc w:val="left"/>
      <w:pPr>
        <w:ind w:left="1250" w:hanging="281"/>
      </w:pPr>
      <w:rPr>
        <w:rFonts w:ascii="Symbol" w:eastAsia="Symbol" w:hAnsi="Symbol" w:cs="Symbol" w:hint="default"/>
        <w:w w:val="100"/>
        <w:sz w:val="22"/>
        <w:szCs w:val="22"/>
      </w:rPr>
    </w:lvl>
    <w:lvl w:ilvl="1" w:tplc="EB804030">
      <w:numFmt w:val="bullet"/>
      <w:lvlText w:val="•"/>
      <w:lvlJc w:val="left"/>
      <w:pPr>
        <w:ind w:left="2036" w:hanging="281"/>
      </w:pPr>
      <w:rPr>
        <w:rFonts w:hint="default"/>
      </w:rPr>
    </w:lvl>
    <w:lvl w:ilvl="2" w:tplc="D506F1AC">
      <w:numFmt w:val="bullet"/>
      <w:lvlText w:val="•"/>
      <w:lvlJc w:val="left"/>
      <w:pPr>
        <w:ind w:left="2812" w:hanging="281"/>
      </w:pPr>
      <w:rPr>
        <w:rFonts w:hint="default"/>
      </w:rPr>
    </w:lvl>
    <w:lvl w:ilvl="3" w:tplc="0FD261D2">
      <w:numFmt w:val="bullet"/>
      <w:lvlText w:val="•"/>
      <w:lvlJc w:val="left"/>
      <w:pPr>
        <w:ind w:left="3588" w:hanging="281"/>
      </w:pPr>
      <w:rPr>
        <w:rFonts w:hint="default"/>
      </w:rPr>
    </w:lvl>
    <w:lvl w:ilvl="4" w:tplc="53E4BFD4">
      <w:numFmt w:val="bullet"/>
      <w:lvlText w:val="•"/>
      <w:lvlJc w:val="left"/>
      <w:pPr>
        <w:ind w:left="4364" w:hanging="281"/>
      </w:pPr>
      <w:rPr>
        <w:rFonts w:hint="default"/>
      </w:rPr>
    </w:lvl>
    <w:lvl w:ilvl="5" w:tplc="9CCA840A">
      <w:numFmt w:val="bullet"/>
      <w:lvlText w:val="•"/>
      <w:lvlJc w:val="left"/>
      <w:pPr>
        <w:ind w:left="5140" w:hanging="281"/>
      </w:pPr>
      <w:rPr>
        <w:rFonts w:hint="default"/>
      </w:rPr>
    </w:lvl>
    <w:lvl w:ilvl="6" w:tplc="E110DF4A">
      <w:numFmt w:val="bullet"/>
      <w:lvlText w:val="•"/>
      <w:lvlJc w:val="left"/>
      <w:pPr>
        <w:ind w:left="5916" w:hanging="281"/>
      </w:pPr>
      <w:rPr>
        <w:rFonts w:hint="default"/>
      </w:rPr>
    </w:lvl>
    <w:lvl w:ilvl="7" w:tplc="9A1A4CF0">
      <w:numFmt w:val="bullet"/>
      <w:lvlText w:val="•"/>
      <w:lvlJc w:val="left"/>
      <w:pPr>
        <w:ind w:left="6692" w:hanging="281"/>
      </w:pPr>
      <w:rPr>
        <w:rFonts w:hint="default"/>
      </w:rPr>
    </w:lvl>
    <w:lvl w:ilvl="8" w:tplc="23027C74">
      <w:numFmt w:val="bullet"/>
      <w:lvlText w:val="•"/>
      <w:lvlJc w:val="left"/>
      <w:pPr>
        <w:ind w:left="7468" w:hanging="281"/>
      </w:pPr>
      <w:rPr>
        <w:rFonts w:hint="default"/>
      </w:rPr>
    </w:lvl>
  </w:abstractNum>
  <w:abstractNum w:abstractNumId="19">
    <w:nsid w:val="4308534F"/>
    <w:multiLevelType w:val="multilevel"/>
    <w:tmpl w:val="C64E3332"/>
    <w:lvl w:ilvl="0">
      <w:start w:val="1"/>
      <w:numFmt w:val="lowerLetter"/>
      <w:lvlText w:val="%1)"/>
      <w:lvlJc w:val="left"/>
      <w:pPr>
        <w:ind w:left="478" w:hanging="360"/>
        <w:jc w:val="right"/>
      </w:pPr>
      <w:rPr>
        <w:rFonts w:hint="default"/>
        <w:b/>
        <w:bCs/>
        <w:w w:val="100"/>
      </w:rPr>
    </w:lvl>
    <w:lvl w:ilvl="1">
      <w:start w:val="1"/>
      <w:numFmt w:val="decimal"/>
      <w:lvlText w:val="%1.%2."/>
      <w:lvlJc w:val="left"/>
      <w:pPr>
        <w:ind w:left="910" w:hanging="432"/>
        <w:jc w:val="right"/>
      </w:pPr>
      <w:rPr>
        <w:rFonts w:ascii="Arial Narrow" w:eastAsia="Arial Narrow" w:hAnsi="Arial Narrow" w:cs="Arial Narrow" w:hint="default"/>
        <w:b/>
        <w:bCs/>
        <w:w w:val="100"/>
        <w:sz w:val="22"/>
        <w:szCs w:val="22"/>
      </w:rPr>
    </w:lvl>
    <w:lvl w:ilvl="2">
      <w:start w:val="1"/>
      <w:numFmt w:val="upperLetter"/>
      <w:lvlText w:val="%3."/>
      <w:lvlJc w:val="left"/>
      <w:pPr>
        <w:ind w:left="993" w:hanging="567"/>
      </w:pPr>
      <w:rPr>
        <w:rFonts w:hint="default"/>
        <w:b/>
        <w:bCs/>
        <w:w w:val="100"/>
        <w:sz w:val="22"/>
        <w:szCs w:val="22"/>
      </w:rPr>
    </w:lvl>
    <w:lvl w:ilvl="3">
      <w:numFmt w:val="bullet"/>
      <w:lvlText w:val="•"/>
      <w:lvlJc w:val="left"/>
      <w:pPr>
        <w:ind w:left="1120" w:hanging="567"/>
      </w:pPr>
      <w:rPr>
        <w:rFonts w:hint="default"/>
      </w:rPr>
    </w:lvl>
    <w:lvl w:ilvl="4">
      <w:numFmt w:val="bullet"/>
      <w:lvlText w:val="•"/>
      <w:lvlJc w:val="left"/>
      <w:pPr>
        <w:ind w:left="1560" w:hanging="567"/>
      </w:pPr>
      <w:rPr>
        <w:rFonts w:hint="default"/>
      </w:rPr>
    </w:lvl>
    <w:lvl w:ilvl="5">
      <w:numFmt w:val="bullet"/>
      <w:lvlText w:val="•"/>
      <w:lvlJc w:val="left"/>
      <w:pPr>
        <w:ind w:left="2783" w:hanging="567"/>
      </w:pPr>
      <w:rPr>
        <w:rFonts w:hint="default"/>
      </w:rPr>
    </w:lvl>
    <w:lvl w:ilvl="6">
      <w:numFmt w:val="bullet"/>
      <w:lvlText w:val="•"/>
      <w:lvlJc w:val="left"/>
      <w:pPr>
        <w:ind w:left="4006" w:hanging="567"/>
      </w:pPr>
      <w:rPr>
        <w:rFonts w:hint="default"/>
      </w:rPr>
    </w:lvl>
    <w:lvl w:ilvl="7">
      <w:numFmt w:val="bullet"/>
      <w:lvlText w:val="•"/>
      <w:lvlJc w:val="left"/>
      <w:pPr>
        <w:ind w:left="5230" w:hanging="567"/>
      </w:pPr>
      <w:rPr>
        <w:rFonts w:hint="default"/>
      </w:rPr>
    </w:lvl>
    <w:lvl w:ilvl="8">
      <w:numFmt w:val="bullet"/>
      <w:lvlText w:val="•"/>
      <w:lvlJc w:val="left"/>
      <w:pPr>
        <w:ind w:left="6453" w:hanging="567"/>
      </w:pPr>
      <w:rPr>
        <w:rFonts w:hint="default"/>
      </w:rPr>
    </w:lvl>
  </w:abstractNum>
  <w:abstractNum w:abstractNumId="20">
    <w:nsid w:val="455E5D87"/>
    <w:multiLevelType w:val="hybridMultilevel"/>
    <w:tmpl w:val="5D12F13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C8E16EF"/>
    <w:multiLevelType w:val="multilevel"/>
    <w:tmpl w:val="4678D09C"/>
    <w:lvl w:ilvl="0">
      <w:start w:val="1"/>
      <w:numFmt w:val="upperRoman"/>
      <w:lvlText w:val="%1."/>
      <w:lvlJc w:val="left"/>
      <w:pPr>
        <w:ind w:left="360" w:hanging="360"/>
      </w:pPr>
      <w:rPr>
        <w:rFonts w:hint="default"/>
      </w:rPr>
    </w:lvl>
    <w:lvl w:ilvl="1">
      <w:start w:val="1"/>
      <w:numFmt w:val="decimal"/>
      <w:lvlText w:val="%2."/>
      <w:lvlJc w:val="left"/>
      <w:pPr>
        <w:ind w:left="858" w:hanging="432"/>
      </w:pPr>
      <w:rPr>
        <w:rFonts w:hint="default"/>
      </w:rPr>
    </w:lvl>
    <w:lvl w:ilvl="2">
      <w:start w:val="1"/>
      <w:numFmt w:val="decimal"/>
      <w:lvlText w:val="%2.%3."/>
      <w:lvlJc w:val="left"/>
      <w:pPr>
        <w:ind w:left="1224" w:hanging="504"/>
      </w:pPr>
      <w:rPr>
        <w:rFonts w:hint="default"/>
        <w:i w:val="0"/>
        <w:sz w:val="24"/>
        <w:szCs w:val="24"/>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E16580C"/>
    <w:multiLevelType w:val="hybridMultilevel"/>
    <w:tmpl w:val="0DACE816"/>
    <w:lvl w:ilvl="0" w:tplc="63DE9410">
      <w:numFmt w:val="bullet"/>
      <w:lvlText w:val="-"/>
      <w:lvlJc w:val="left"/>
      <w:pPr>
        <w:ind w:left="1146" w:hanging="360"/>
      </w:pPr>
      <w:rPr>
        <w:rFonts w:ascii="Mistral" w:eastAsia="Mistral" w:hAnsi="Mistral" w:cs="Mistral" w:hint="default"/>
        <w:w w:val="100"/>
        <w:sz w:val="22"/>
        <w:szCs w:val="22"/>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nsid w:val="505C1407"/>
    <w:multiLevelType w:val="hybridMultilevel"/>
    <w:tmpl w:val="F72E39C4"/>
    <w:lvl w:ilvl="0" w:tplc="99F85040">
      <w:numFmt w:val="bullet"/>
      <w:lvlText w:val=""/>
      <w:lvlJc w:val="left"/>
      <w:pPr>
        <w:ind w:left="826" w:hanging="281"/>
      </w:pPr>
      <w:rPr>
        <w:rFonts w:ascii="Symbol" w:eastAsia="Symbol" w:hAnsi="Symbol" w:cs="Symbol" w:hint="default"/>
        <w:w w:val="100"/>
        <w:sz w:val="22"/>
        <w:szCs w:val="22"/>
      </w:rPr>
    </w:lvl>
    <w:lvl w:ilvl="1" w:tplc="1DD015CE">
      <w:numFmt w:val="bullet"/>
      <w:lvlText w:val="•"/>
      <w:lvlJc w:val="left"/>
      <w:pPr>
        <w:ind w:left="1628" w:hanging="281"/>
      </w:pPr>
      <w:rPr>
        <w:rFonts w:hint="default"/>
      </w:rPr>
    </w:lvl>
    <w:lvl w:ilvl="2" w:tplc="D8D6336C">
      <w:numFmt w:val="bullet"/>
      <w:lvlText w:val="•"/>
      <w:lvlJc w:val="left"/>
      <w:pPr>
        <w:ind w:left="2436" w:hanging="281"/>
      </w:pPr>
      <w:rPr>
        <w:rFonts w:hint="default"/>
      </w:rPr>
    </w:lvl>
    <w:lvl w:ilvl="3" w:tplc="253E0B2C">
      <w:numFmt w:val="bullet"/>
      <w:lvlText w:val="•"/>
      <w:lvlJc w:val="left"/>
      <w:pPr>
        <w:ind w:left="3244" w:hanging="281"/>
      </w:pPr>
      <w:rPr>
        <w:rFonts w:hint="default"/>
      </w:rPr>
    </w:lvl>
    <w:lvl w:ilvl="4" w:tplc="EADECE4E">
      <w:numFmt w:val="bullet"/>
      <w:lvlText w:val="•"/>
      <w:lvlJc w:val="left"/>
      <w:pPr>
        <w:ind w:left="4052" w:hanging="281"/>
      </w:pPr>
      <w:rPr>
        <w:rFonts w:hint="default"/>
      </w:rPr>
    </w:lvl>
    <w:lvl w:ilvl="5" w:tplc="321E392C">
      <w:numFmt w:val="bullet"/>
      <w:lvlText w:val="•"/>
      <w:lvlJc w:val="left"/>
      <w:pPr>
        <w:ind w:left="4860" w:hanging="281"/>
      </w:pPr>
      <w:rPr>
        <w:rFonts w:hint="default"/>
      </w:rPr>
    </w:lvl>
    <w:lvl w:ilvl="6" w:tplc="C96CC7BE">
      <w:numFmt w:val="bullet"/>
      <w:lvlText w:val="•"/>
      <w:lvlJc w:val="left"/>
      <w:pPr>
        <w:ind w:left="5668" w:hanging="281"/>
      </w:pPr>
      <w:rPr>
        <w:rFonts w:hint="default"/>
      </w:rPr>
    </w:lvl>
    <w:lvl w:ilvl="7" w:tplc="507C2B52">
      <w:numFmt w:val="bullet"/>
      <w:lvlText w:val="•"/>
      <w:lvlJc w:val="left"/>
      <w:pPr>
        <w:ind w:left="6476" w:hanging="281"/>
      </w:pPr>
      <w:rPr>
        <w:rFonts w:hint="default"/>
      </w:rPr>
    </w:lvl>
    <w:lvl w:ilvl="8" w:tplc="77A8CA66">
      <w:numFmt w:val="bullet"/>
      <w:lvlText w:val="•"/>
      <w:lvlJc w:val="left"/>
      <w:pPr>
        <w:ind w:left="7284" w:hanging="281"/>
      </w:pPr>
      <w:rPr>
        <w:rFonts w:hint="default"/>
      </w:rPr>
    </w:lvl>
  </w:abstractNum>
  <w:abstractNum w:abstractNumId="24">
    <w:nsid w:val="5724515A"/>
    <w:multiLevelType w:val="hybridMultilevel"/>
    <w:tmpl w:val="5BAEBFB8"/>
    <w:lvl w:ilvl="0" w:tplc="280A0017">
      <w:start w:val="1"/>
      <w:numFmt w:val="lowerLetter"/>
      <w:lvlText w:val="%1)"/>
      <w:lvlJc w:val="left"/>
      <w:pPr>
        <w:ind w:left="1546" w:hanging="360"/>
      </w:pPr>
    </w:lvl>
    <w:lvl w:ilvl="1" w:tplc="280A0019" w:tentative="1">
      <w:start w:val="1"/>
      <w:numFmt w:val="lowerLetter"/>
      <w:lvlText w:val="%2."/>
      <w:lvlJc w:val="left"/>
      <w:pPr>
        <w:ind w:left="2266" w:hanging="360"/>
      </w:pPr>
    </w:lvl>
    <w:lvl w:ilvl="2" w:tplc="280A001B" w:tentative="1">
      <w:start w:val="1"/>
      <w:numFmt w:val="lowerRoman"/>
      <w:lvlText w:val="%3."/>
      <w:lvlJc w:val="right"/>
      <w:pPr>
        <w:ind w:left="2986" w:hanging="180"/>
      </w:pPr>
    </w:lvl>
    <w:lvl w:ilvl="3" w:tplc="280A000F" w:tentative="1">
      <w:start w:val="1"/>
      <w:numFmt w:val="decimal"/>
      <w:lvlText w:val="%4."/>
      <w:lvlJc w:val="left"/>
      <w:pPr>
        <w:ind w:left="3706" w:hanging="360"/>
      </w:pPr>
    </w:lvl>
    <w:lvl w:ilvl="4" w:tplc="280A0019" w:tentative="1">
      <w:start w:val="1"/>
      <w:numFmt w:val="lowerLetter"/>
      <w:lvlText w:val="%5."/>
      <w:lvlJc w:val="left"/>
      <w:pPr>
        <w:ind w:left="4426" w:hanging="360"/>
      </w:pPr>
    </w:lvl>
    <w:lvl w:ilvl="5" w:tplc="280A001B" w:tentative="1">
      <w:start w:val="1"/>
      <w:numFmt w:val="lowerRoman"/>
      <w:lvlText w:val="%6."/>
      <w:lvlJc w:val="right"/>
      <w:pPr>
        <w:ind w:left="5146" w:hanging="180"/>
      </w:pPr>
    </w:lvl>
    <w:lvl w:ilvl="6" w:tplc="280A000F" w:tentative="1">
      <w:start w:val="1"/>
      <w:numFmt w:val="decimal"/>
      <w:lvlText w:val="%7."/>
      <w:lvlJc w:val="left"/>
      <w:pPr>
        <w:ind w:left="5866" w:hanging="360"/>
      </w:pPr>
    </w:lvl>
    <w:lvl w:ilvl="7" w:tplc="280A0019" w:tentative="1">
      <w:start w:val="1"/>
      <w:numFmt w:val="lowerLetter"/>
      <w:lvlText w:val="%8."/>
      <w:lvlJc w:val="left"/>
      <w:pPr>
        <w:ind w:left="6586" w:hanging="360"/>
      </w:pPr>
    </w:lvl>
    <w:lvl w:ilvl="8" w:tplc="280A001B" w:tentative="1">
      <w:start w:val="1"/>
      <w:numFmt w:val="lowerRoman"/>
      <w:lvlText w:val="%9."/>
      <w:lvlJc w:val="right"/>
      <w:pPr>
        <w:ind w:left="7306" w:hanging="180"/>
      </w:pPr>
    </w:lvl>
  </w:abstractNum>
  <w:abstractNum w:abstractNumId="25">
    <w:nsid w:val="57825128"/>
    <w:multiLevelType w:val="hybridMultilevel"/>
    <w:tmpl w:val="ED60FB4E"/>
    <w:lvl w:ilvl="0" w:tplc="74822488">
      <w:start w:val="1"/>
      <w:numFmt w:val="lowerLetter"/>
      <w:lvlText w:val="%1)"/>
      <w:lvlJc w:val="left"/>
      <w:pPr>
        <w:ind w:left="720" w:hanging="360"/>
      </w:pPr>
      <w:rPr>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588D68B6"/>
    <w:multiLevelType w:val="hybridMultilevel"/>
    <w:tmpl w:val="5BAEBFB8"/>
    <w:lvl w:ilvl="0" w:tplc="280A0017">
      <w:start w:val="1"/>
      <w:numFmt w:val="lowerLetter"/>
      <w:lvlText w:val="%1)"/>
      <w:lvlJc w:val="left"/>
      <w:pPr>
        <w:ind w:left="1546" w:hanging="360"/>
      </w:pPr>
    </w:lvl>
    <w:lvl w:ilvl="1" w:tplc="280A0019" w:tentative="1">
      <w:start w:val="1"/>
      <w:numFmt w:val="lowerLetter"/>
      <w:lvlText w:val="%2."/>
      <w:lvlJc w:val="left"/>
      <w:pPr>
        <w:ind w:left="2266" w:hanging="360"/>
      </w:pPr>
    </w:lvl>
    <w:lvl w:ilvl="2" w:tplc="280A001B" w:tentative="1">
      <w:start w:val="1"/>
      <w:numFmt w:val="lowerRoman"/>
      <w:lvlText w:val="%3."/>
      <w:lvlJc w:val="right"/>
      <w:pPr>
        <w:ind w:left="2986" w:hanging="180"/>
      </w:pPr>
    </w:lvl>
    <w:lvl w:ilvl="3" w:tplc="280A000F" w:tentative="1">
      <w:start w:val="1"/>
      <w:numFmt w:val="decimal"/>
      <w:lvlText w:val="%4."/>
      <w:lvlJc w:val="left"/>
      <w:pPr>
        <w:ind w:left="3706" w:hanging="360"/>
      </w:pPr>
    </w:lvl>
    <w:lvl w:ilvl="4" w:tplc="280A0019" w:tentative="1">
      <w:start w:val="1"/>
      <w:numFmt w:val="lowerLetter"/>
      <w:lvlText w:val="%5."/>
      <w:lvlJc w:val="left"/>
      <w:pPr>
        <w:ind w:left="4426" w:hanging="360"/>
      </w:pPr>
    </w:lvl>
    <w:lvl w:ilvl="5" w:tplc="280A001B" w:tentative="1">
      <w:start w:val="1"/>
      <w:numFmt w:val="lowerRoman"/>
      <w:lvlText w:val="%6."/>
      <w:lvlJc w:val="right"/>
      <w:pPr>
        <w:ind w:left="5146" w:hanging="180"/>
      </w:pPr>
    </w:lvl>
    <w:lvl w:ilvl="6" w:tplc="280A000F" w:tentative="1">
      <w:start w:val="1"/>
      <w:numFmt w:val="decimal"/>
      <w:lvlText w:val="%7."/>
      <w:lvlJc w:val="left"/>
      <w:pPr>
        <w:ind w:left="5866" w:hanging="360"/>
      </w:pPr>
    </w:lvl>
    <w:lvl w:ilvl="7" w:tplc="280A0019" w:tentative="1">
      <w:start w:val="1"/>
      <w:numFmt w:val="lowerLetter"/>
      <w:lvlText w:val="%8."/>
      <w:lvlJc w:val="left"/>
      <w:pPr>
        <w:ind w:left="6586" w:hanging="360"/>
      </w:pPr>
    </w:lvl>
    <w:lvl w:ilvl="8" w:tplc="280A001B" w:tentative="1">
      <w:start w:val="1"/>
      <w:numFmt w:val="lowerRoman"/>
      <w:lvlText w:val="%9."/>
      <w:lvlJc w:val="right"/>
      <w:pPr>
        <w:ind w:left="7306" w:hanging="180"/>
      </w:pPr>
    </w:lvl>
  </w:abstractNum>
  <w:abstractNum w:abstractNumId="27">
    <w:nsid w:val="5A42658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B842749"/>
    <w:multiLevelType w:val="multilevel"/>
    <w:tmpl w:val="99643414"/>
    <w:lvl w:ilvl="0">
      <w:start w:val="1"/>
      <w:numFmt w:val="upperRoman"/>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3F915CC"/>
    <w:multiLevelType w:val="multilevel"/>
    <w:tmpl w:val="B95442C0"/>
    <w:lvl w:ilvl="0">
      <w:start w:val="1"/>
      <w:numFmt w:val="upperRoman"/>
      <w:lvlText w:val="%1."/>
      <w:lvlJc w:val="left"/>
      <w:pPr>
        <w:ind w:left="360" w:hanging="360"/>
      </w:pPr>
      <w:rPr>
        <w:rFonts w:hint="default"/>
      </w:rPr>
    </w:lvl>
    <w:lvl w:ilvl="1">
      <w:start w:val="1"/>
      <w:numFmt w:val="decimal"/>
      <w:lvlText w:val="%2."/>
      <w:lvlJc w:val="left"/>
      <w:pPr>
        <w:ind w:left="858" w:hanging="432"/>
      </w:pPr>
      <w:rPr>
        <w:rFonts w:hint="default"/>
      </w:rPr>
    </w:lvl>
    <w:lvl w:ilvl="2">
      <w:start w:val="1"/>
      <w:numFmt w:val="decimal"/>
      <w:lvlText w:val="%2.%3."/>
      <w:lvlJc w:val="left"/>
      <w:pPr>
        <w:ind w:left="4049" w:hanging="504"/>
      </w:pPr>
      <w:rPr>
        <w:rFonts w:hint="default"/>
        <w:i w:val="0"/>
        <w:sz w:val="24"/>
        <w:szCs w:val="24"/>
      </w:rPr>
    </w:lvl>
    <w:lvl w:ilvl="3">
      <w:start w:val="1"/>
      <w:numFmt w:val="decimal"/>
      <w:lvlText w:val="%2.%3.%4."/>
      <w:lvlJc w:val="left"/>
      <w:pPr>
        <w:ind w:left="1728" w:hanging="648"/>
      </w:pPr>
      <w:rPr>
        <w:rFonts w:hint="default"/>
        <w:b w:val="0"/>
        <w:i w:val="0"/>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E0451B1"/>
    <w:multiLevelType w:val="hybridMultilevel"/>
    <w:tmpl w:val="74C63B7E"/>
    <w:lvl w:ilvl="0" w:tplc="63DE9410">
      <w:numFmt w:val="bullet"/>
      <w:lvlText w:val="-"/>
      <w:lvlJc w:val="left"/>
      <w:pPr>
        <w:ind w:left="720" w:hanging="360"/>
      </w:pPr>
      <w:rPr>
        <w:rFonts w:ascii="Mistral" w:eastAsia="Mistral" w:hAnsi="Mistral" w:cs="Mistral"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14B212D"/>
    <w:multiLevelType w:val="hybridMultilevel"/>
    <w:tmpl w:val="32506E7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2">
    <w:nsid w:val="724F0F06"/>
    <w:multiLevelType w:val="multilevel"/>
    <w:tmpl w:val="4678D09C"/>
    <w:lvl w:ilvl="0">
      <w:start w:val="1"/>
      <w:numFmt w:val="upperRoman"/>
      <w:lvlText w:val="%1."/>
      <w:lvlJc w:val="left"/>
      <w:pPr>
        <w:ind w:left="360" w:hanging="360"/>
      </w:pPr>
      <w:rPr>
        <w:rFonts w:hint="default"/>
      </w:rPr>
    </w:lvl>
    <w:lvl w:ilvl="1">
      <w:start w:val="1"/>
      <w:numFmt w:val="decimal"/>
      <w:lvlText w:val="%2."/>
      <w:lvlJc w:val="left"/>
      <w:pPr>
        <w:ind w:left="858" w:hanging="432"/>
      </w:pPr>
      <w:rPr>
        <w:rFonts w:hint="default"/>
      </w:rPr>
    </w:lvl>
    <w:lvl w:ilvl="2">
      <w:start w:val="1"/>
      <w:numFmt w:val="decimal"/>
      <w:lvlText w:val="%2.%3."/>
      <w:lvlJc w:val="left"/>
      <w:pPr>
        <w:ind w:left="7309" w:hanging="504"/>
      </w:pPr>
      <w:rPr>
        <w:rFonts w:hint="default"/>
        <w:i w:val="0"/>
        <w:sz w:val="24"/>
        <w:szCs w:val="24"/>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39D0CB0"/>
    <w:multiLevelType w:val="multilevel"/>
    <w:tmpl w:val="E8105D84"/>
    <w:lvl w:ilvl="0">
      <w:start w:val="1"/>
      <w:numFmt w:val="upperRoman"/>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81347DC"/>
    <w:multiLevelType w:val="hybridMultilevel"/>
    <w:tmpl w:val="E7846722"/>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7AF027F8"/>
    <w:multiLevelType w:val="hybridMultilevel"/>
    <w:tmpl w:val="3BD007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D9F7F0C"/>
    <w:multiLevelType w:val="hybridMultilevel"/>
    <w:tmpl w:val="66D208D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7"/>
  </w:num>
  <w:num w:numId="2">
    <w:abstractNumId w:val="2"/>
  </w:num>
  <w:num w:numId="3">
    <w:abstractNumId w:val="33"/>
  </w:num>
  <w:num w:numId="4">
    <w:abstractNumId w:val="27"/>
  </w:num>
  <w:num w:numId="5">
    <w:abstractNumId w:val="28"/>
  </w:num>
  <w:num w:numId="6">
    <w:abstractNumId w:val="12"/>
  </w:num>
  <w:num w:numId="7">
    <w:abstractNumId w:val="4"/>
  </w:num>
  <w:num w:numId="8">
    <w:abstractNumId w:val="6"/>
  </w:num>
  <w:num w:numId="9">
    <w:abstractNumId w:val="23"/>
  </w:num>
  <w:num w:numId="10">
    <w:abstractNumId w:val="24"/>
  </w:num>
  <w:num w:numId="11">
    <w:abstractNumId w:val="32"/>
  </w:num>
  <w:num w:numId="12">
    <w:abstractNumId w:val="8"/>
  </w:num>
  <w:num w:numId="13">
    <w:abstractNumId w:val="21"/>
  </w:num>
  <w:num w:numId="14">
    <w:abstractNumId w:val="22"/>
  </w:num>
  <w:num w:numId="15">
    <w:abstractNumId w:val="19"/>
  </w:num>
  <w:num w:numId="16">
    <w:abstractNumId w:val="26"/>
  </w:num>
  <w:num w:numId="17">
    <w:abstractNumId w:val="11"/>
  </w:num>
  <w:num w:numId="18">
    <w:abstractNumId w:val="10"/>
  </w:num>
  <w:num w:numId="19">
    <w:abstractNumId w:val="18"/>
  </w:num>
  <w:num w:numId="20">
    <w:abstractNumId w:val="17"/>
  </w:num>
  <w:num w:numId="21">
    <w:abstractNumId w:val="31"/>
  </w:num>
  <w:num w:numId="22">
    <w:abstractNumId w:val="36"/>
  </w:num>
  <w:num w:numId="23">
    <w:abstractNumId w:val="25"/>
  </w:num>
  <w:num w:numId="24">
    <w:abstractNumId w:val="5"/>
  </w:num>
  <w:num w:numId="25">
    <w:abstractNumId w:val="13"/>
  </w:num>
  <w:num w:numId="26">
    <w:abstractNumId w:val="9"/>
  </w:num>
  <w:num w:numId="27">
    <w:abstractNumId w:val="1"/>
  </w:num>
  <w:num w:numId="28">
    <w:abstractNumId w:val="30"/>
  </w:num>
  <w:num w:numId="29">
    <w:abstractNumId w:val="0"/>
  </w:num>
  <w:num w:numId="30">
    <w:abstractNumId w:val="34"/>
  </w:num>
  <w:num w:numId="31">
    <w:abstractNumId w:val="29"/>
  </w:num>
  <w:num w:numId="32">
    <w:abstractNumId w:val="15"/>
  </w:num>
  <w:num w:numId="33">
    <w:abstractNumId w:val="16"/>
  </w:num>
  <w:num w:numId="34">
    <w:abstractNumId w:val="20"/>
  </w:num>
  <w:num w:numId="35">
    <w:abstractNumId w:val="35"/>
  </w:num>
  <w:num w:numId="36">
    <w:abstractNumId w:val="1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A11"/>
    <w:rsid w:val="0000219A"/>
    <w:rsid w:val="000108DE"/>
    <w:rsid w:val="00017B06"/>
    <w:rsid w:val="00047E2A"/>
    <w:rsid w:val="000663B9"/>
    <w:rsid w:val="00070D70"/>
    <w:rsid w:val="00083B8E"/>
    <w:rsid w:val="00092974"/>
    <w:rsid w:val="000A7100"/>
    <w:rsid w:val="000B344E"/>
    <w:rsid w:val="000D108D"/>
    <w:rsid w:val="000D693A"/>
    <w:rsid w:val="000E0B91"/>
    <w:rsid w:val="000E3D84"/>
    <w:rsid w:val="000E76BA"/>
    <w:rsid w:val="00113BB3"/>
    <w:rsid w:val="00123B32"/>
    <w:rsid w:val="00124A62"/>
    <w:rsid w:val="00126812"/>
    <w:rsid w:val="00137C99"/>
    <w:rsid w:val="0017160E"/>
    <w:rsid w:val="00183343"/>
    <w:rsid w:val="001B2DA2"/>
    <w:rsid w:val="002039C7"/>
    <w:rsid w:val="002049ED"/>
    <w:rsid w:val="002149EE"/>
    <w:rsid w:val="00227480"/>
    <w:rsid w:val="002275B7"/>
    <w:rsid w:val="0023748C"/>
    <w:rsid w:val="00241605"/>
    <w:rsid w:val="002436D9"/>
    <w:rsid w:val="00243A51"/>
    <w:rsid w:val="002571F3"/>
    <w:rsid w:val="00263350"/>
    <w:rsid w:val="00282943"/>
    <w:rsid w:val="00283727"/>
    <w:rsid w:val="0029714D"/>
    <w:rsid w:val="002A1DFE"/>
    <w:rsid w:val="002A47C6"/>
    <w:rsid w:val="002D138B"/>
    <w:rsid w:val="00306A91"/>
    <w:rsid w:val="003345AF"/>
    <w:rsid w:val="0035177B"/>
    <w:rsid w:val="00362995"/>
    <w:rsid w:val="003750E4"/>
    <w:rsid w:val="00383D9B"/>
    <w:rsid w:val="00384743"/>
    <w:rsid w:val="003B20AB"/>
    <w:rsid w:val="003B6479"/>
    <w:rsid w:val="003C3D7B"/>
    <w:rsid w:val="003C3EBD"/>
    <w:rsid w:val="003D418A"/>
    <w:rsid w:val="003E39D6"/>
    <w:rsid w:val="003E41B0"/>
    <w:rsid w:val="00423A49"/>
    <w:rsid w:val="00432527"/>
    <w:rsid w:val="00441900"/>
    <w:rsid w:val="00444A11"/>
    <w:rsid w:val="00462C20"/>
    <w:rsid w:val="00470609"/>
    <w:rsid w:val="004739C1"/>
    <w:rsid w:val="004766C5"/>
    <w:rsid w:val="0047683A"/>
    <w:rsid w:val="00480FA3"/>
    <w:rsid w:val="00494FFA"/>
    <w:rsid w:val="004A3E8D"/>
    <w:rsid w:val="004A723C"/>
    <w:rsid w:val="004C11A7"/>
    <w:rsid w:val="004D5609"/>
    <w:rsid w:val="004E4E4D"/>
    <w:rsid w:val="00500384"/>
    <w:rsid w:val="00506B31"/>
    <w:rsid w:val="0051383F"/>
    <w:rsid w:val="00514CAD"/>
    <w:rsid w:val="0052765E"/>
    <w:rsid w:val="00544EA4"/>
    <w:rsid w:val="0054575F"/>
    <w:rsid w:val="00546E13"/>
    <w:rsid w:val="005678E3"/>
    <w:rsid w:val="00572E19"/>
    <w:rsid w:val="00596524"/>
    <w:rsid w:val="005967CE"/>
    <w:rsid w:val="005A2032"/>
    <w:rsid w:val="005B04AB"/>
    <w:rsid w:val="005B447F"/>
    <w:rsid w:val="005B688D"/>
    <w:rsid w:val="005D0493"/>
    <w:rsid w:val="005D4DB1"/>
    <w:rsid w:val="005E05CD"/>
    <w:rsid w:val="005E4417"/>
    <w:rsid w:val="005F239D"/>
    <w:rsid w:val="00601CB5"/>
    <w:rsid w:val="00616AB6"/>
    <w:rsid w:val="00641068"/>
    <w:rsid w:val="00660B2C"/>
    <w:rsid w:val="0067687C"/>
    <w:rsid w:val="00677F43"/>
    <w:rsid w:val="00682D2B"/>
    <w:rsid w:val="006A59CE"/>
    <w:rsid w:val="006D16AF"/>
    <w:rsid w:val="006D6D0B"/>
    <w:rsid w:val="006E61DD"/>
    <w:rsid w:val="007021D5"/>
    <w:rsid w:val="00710FC8"/>
    <w:rsid w:val="0071372E"/>
    <w:rsid w:val="00721007"/>
    <w:rsid w:val="0072199F"/>
    <w:rsid w:val="0078248B"/>
    <w:rsid w:val="00786A71"/>
    <w:rsid w:val="00791483"/>
    <w:rsid w:val="007B111B"/>
    <w:rsid w:val="007B7625"/>
    <w:rsid w:val="007C0092"/>
    <w:rsid w:val="007D1C18"/>
    <w:rsid w:val="007E2E95"/>
    <w:rsid w:val="007F05ED"/>
    <w:rsid w:val="00813416"/>
    <w:rsid w:val="00815772"/>
    <w:rsid w:val="00823735"/>
    <w:rsid w:val="008247AF"/>
    <w:rsid w:val="00826EBE"/>
    <w:rsid w:val="00830A41"/>
    <w:rsid w:val="00832B12"/>
    <w:rsid w:val="00833E59"/>
    <w:rsid w:val="00837EBD"/>
    <w:rsid w:val="0084466A"/>
    <w:rsid w:val="00850200"/>
    <w:rsid w:val="00870E5E"/>
    <w:rsid w:val="00874A76"/>
    <w:rsid w:val="008754B6"/>
    <w:rsid w:val="00881D90"/>
    <w:rsid w:val="008B3F65"/>
    <w:rsid w:val="008C4D0F"/>
    <w:rsid w:val="008D60C2"/>
    <w:rsid w:val="008E7557"/>
    <w:rsid w:val="008F5A26"/>
    <w:rsid w:val="00900282"/>
    <w:rsid w:val="00921526"/>
    <w:rsid w:val="009235CB"/>
    <w:rsid w:val="00943BAB"/>
    <w:rsid w:val="00953813"/>
    <w:rsid w:val="00956291"/>
    <w:rsid w:val="00987C06"/>
    <w:rsid w:val="00995134"/>
    <w:rsid w:val="009A24B0"/>
    <w:rsid w:val="009A3D39"/>
    <w:rsid w:val="009A3D5E"/>
    <w:rsid w:val="009C046A"/>
    <w:rsid w:val="009C30F3"/>
    <w:rsid w:val="009C3464"/>
    <w:rsid w:val="009E083C"/>
    <w:rsid w:val="009E3255"/>
    <w:rsid w:val="00A125E5"/>
    <w:rsid w:val="00A13669"/>
    <w:rsid w:val="00A16AAC"/>
    <w:rsid w:val="00A23896"/>
    <w:rsid w:val="00A31EE4"/>
    <w:rsid w:val="00A43DC8"/>
    <w:rsid w:val="00A44D7A"/>
    <w:rsid w:val="00A571FD"/>
    <w:rsid w:val="00A67E36"/>
    <w:rsid w:val="00A92B37"/>
    <w:rsid w:val="00A9442C"/>
    <w:rsid w:val="00AC235A"/>
    <w:rsid w:val="00AE0FD0"/>
    <w:rsid w:val="00AE3B07"/>
    <w:rsid w:val="00AE5E22"/>
    <w:rsid w:val="00B07B2F"/>
    <w:rsid w:val="00B23BCB"/>
    <w:rsid w:val="00B34643"/>
    <w:rsid w:val="00B34876"/>
    <w:rsid w:val="00B44EF6"/>
    <w:rsid w:val="00B469F4"/>
    <w:rsid w:val="00B67E95"/>
    <w:rsid w:val="00B749FA"/>
    <w:rsid w:val="00B91E0F"/>
    <w:rsid w:val="00BC2E8A"/>
    <w:rsid w:val="00BE55A7"/>
    <w:rsid w:val="00BE6B1C"/>
    <w:rsid w:val="00BF1142"/>
    <w:rsid w:val="00C05F24"/>
    <w:rsid w:val="00C10488"/>
    <w:rsid w:val="00C12C81"/>
    <w:rsid w:val="00C32BF0"/>
    <w:rsid w:val="00C347E6"/>
    <w:rsid w:val="00C520D4"/>
    <w:rsid w:val="00C53ABB"/>
    <w:rsid w:val="00C55D3D"/>
    <w:rsid w:val="00C97BB2"/>
    <w:rsid w:val="00CB1098"/>
    <w:rsid w:val="00CB1BA4"/>
    <w:rsid w:val="00CC75B7"/>
    <w:rsid w:val="00CC75C4"/>
    <w:rsid w:val="00CD7E90"/>
    <w:rsid w:val="00CE2D4F"/>
    <w:rsid w:val="00CF1F44"/>
    <w:rsid w:val="00CF2358"/>
    <w:rsid w:val="00CF7AD8"/>
    <w:rsid w:val="00D3493D"/>
    <w:rsid w:val="00D5294A"/>
    <w:rsid w:val="00D6490C"/>
    <w:rsid w:val="00D876AA"/>
    <w:rsid w:val="00D91392"/>
    <w:rsid w:val="00DB4362"/>
    <w:rsid w:val="00DB5E08"/>
    <w:rsid w:val="00E06B19"/>
    <w:rsid w:val="00E06E6B"/>
    <w:rsid w:val="00E071B7"/>
    <w:rsid w:val="00E119B2"/>
    <w:rsid w:val="00E22EC5"/>
    <w:rsid w:val="00E344E8"/>
    <w:rsid w:val="00E51F85"/>
    <w:rsid w:val="00E55396"/>
    <w:rsid w:val="00E57499"/>
    <w:rsid w:val="00E65D87"/>
    <w:rsid w:val="00E71055"/>
    <w:rsid w:val="00E7663C"/>
    <w:rsid w:val="00E80D7A"/>
    <w:rsid w:val="00EA6E14"/>
    <w:rsid w:val="00EB2644"/>
    <w:rsid w:val="00EF15C0"/>
    <w:rsid w:val="00EF2BF8"/>
    <w:rsid w:val="00EF76B9"/>
    <w:rsid w:val="00F12B5B"/>
    <w:rsid w:val="00F12BB1"/>
    <w:rsid w:val="00F21BCC"/>
    <w:rsid w:val="00F65C5B"/>
    <w:rsid w:val="00F76CE7"/>
    <w:rsid w:val="00F93B29"/>
    <w:rsid w:val="00F93FC5"/>
    <w:rsid w:val="00FA4DF2"/>
    <w:rsid w:val="00FA79FB"/>
    <w:rsid w:val="00FB341F"/>
    <w:rsid w:val="00FC0D97"/>
    <w:rsid w:val="00FE666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4A11"/>
    <w:pPr>
      <w:widowControl w:val="0"/>
      <w:spacing w:after="0" w:line="240" w:lineRule="auto"/>
    </w:pPr>
    <w:rPr>
      <w:rFonts w:ascii="Arial Narrow" w:eastAsia="Arial Narrow" w:hAnsi="Arial Narrow" w:cs="Arial Narrow"/>
    </w:rPr>
  </w:style>
  <w:style w:type="paragraph" w:styleId="Ttulo1">
    <w:name w:val="heading 1"/>
    <w:basedOn w:val="Normal"/>
    <w:next w:val="Normal"/>
    <w:link w:val="Ttulo1Car"/>
    <w:uiPriority w:val="9"/>
    <w:qFormat/>
    <w:rsid w:val="00444A11"/>
    <w:pPr>
      <w:keepNext/>
      <w:keepLines/>
      <w:widowControl/>
      <w:spacing w:before="480"/>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nhideWhenUsed/>
    <w:qFormat/>
    <w:rsid w:val="00444A11"/>
    <w:pPr>
      <w:keepNext/>
      <w:widowControl/>
      <w:spacing w:before="240" w:after="60"/>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1"/>
    <w:unhideWhenUsed/>
    <w:qFormat/>
    <w:rsid w:val="00444A11"/>
    <w:pPr>
      <w:keepNext/>
      <w:keepLines/>
      <w:widowControl/>
      <w:spacing w:before="200"/>
      <w:outlineLvl w:val="2"/>
    </w:pPr>
    <w:rPr>
      <w:rFonts w:asciiTheme="majorHAnsi" w:eastAsiaTheme="majorEastAsia" w:hAnsiTheme="majorHAnsi" w:cstheme="majorBidi"/>
      <w:b/>
      <w:bCs/>
      <w:color w:val="5B9BD5" w:themeColor="accent1"/>
      <w:sz w:val="20"/>
      <w:szCs w:val="20"/>
      <w:lang w:eastAsia="es-ES"/>
    </w:rPr>
  </w:style>
  <w:style w:type="paragraph" w:styleId="Ttulo4">
    <w:name w:val="heading 4"/>
    <w:basedOn w:val="Normal"/>
    <w:next w:val="Normal"/>
    <w:link w:val="Ttulo4Car"/>
    <w:uiPriority w:val="9"/>
    <w:unhideWhenUsed/>
    <w:qFormat/>
    <w:rsid w:val="00444A11"/>
    <w:pPr>
      <w:keepNext/>
      <w:keepLines/>
      <w:widowControl/>
      <w:spacing w:before="200"/>
      <w:outlineLvl w:val="3"/>
    </w:pPr>
    <w:rPr>
      <w:rFonts w:asciiTheme="majorHAnsi" w:eastAsiaTheme="majorEastAsia" w:hAnsiTheme="majorHAnsi" w:cstheme="majorBidi"/>
      <w:b/>
      <w:bCs/>
      <w:i/>
      <w:iCs/>
      <w:color w:val="5B9BD5" w:themeColor="accent1"/>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A1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sid w:val="00444A11"/>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1"/>
    <w:rsid w:val="00444A11"/>
    <w:rPr>
      <w:rFonts w:asciiTheme="majorHAnsi" w:eastAsiaTheme="majorEastAsia" w:hAnsiTheme="majorHAnsi" w:cstheme="majorBidi"/>
      <w:b/>
      <w:bCs/>
      <w:color w:val="5B9BD5" w:themeColor="accent1"/>
      <w:sz w:val="20"/>
      <w:szCs w:val="20"/>
      <w:lang w:eastAsia="es-ES"/>
    </w:rPr>
  </w:style>
  <w:style w:type="character" w:customStyle="1" w:styleId="Ttulo4Car">
    <w:name w:val="Título 4 Car"/>
    <w:basedOn w:val="Fuentedeprrafopredeter"/>
    <w:link w:val="Ttulo4"/>
    <w:uiPriority w:val="9"/>
    <w:rsid w:val="00444A11"/>
    <w:rPr>
      <w:rFonts w:asciiTheme="majorHAnsi" w:eastAsiaTheme="majorEastAsia" w:hAnsiTheme="majorHAnsi" w:cstheme="majorBidi"/>
      <w:b/>
      <w:bCs/>
      <w:i/>
      <w:iCs/>
      <w:color w:val="5B9BD5" w:themeColor="accent1"/>
      <w:sz w:val="20"/>
      <w:szCs w:val="20"/>
      <w:lang w:eastAsia="es-ES"/>
    </w:rPr>
  </w:style>
  <w:style w:type="paragraph" w:styleId="Encabezado">
    <w:name w:val="header"/>
    <w:basedOn w:val="Normal"/>
    <w:link w:val="EncabezadoCar"/>
    <w:uiPriority w:val="99"/>
    <w:unhideWhenUsed/>
    <w:rsid w:val="00444A11"/>
    <w:pPr>
      <w:tabs>
        <w:tab w:val="center" w:pos="4419"/>
        <w:tab w:val="right" w:pos="8838"/>
      </w:tabs>
    </w:pPr>
  </w:style>
  <w:style w:type="character" w:customStyle="1" w:styleId="EncabezadoCar">
    <w:name w:val="Encabezado Car"/>
    <w:basedOn w:val="Fuentedeprrafopredeter"/>
    <w:link w:val="Encabezado"/>
    <w:uiPriority w:val="99"/>
    <w:rsid w:val="00444A11"/>
    <w:rPr>
      <w:rFonts w:ascii="Arial Narrow" w:eastAsia="Arial Narrow" w:hAnsi="Arial Narrow" w:cs="Arial Narrow"/>
    </w:rPr>
  </w:style>
  <w:style w:type="paragraph" w:styleId="Piedepgina">
    <w:name w:val="footer"/>
    <w:basedOn w:val="Normal"/>
    <w:link w:val="PiedepginaCar"/>
    <w:uiPriority w:val="99"/>
    <w:unhideWhenUsed/>
    <w:rsid w:val="00444A11"/>
    <w:pPr>
      <w:tabs>
        <w:tab w:val="center" w:pos="4419"/>
        <w:tab w:val="right" w:pos="8838"/>
      </w:tabs>
    </w:pPr>
  </w:style>
  <w:style w:type="character" w:customStyle="1" w:styleId="PiedepginaCar">
    <w:name w:val="Pie de página Car"/>
    <w:basedOn w:val="Fuentedeprrafopredeter"/>
    <w:link w:val="Piedepgina"/>
    <w:uiPriority w:val="99"/>
    <w:rsid w:val="00444A11"/>
    <w:rPr>
      <w:rFonts w:ascii="Arial Narrow" w:eastAsia="Arial Narrow" w:hAnsi="Arial Narrow" w:cs="Arial Narrow"/>
    </w:rPr>
  </w:style>
  <w:style w:type="paragraph" w:styleId="Textodeglobo">
    <w:name w:val="Balloon Text"/>
    <w:basedOn w:val="Normal"/>
    <w:link w:val="TextodegloboCar"/>
    <w:uiPriority w:val="99"/>
    <w:semiHidden/>
    <w:unhideWhenUsed/>
    <w:rsid w:val="00444A11"/>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A11"/>
    <w:rPr>
      <w:rFonts w:ascii="Tahoma" w:eastAsia="Arial Narrow" w:hAnsi="Tahoma" w:cs="Tahoma"/>
      <w:sz w:val="16"/>
      <w:szCs w:val="16"/>
    </w:rPr>
  </w:style>
  <w:style w:type="table" w:customStyle="1" w:styleId="TableNormal">
    <w:name w:val="Table Normal"/>
    <w:uiPriority w:val="2"/>
    <w:semiHidden/>
    <w:unhideWhenUsed/>
    <w:qFormat/>
    <w:rsid w:val="00444A1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4A11"/>
  </w:style>
  <w:style w:type="paragraph" w:styleId="Textoindependiente">
    <w:name w:val="Body Text"/>
    <w:basedOn w:val="Normal"/>
    <w:link w:val="TextoindependienteCar"/>
    <w:uiPriority w:val="1"/>
    <w:qFormat/>
    <w:rsid w:val="00444A11"/>
  </w:style>
  <w:style w:type="character" w:customStyle="1" w:styleId="TextoindependienteCar">
    <w:name w:val="Texto independiente Car"/>
    <w:basedOn w:val="Fuentedeprrafopredeter"/>
    <w:link w:val="Textoindependiente"/>
    <w:uiPriority w:val="1"/>
    <w:rsid w:val="00444A11"/>
    <w:rPr>
      <w:rFonts w:ascii="Arial Narrow" w:eastAsia="Arial Narrow" w:hAnsi="Arial Narrow" w:cs="Arial Narrow"/>
    </w:rPr>
  </w:style>
  <w:style w:type="character" w:styleId="Hipervnculo">
    <w:name w:val="Hyperlink"/>
    <w:uiPriority w:val="99"/>
    <w:unhideWhenUsed/>
    <w:rsid w:val="00444A11"/>
    <w:rPr>
      <w:color w:val="0000FF"/>
      <w:u w:val="single"/>
    </w:rPr>
  </w:style>
  <w:style w:type="character" w:customStyle="1" w:styleId="apple-converted-space">
    <w:name w:val="apple-converted-space"/>
    <w:rsid w:val="00444A11"/>
  </w:style>
  <w:style w:type="paragraph" w:styleId="Prrafodelista">
    <w:name w:val="List Paragraph"/>
    <w:aliases w:val="Cuadro 2-1,Bolita,Párrafo de lista3,Párrafo de lista21,BOLA,Párrafo de lista2"/>
    <w:basedOn w:val="Normal"/>
    <w:link w:val="PrrafodelistaCar"/>
    <w:uiPriority w:val="34"/>
    <w:qFormat/>
    <w:rsid w:val="00444A11"/>
    <w:pPr>
      <w:widowControl/>
      <w:ind w:left="720"/>
      <w:contextualSpacing/>
    </w:pPr>
    <w:rPr>
      <w:rFonts w:ascii="Times New Roman" w:eastAsia="Times New Roman" w:hAnsi="Times New Roman" w:cs="Times New Roman"/>
      <w:sz w:val="20"/>
      <w:szCs w:val="20"/>
      <w:lang w:eastAsia="es-ES"/>
    </w:rPr>
  </w:style>
  <w:style w:type="paragraph" w:styleId="TtulodeTDC">
    <w:name w:val="TOC Heading"/>
    <w:basedOn w:val="Ttulo1"/>
    <w:next w:val="Normal"/>
    <w:uiPriority w:val="39"/>
    <w:semiHidden/>
    <w:unhideWhenUsed/>
    <w:qFormat/>
    <w:rsid w:val="00444A11"/>
    <w:pPr>
      <w:spacing w:line="276" w:lineRule="auto"/>
      <w:outlineLvl w:val="9"/>
    </w:pPr>
    <w:rPr>
      <w:lang w:eastAsia="es-PE"/>
    </w:rPr>
  </w:style>
  <w:style w:type="paragraph" w:styleId="TDC1">
    <w:name w:val="toc 1"/>
    <w:basedOn w:val="Normal"/>
    <w:next w:val="Normal"/>
    <w:autoRedefine/>
    <w:uiPriority w:val="39"/>
    <w:unhideWhenUsed/>
    <w:rsid w:val="00444A11"/>
    <w:pPr>
      <w:spacing w:after="100"/>
    </w:pPr>
  </w:style>
  <w:style w:type="paragraph" w:styleId="TDC2">
    <w:name w:val="toc 2"/>
    <w:basedOn w:val="Normal"/>
    <w:next w:val="Normal"/>
    <w:autoRedefine/>
    <w:uiPriority w:val="39"/>
    <w:unhideWhenUsed/>
    <w:rsid w:val="00444A11"/>
    <w:pPr>
      <w:spacing w:after="100"/>
      <w:ind w:left="220"/>
    </w:pPr>
  </w:style>
  <w:style w:type="table" w:styleId="Tablaconcuadrcula">
    <w:name w:val="Table Grid"/>
    <w:basedOn w:val="Tablanormal"/>
    <w:uiPriority w:val="59"/>
    <w:rsid w:val="00444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444A11"/>
    <w:pPr>
      <w:spacing w:after="200"/>
    </w:pPr>
    <w:rPr>
      <w:b/>
      <w:bCs/>
      <w:color w:val="5B9BD5" w:themeColor="accent1"/>
      <w:sz w:val="18"/>
      <w:szCs w:val="18"/>
    </w:rPr>
  </w:style>
  <w:style w:type="character" w:customStyle="1" w:styleId="PrrafodelistaCar">
    <w:name w:val="Párrafo de lista Car"/>
    <w:aliases w:val="Cuadro 2-1 Car,Bolita Car,Párrafo de lista3 Car,Párrafo de lista21 Car,BOLA Car,Párrafo de lista2 Car"/>
    <w:link w:val="Prrafodelista"/>
    <w:uiPriority w:val="34"/>
    <w:rsid w:val="00444A11"/>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unhideWhenUsed/>
    <w:rsid w:val="00444A11"/>
    <w:pPr>
      <w:spacing w:after="100"/>
      <w:ind w:left="440"/>
    </w:pPr>
  </w:style>
  <w:style w:type="paragraph" w:customStyle="1" w:styleId="Default">
    <w:name w:val="Default"/>
    <w:rsid w:val="00444A11"/>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444A11"/>
    <w:pPr>
      <w:spacing w:after="0" w:line="240" w:lineRule="auto"/>
      <w:jc w:val="both"/>
    </w:pPr>
    <w:rPr>
      <w:rFonts w:ascii="Calibri" w:eastAsia="Times New Roman" w:hAnsi="Calibri" w:cs="Times New Roman"/>
      <w:lang w:eastAsia="es-PE"/>
    </w:rPr>
  </w:style>
  <w:style w:type="character" w:customStyle="1" w:styleId="SinespaciadoCar">
    <w:name w:val="Sin espaciado Car"/>
    <w:link w:val="Sinespaciado"/>
    <w:uiPriority w:val="1"/>
    <w:rsid w:val="00444A11"/>
    <w:rPr>
      <w:rFonts w:ascii="Calibri" w:eastAsia="Times New Roman" w:hAnsi="Calibri" w:cs="Times New Roman"/>
      <w:lang w:eastAsia="es-PE"/>
    </w:rPr>
  </w:style>
  <w:style w:type="table" w:customStyle="1" w:styleId="Tablaconcuadrcula1">
    <w:name w:val="Tabla con cuadrícula1"/>
    <w:basedOn w:val="Tablanormal"/>
    <w:next w:val="Tablaconcuadrcula"/>
    <w:uiPriority w:val="59"/>
    <w:rsid w:val="00444A1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444A11"/>
    <w:pPr>
      <w:spacing w:after="0" w:line="240" w:lineRule="auto"/>
    </w:pPr>
    <w:rPr>
      <w:rFonts w:eastAsiaTheme="minorEastAsia"/>
      <w:lang w:val="es-AR" w:eastAsia="es-A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Text21">
    <w:name w:val="Body Text 21"/>
    <w:basedOn w:val="Normal"/>
    <w:link w:val="BodyText21Car"/>
    <w:rsid w:val="00832B12"/>
    <w:pPr>
      <w:spacing w:line="360" w:lineRule="auto"/>
      <w:jc w:val="both"/>
    </w:pPr>
    <w:rPr>
      <w:rFonts w:ascii="Arial" w:eastAsia="Times New Roman" w:hAnsi="Arial" w:cs="Times New Roman"/>
      <w:szCs w:val="20"/>
      <w:lang w:val="es-ES" w:eastAsia="es-ES"/>
    </w:rPr>
  </w:style>
  <w:style w:type="character" w:customStyle="1" w:styleId="BodyText21Car">
    <w:name w:val="Body Text 21 Car"/>
    <w:link w:val="BodyText21"/>
    <w:rsid w:val="00832B12"/>
    <w:rPr>
      <w:rFonts w:ascii="Arial" w:eastAsia="Times New Roman" w:hAnsi="Arial" w:cs="Times New Roman"/>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4A11"/>
    <w:pPr>
      <w:widowControl w:val="0"/>
      <w:spacing w:after="0" w:line="240" w:lineRule="auto"/>
    </w:pPr>
    <w:rPr>
      <w:rFonts w:ascii="Arial Narrow" w:eastAsia="Arial Narrow" w:hAnsi="Arial Narrow" w:cs="Arial Narrow"/>
    </w:rPr>
  </w:style>
  <w:style w:type="paragraph" w:styleId="Ttulo1">
    <w:name w:val="heading 1"/>
    <w:basedOn w:val="Normal"/>
    <w:next w:val="Normal"/>
    <w:link w:val="Ttulo1Car"/>
    <w:uiPriority w:val="9"/>
    <w:qFormat/>
    <w:rsid w:val="00444A11"/>
    <w:pPr>
      <w:keepNext/>
      <w:keepLines/>
      <w:widowControl/>
      <w:spacing w:before="480"/>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nhideWhenUsed/>
    <w:qFormat/>
    <w:rsid w:val="00444A11"/>
    <w:pPr>
      <w:keepNext/>
      <w:widowControl/>
      <w:spacing w:before="240" w:after="60"/>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1"/>
    <w:unhideWhenUsed/>
    <w:qFormat/>
    <w:rsid w:val="00444A11"/>
    <w:pPr>
      <w:keepNext/>
      <w:keepLines/>
      <w:widowControl/>
      <w:spacing w:before="200"/>
      <w:outlineLvl w:val="2"/>
    </w:pPr>
    <w:rPr>
      <w:rFonts w:asciiTheme="majorHAnsi" w:eastAsiaTheme="majorEastAsia" w:hAnsiTheme="majorHAnsi" w:cstheme="majorBidi"/>
      <w:b/>
      <w:bCs/>
      <w:color w:val="5B9BD5" w:themeColor="accent1"/>
      <w:sz w:val="20"/>
      <w:szCs w:val="20"/>
      <w:lang w:eastAsia="es-ES"/>
    </w:rPr>
  </w:style>
  <w:style w:type="paragraph" w:styleId="Ttulo4">
    <w:name w:val="heading 4"/>
    <w:basedOn w:val="Normal"/>
    <w:next w:val="Normal"/>
    <w:link w:val="Ttulo4Car"/>
    <w:uiPriority w:val="9"/>
    <w:unhideWhenUsed/>
    <w:qFormat/>
    <w:rsid w:val="00444A11"/>
    <w:pPr>
      <w:keepNext/>
      <w:keepLines/>
      <w:widowControl/>
      <w:spacing w:before="200"/>
      <w:outlineLvl w:val="3"/>
    </w:pPr>
    <w:rPr>
      <w:rFonts w:asciiTheme="majorHAnsi" w:eastAsiaTheme="majorEastAsia" w:hAnsiTheme="majorHAnsi" w:cstheme="majorBidi"/>
      <w:b/>
      <w:bCs/>
      <w:i/>
      <w:iCs/>
      <w:color w:val="5B9BD5" w:themeColor="accent1"/>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A1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sid w:val="00444A11"/>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1"/>
    <w:rsid w:val="00444A11"/>
    <w:rPr>
      <w:rFonts w:asciiTheme="majorHAnsi" w:eastAsiaTheme="majorEastAsia" w:hAnsiTheme="majorHAnsi" w:cstheme="majorBidi"/>
      <w:b/>
      <w:bCs/>
      <w:color w:val="5B9BD5" w:themeColor="accent1"/>
      <w:sz w:val="20"/>
      <w:szCs w:val="20"/>
      <w:lang w:eastAsia="es-ES"/>
    </w:rPr>
  </w:style>
  <w:style w:type="character" w:customStyle="1" w:styleId="Ttulo4Car">
    <w:name w:val="Título 4 Car"/>
    <w:basedOn w:val="Fuentedeprrafopredeter"/>
    <w:link w:val="Ttulo4"/>
    <w:uiPriority w:val="9"/>
    <w:rsid w:val="00444A11"/>
    <w:rPr>
      <w:rFonts w:asciiTheme="majorHAnsi" w:eastAsiaTheme="majorEastAsia" w:hAnsiTheme="majorHAnsi" w:cstheme="majorBidi"/>
      <w:b/>
      <w:bCs/>
      <w:i/>
      <w:iCs/>
      <w:color w:val="5B9BD5" w:themeColor="accent1"/>
      <w:sz w:val="20"/>
      <w:szCs w:val="20"/>
      <w:lang w:eastAsia="es-ES"/>
    </w:rPr>
  </w:style>
  <w:style w:type="paragraph" w:styleId="Encabezado">
    <w:name w:val="header"/>
    <w:basedOn w:val="Normal"/>
    <w:link w:val="EncabezadoCar"/>
    <w:uiPriority w:val="99"/>
    <w:unhideWhenUsed/>
    <w:rsid w:val="00444A11"/>
    <w:pPr>
      <w:tabs>
        <w:tab w:val="center" w:pos="4419"/>
        <w:tab w:val="right" w:pos="8838"/>
      </w:tabs>
    </w:pPr>
  </w:style>
  <w:style w:type="character" w:customStyle="1" w:styleId="EncabezadoCar">
    <w:name w:val="Encabezado Car"/>
    <w:basedOn w:val="Fuentedeprrafopredeter"/>
    <w:link w:val="Encabezado"/>
    <w:uiPriority w:val="99"/>
    <w:rsid w:val="00444A11"/>
    <w:rPr>
      <w:rFonts w:ascii="Arial Narrow" w:eastAsia="Arial Narrow" w:hAnsi="Arial Narrow" w:cs="Arial Narrow"/>
    </w:rPr>
  </w:style>
  <w:style w:type="paragraph" w:styleId="Piedepgina">
    <w:name w:val="footer"/>
    <w:basedOn w:val="Normal"/>
    <w:link w:val="PiedepginaCar"/>
    <w:uiPriority w:val="99"/>
    <w:unhideWhenUsed/>
    <w:rsid w:val="00444A11"/>
    <w:pPr>
      <w:tabs>
        <w:tab w:val="center" w:pos="4419"/>
        <w:tab w:val="right" w:pos="8838"/>
      </w:tabs>
    </w:pPr>
  </w:style>
  <w:style w:type="character" w:customStyle="1" w:styleId="PiedepginaCar">
    <w:name w:val="Pie de página Car"/>
    <w:basedOn w:val="Fuentedeprrafopredeter"/>
    <w:link w:val="Piedepgina"/>
    <w:uiPriority w:val="99"/>
    <w:rsid w:val="00444A11"/>
    <w:rPr>
      <w:rFonts w:ascii="Arial Narrow" w:eastAsia="Arial Narrow" w:hAnsi="Arial Narrow" w:cs="Arial Narrow"/>
    </w:rPr>
  </w:style>
  <w:style w:type="paragraph" w:styleId="Textodeglobo">
    <w:name w:val="Balloon Text"/>
    <w:basedOn w:val="Normal"/>
    <w:link w:val="TextodegloboCar"/>
    <w:uiPriority w:val="99"/>
    <w:semiHidden/>
    <w:unhideWhenUsed/>
    <w:rsid w:val="00444A11"/>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A11"/>
    <w:rPr>
      <w:rFonts w:ascii="Tahoma" w:eastAsia="Arial Narrow" w:hAnsi="Tahoma" w:cs="Tahoma"/>
      <w:sz w:val="16"/>
      <w:szCs w:val="16"/>
    </w:rPr>
  </w:style>
  <w:style w:type="table" w:customStyle="1" w:styleId="TableNormal">
    <w:name w:val="Table Normal"/>
    <w:uiPriority w:val="2"/>
    <w:semiHidden/>
    <w:unhideWhenUsed/>
    <w:qFormat/>
    <w:rsid w:val="00444A1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4A11"/>
  </w:style>
  <w:style w:type="paragraph" w:styleId="Textoindependiente">
    <w:name w:val="Body Text"/>
    <w:basedOn w:val="Normal"/>
    <w:link w:val="TextoindependienteCar"/>
    <w:uiPriority w:val="1"/>
    <w:qFormat/>
    <w:rsid w:val="00444A11"/>
  </w:style>
  <w:style w:type="character" w:customStyle="1" w:styleId="TextoindependienteCar">
    <w:name w:val="Texto independiente Car"/>
    <w:basedOn w:val="Fuentedeprrafopredeter"/>
    <w:link w:val="Textoindependiente"/>
    <w:uiPriority w:val="1"/>
    <w:rsid w:val="00444A11"/>
    <w:rPr>
      <w:rFonts w:ascii="Arial Narrow" w:eastAsia="Arial Narrow" w:hAnsi="Arial Narrow" w:cs="Arial Narrow"/>
    </w:rPr>
  </w:style>
  <w:style w:type="character" w:styleId="Hipervnculo">
    <w:name w:val="Hyperlink"/>
    <w:uiPriority w:val="99"/>
    <w:unhideWhenUsed/>
    <w:rsid w:val="00444A11"/>
    <w:rPr>
      <w:color w:val="0000FF"/>
      <w:u w:val="single"/>
    </w:rPr>
  </w:style>
  <w:style w:type="character" w:customStyle="1" w:styleId="apple-converted-space">
    <w:name w:val="apple-converted-space"/>
    <w:rsid w:val="00444A11"/>
  </w:style>
  <w:style w:type="paragraph" w:styleId="Prrafodelista">
    <w:name w:val="List Paragraph"/>
    <w:aliases w:val="Cuadro 2-1,Bolita,Párrafo de lista3,Párrafo de lista21,BOLA,Párrafo de lista2"/>
    <w:basedOn w:val="Normal"/>
    <w:link w:val="PrrafodelistaCar"/>
    <w:uiPriority w:val="34"/>
    <w:qFormat/>
    <w:rsid w:val="00444A11"/>
    <w:pPr>
      <w:widowControl/>
      <w:ind w:left="720"/>
      <w:contextualSpacing/>
    </w:pPr>
    <w:rPr>
      <w:rFonts w:ascii="Times New Roman" w:eastAsia="Times New Roman" w:hAnsi="Times New Roman" w:cs="Times New Roman"/>
      <w:sz w:val="20"/>
      <w:szCs w:val="20"/>
      <w:lang w:eastAsia="es-ES"/>
    </w:rPr>
  </w:style>
  <w:style w:type="paragraph" w:styleId="TtulodeTDC">
    <w:name w:val="TOC Heading"/>
    <w:basedOn w:val="Ttulo1"/>
    <w:next w:val="Normal"/>
    <w:uiPriority w:val="39"/>
    <w:semiHidden/>
    <w:unhideWhenUsed/>
    <w:qFormat/>
    <w:rsid w:val="00444A11"/>
    <w:pPr>
      <w:spacing w:line="276" w:lineRule="auto"/>
      <w:outlineLvl w:val="9"/>
    </w:pPr>
    <w:rPr>
      <w:lang w:eastAsia="es-PE"/>
    </w:rPr>
  </w:style>
  <w:style w:type="paragraph" w:styleId="TDC1">
    <w:name w:val="toc 1"/>
    <w:basedOn w:val="Normal"/>
    <w:next w:val="Normal"/>
    <w:autoRedefine/>
    <w:uiPriority w:val="39"/>
    <w:unhideWhenUsed/>
    <w:rsid w:val="00444A11"/>
    <w:pPr>
      <w:spacing w:after="100"/>
    </w:pPr>
  </w:style>
  <w:style w:type="paragraph" w:styleId="TDC2">
    <w:name w:val="toc 2"/>
    <w:basedOn w:val="Normal"/>
    <w:next w:val="Normal"/>
    <w:autoRedefine/>
    <w:uiPriority w:val="39"/>
    <w:unhideWhenUsed/>
    <w:rsid w:val="00444A11"/>
    <w:pPr>
      <w:spacing w:after="100"/>
      <w:ind w:left="220"/>
    </w:pPr>
  </w:style>
  <w:style w:type="table" w:styleId="Tablaconcuadrcula">
    <w:name w:val="Table Grid"/>
    <w:basedOn w:val="Tablanormal"/>
    <w:uiPriority w:val="59"/>
    <w:rsid w:val="00444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444A11"/>
    <w:pPr>
      <w:spacing w:after="200"/>
    </w:pPr>
    <w:rPr>
      <w:b/>
      <w:bCs/>
      <w:color w:val="5B9BD5" w:themeColor="accent1"/>
      <w:sz w:val="18"/>
      <w:szCs w:val="18"/>
    </w:rPr>
  </w:style>
  <w:style w:type="character" w:customStyle="1" w:styleId="PrrafodelistaCar">
    <w:name w:val="Párrafo de lista Car"/>
    <w:aliases w:val="Cuadro 2-1 Car,Bolita Car,Párrafo de lista3 Car,Párrafo de lista21 Car,BOLA Car,Párrafo de lista2 Car"/>
    <w:link w:val="Prrafodelista"/>
    <w:uiPriority w:val="34"/>
    <w:rsid w:val="00444A11"/>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unhideWhenUsed/>
    <w:rsid w:val="00444A11"/>
    <w:pPr>
      <w:spacing w:after="100"/>
      <w:ind w:left="440"/>
    </w:pPr>
  </w:style>
  <w:style w:type="paragraph" w:customStyle="1" w:styleId="Default">
    <w:name w:val="Default"/>
    <w:rsid w:val="00444A11"/>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444A11"/>
    <w:pPr>
      <w:spacing w:after="0" w:line="240" w:lineRule="auto"/>
      <w:jc w:val="both"/>
    </w:pPr>
    <w:rPr>
      <w:rFonts w:ascii="Calibri" w:eastAsia="Times New Roman" w:hAnsi="Calibri" w:cs="Times New Roman"/>
      <w:lang w:eastAsia="es-PE"/>
    </w:rPr>
  </w:style>
  <w:style w:type="character" w:customStyle="1" w:styleId="SinespaciadoCar">
    <w:name w:val="Sin espaciado Car"/>
    <w:link w:val="Sinespaciado"/>
    <w:uiPriority w:val="1"/>
    <w:rsid w:val="00444A11"/>
    <w:rPr>
      <w:rFonts w:ascii="Calibri" w:eastAsia="Times New Roman" w:hAnsi="Calibri" w:cs="Times New Roman"/>
      <w:lang w:eastAsia="es-PE"/>
    </w:rPr>
  </w:style>
  <w:style w:type="table" w:customStyle="1" w:styleId="Tablaconcuadrcula1">
    <w:name w:val="Tabla con cuadrícula1"/>
    <w:basedOn w:val="Tablanormal"/>
    <w:next w:val="Tablaconcuadrcula"/>
    <w:uiPriority w:val="59"/>
    <w:rsid w:val="00444A1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444A11"/>
    <w:pPr>
      <w:spacing w:after="0" w:line="240" w:lineRule="auto"/>
    </w:pPr>
    <w:rPr>
      <w:rFonts w:eastAsiaTheme="minorEastAsia"/>
      <w:lang w:val="es-AR" w:eastAsia="es-A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Text21">
    <w:name w:val="Body Text 21"/>
    <w:basedOn w:val="Normal"/>
    <w:link w:val="BodyText21Car"/>
    <w:rsid w:val="00832B12"/>
    <w:pPr>
      <w:spacing w:line="360" w:lineRule="auto"/>
      <w:jc w:val="both"/>
    </w:pPr>
    <w:rPr>
      <w:rFonts w:ascii="Arial" w:eastAsia="Times New Roman" w:hAnsi="Arial" w:cs="Times New Roman"/>
      <w:szCs w:val="20"/>
      <w:lang w:val="es-ES" w:eastAsia="es-ES"/>
    </w:rPr>
  </w:style>
  <w:style w:type="character" w:customStyle="1" w:styleId="BodyText21Car">
    <w:name w:val="Body Text 21 Car"/>
    <w:link w:val="BodyText21"/>
    <w:rsid w:val="00832B12"/>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namhi.gob.pe/?p=045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F15B5-480A-4163-993A-4269F27B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9536</Words>
  <Characters>52451</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JESSY</cp:lastModifiedBy>
  <cp:revision>2</cp:revision>
  <dcterms:created xsi:type="dcterms:W3CDTF">2017-09-07T15:41:00Z</dcterms:created>
  <dcterms:modified xsi:type="dcterms:W3CDTF">2017-09-07T15:41:00Z</dcterms:modified>
</cp:coreProperties>
</file>