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B81" w:rsidRPr="002F26A2" w:rsidRDefault="00DF2B81" w:rsidP="00643CD4">
      <w:pPr>
        <w:widowControl w:val="0"/>
        <w:autoSpaceDE w:val="0"/>
        <w:autoSpaceDN w:val="0"/>
        <w:adjustRightInd w:val="0"/>
        <w:spacing w:after="0" w:line="240" w:lineRule="auto"/>
        <w:ind w:right="-1" w:firstLine="708"/>
        <w:rPr>
          <w:rFonts w:ascii="Arial" w:hAnsi="Arial" w:cs="Arial"/>
          <w:sz w:val="20"/>
          <w:szCs w:val="20"/>
        </w:rPr>
      </w:pPr>
    </w:p>
    <w:p w:rsidR="00DF2B81" w:rsidRPr="002F26A2" w:rsidRDefault="00DF2B81" w:rsidP="00643CD4">
      <w:pPr>
        <w:widowControl w:val="0"/>
        <w:autoSpaceDE w:val="0"/>
        <w:autoSpaceDN w:val="0"/>
        <w:adjustRightInd w:val="0"/>
        <w:spacing w:after="0" w:line="240" w:lineRule="auto"/>
        <w:ind w:right="-1" w:firstLine="708"/>
        <w:rPr>
          <w:rFonts w:ascii="Arial" w:hAnsi="Arial" w:cs="Arial"/>
          <w:sz w:val="20"/>
          <w:szCs w:val="20"/>
        </w:rPr>
      </w:pPr>
    </w:p>
    <w:p w:rsidR="00DF2B81" w:rsidRPr="002F26A2" w:rsidRDefault="00DF2B81" w:rsidP="00643CD4">
      <w:pPr>
        <w:widowControl w:val="0"/>
        <w:autoSpaceDE w:val="0"/>
        <w:autoSpaceDN w:val="0"/>
        <w:adjustRightInd w:val="0"/>
        <w:spacing w:after="0" w:line="240" w:lineRule="auto"/>
        <w:ind w:right="-1" w:firstLine="708"/>
        <w:rPr>
          <w:rFonts w:ascii="Arial" w:hAnsi="Arial" w:cs="Arial"/>
          <w:sz w:val="20"/>
          <w:szCs w:val="20"/>
        </w:rPr>
      </w:pPr>
    </w:p>
    <w:p w:rsidR="00DF2B81" w:rsidRPr="002F26A2" w:rsidRDefault="00DF2B81" w:rsidP="00643CD4">
      <w:pPr>
        <w:widowControl w:val="0"/>
        <w:autoSpaceDE w:val="0"/>
        <w:autoSpaceDN w:val="0"/>
        <w:adjustRightInd w:val="0"/>
        <w:spacing w:after="0" w:line="240" w:lineRule="auto"/>
        <w:ind w:right="-1" w:firstLine="708"/>
        <w:rPr>
          <w:rFonts w:ascii="Arial" w:hAnsi="Arial" w:cs="Arial"/>
          <w:sz w:val="20"/>
          <w:szCs w:val="20"/>
        </w:rPr>
      </w:pPr>
    </w:p>
    <w:p w:rsidR="00FB3C07" w:rsidRPr="002F26A2" w:rsidRDefault="00FB3C07" w:rsidP="00643CD4">
      <w:pPr>
        <w:widowControl w:val="0"/>
        <w:autoSpaceDE w:val="0"/>
        <w:autoSpaceDN w:val="0"/>
        <w:adjustRightInd w:val="0"/>
        <w:spacing w:after="0" w:line="240" w:lineRule="auto"/>
        <w:ind w:right="-1" w:firstLine="708"/>
        <w:rPr>
          <w:rFonts w:ascii="Arial" w:hAnsi="Arial" w:cs="Arial"/>
          <w:sz w:val="20"/>
          <w:szCs w:val="20"/>
        </w:rPr>
      </w:pPr>
    </w:p>
    <w:p w:rsidR="00994894" w:rsidRPr="002F26A2" w:rsidRDefault="00994894" w:rsidP="00994894">
      <w:pPr>
        <w:widowControl w:val="0"/>
        <w:autoSpaceDE w:val="0"/>
        <w:autoSpaceDN w:val="0"/>
        <w:adjustRightInd w:val="0"/>
        <w:spacing w:after="0" w:line="240" w:lineRule="auto"/>
        <w:ind w:right="-1"/>
        <w:jc w:val="both"/>
        <w:rPr>
          <w:rFonts w:ascii="Arial" w:hAnsi="Arial" w:cs="Arial"/>
          <w:sz w:val="20"/>
          <w:szCs w:val="20"/>
        </w:rPr>
      </w:pPr>
    </w:p>
    <w:p w:rsidR="00994894" w:rsidRPr="002F26A2" w:rsidRDefault="00994894" w:rsidP="00994894">
      <w:pPr>
        <w:widowControl w:val="0"/>
        <w:autoSpaceDE w:val="0"/>
        <w:autoSpaceDN w:val="0"/>
        <w:adjustRightInd w:val="0"/>
        <w:spacing w:after="0" w:line="240" w:lineRule="auto"/>
        <w:ind w:right="-1"/>
        <w:jc w:val="both"/>
        <w:rPr>
          <w:rFonts w:ascii="Arial" w:hAnsi="Arial" w:cs="Arial"/>
          <w:sz w:val="20"/>
          <w:szCs w:val="20"/>
        </w:rPr>
      </w:pPr>
    </w:p>
    <w:p w:rsidR="00DF2B81" w:rsidRPr="002F26A2" w:rsidRDefault="00994894" w:rsidP="0038220E">
      <w:pPr>
        <w:widowControl w:val="0"/>
        <w:autoSpaceDE w:val="0"/>
        <w:autoSpaceDN w:val="0"/>
        <w:adjustRightInd w:val="0"/>
        <w:spacing w:after="0" w:line="240" w:lineRule="auto"/>
        <w:ind w:right="-1"/>
        <w:jc w:val="center"/>
        <w:rPr>
          <w:rFonts w:ascii="Arial" w:hAnsi="Arial" w:cs="Arial"/>
          <w:b/>
          <w:sz w:val="20"/>
          <w:szCs w:val="20"/>
        </w:rPr>
      </w:pPr>
      <w:r w:rsidRPr="002F26A2">
        <w:rPr>
          <w:rFonts w:ascii="Arial" w:hAnsi="Arial" w:cs="Arial"/>
          <w:b/>
          <w:sz w:val="20"/>
          <w:szCs w:val="20"/>
        </w:rPr>
        <w:t xml:space="preserve">DICTAN DISPOSICIONES PARA LA MODIFICACIÓN DE LOS ARTÍCULOS 35, 36, 37, 38, 75 Y LA INCLUSIÓN DEL ARTÍCULO 76 AL REGLAMENTO DE PROCEDIMIENTOS MINEROS APROBADO POR DECRETO SUPREMO N° </w:t>
      </w:r>
      <w:r w:rsidR="00BD52F7" w:rsidRPr="002F26A2">
        <w:rPr>
          <w:rFonts w:ascii="Arial" w:hAnsi="Arial" w:cs="Arial"/>
          <w:b/>
          <w:sz w:val="20"/>
          <w:szCs w:val="20"/>
        </w:rPr>
        <w:t>0</w:t>
      </w:r>
      <w:r w:rsidR="0038220E">
        <w:rPr>
          <w:rFonts w:ascii="Arial" w:hAnsi="Arial" w:cs="Arial"/>
          <w:b/>
          <w:sz w:val="20"/>
          <w:szCs w:val="20"/>
        </w:rPr>
        <w:t>18-92-EM</w:t>
      </w:r>
    </w:p>
    <w:p w:rsidR="00DF2B81" w:rsidRPr="002F26A2" w:rsidRDefault="00DF2B81" w:rsidP="0038220E">
      <w:pPr>
        <w:widowControl w:val="0"/>
        <w:autoSpaceDE w:val="0"/>
        <w:autoSpaceDN w:val="0"/>
        <w:adjustRightInd w:val="0"/>
        <w:spacing w:after="0" w:line="240" w:lineRule="auto"/>
        <w:ind w:right="-1" w:firstLine="708"/>
        <w:jc w:val="center"/>
        <w:rPr>
          <w:rFonts w:ascii="Arial" w:hAnsi="Arial" w:cs="Arial"/>
          <w:sz w:val="20"/>
          <w:szCs w:val="20"/>
        </w:rPr>
      </w:pPr>
    </w:p>
    <w:p w:rsidR="00B61FF9" w:rsidRPr="003F510C" w:rsidRDefault="00B61FF9" w:rsidP="00643CD4">
      <w:pPr>
        <w:widowControl w:val="0"/>
        <w:autoSpaceDE w:val="0"/>
        <w:autoSpaceDN w:val="0"/>
        <w:adjustRightInd w:val="0"/>
        <w:spacing w:after="0" w:line="240" w:lineRule="auto"/>
        <w:ind w:right="-1" w:firstLine="708"/>
        <w:rPr>
          <w:rFonts w:ascii="Arial" w:hAnsi="Arial" w:cs="Arial"/>
          <w:b/>
          <w:sz w:val="20"/>
          <w:szCs w:val="20"/>
        </w:rPr>
      </w:pPr>
      <w:r w:rsidRPr="003F510C">
        <w:rPr>
          <w:rFonts w:ascii="Arial" w:hAnsi="Arial" w:cs="Arial"/>
          <w:b/>
          <w:sz w:val="20"/>
          <w:szCs w:val="20"/>
        </w:rPr>
        <w:t>EL</w:t>
      </w:r>
      <w:r w:rsidRPr="003F510C">
        <w:rPr>
          <w:rFonts w:ascii="Arial" w:hAnsi="Arial" w:cs="Arial"/>
          <w:b/>
          <w:spacing w:val="-9"/>
          <w:sz w:val="20"/>
          <w:szCs w:val="20"/>
        </w:rPr>
        <w:t xml:space="preserve"> </w:t>
      </w:r>
      <w:r w:rsidRPr="003F510C">
        <w:rPr>
          <w:rFonts w:ascii="Arial" w:hAnsi="Arial" w:cs="Arial"/>
          <w:b/>
          <w:sz w:val="20"/>
          <w:szCs w:val="20"/>
        </w:rPr>
        <w:t>PRESIDENTE</w:t>
      </w:r>
      <w:r w:rsidRPr="003F510C">
        <w:rPr>
          <w:rFonts w:ascii="Arial" w:hAnsi="Arial" w:cs="Arial"/>
          <w:b/>
          <w:spacing w:val="-6"/>
          <w:sz w:val="20"/>
          <w:szCs w:val="20"/>
        </w:rPr>
        <w:t xml:space="preserve"> </w:t>
      </w:r>
      <w:r w:rsidRPr="003F510C">
        <w:rPr>
          <w:rFonts w:ascii="Arial" w:hAnsi="Arial" w:cs="Arial"/>
          <w:b/>
          <w:sz w:val="20"/>
          <w:szCs w:val="20"/>
        </w:rPr>
        <w:t>DE</w:t>
      </w:r>
      <w:r w:rsidRPr="003F510C">
        <w:rPr>
          <w:rFonts w:ascii="Arial" w:hAnsi="Arial" w:cs="Arial"/>
          <w:b/>
          <w:spacing w:val="-7"/>
          <w:sz w:val="20"/>
          <w:szCs w:val="20"/>
        </w:rPr>
        <w:t xml:space="preserve"> </w:t>
      </w:r>
      <w:r w:rsidRPr="003F510C">
        <w:rPr>
          <w:rFonts w:ascii="Arial" w:hAnsi="Arial" w:cs="Arial"/>
          <w:b/>
          <w:sz w:val="20"/>
          <w:szCs w:val="20"/>
        </w:rPr>
        <w:t>LA</w:t>
      </w:r>
      <w:r w:rsidRPr="003F510C">
        <w:rPr>
          <w:rFonts w:ascii="Arial" w:hAnsi="Arial" w:cs="Arial"/>
          <w:b/>
          <w:spacing w:val="1"/>
          <w:sz w:val="20"/>
          <w:szCs w:val="20"/>
        </w:rPr>
        <w:t xml:space="preserve"> </w:t>
      </w:r>
      <w:r w:rsidRPr="003F510C">
        <w:rPr>
          <w:rFonts w:ascii="Arial" w:hAnsi="Arial" w:cs="Arial"/>
          <w:b/>
          <w:sz w:val="20"/>
          <w:szCs w:val="20"/>
        </w:rPr>
        <w:t xml:space="preserve">REPÚBLICA </w:t>
      </w:r>
    </w:p>
    <w:p w:rsidR="00B61FF9" w:rsidRPr="002F26A2" w:rsidRDefault="00B61FF9" w:rsidP="00643CD4">
      <w:pPr>
        <w:widowControl w:val="0"/>
        <w:autoSpaceDE w:val="0"/>
        <w:autoSpaceDN w:val="0"/>
        <w:adjustRightInd w:val="0"/>
        <w:spacing w:after="0" w:line="240" w:lineRule="auto"/>
        <w:ind w:right="-1"/>
        <w:rPr>
          <w:rFonts w:ascii="Arial" w:hAnsi="Arial" w:cs="Arial"/>
          <w:sz w:val="20"/>
          <w:szCs w:val="20"/>
        </w:rPr>
      </w:pPr>
    </w:p>
    <w:p w:rsidR="00B61FF9" w:rsidRPr="003F510C" w:rsidRDefault="00B61FF9" w:rsidP="00643CD4">
      <w:pPr>
        <w:widowControl w:val="0"/>
        <w:autoSpaceDE w:val="0"/>
        <w:autoSpaceDN w:val="0"/>
        <w:adjustRightInd w:val="0"/>
        <w:spacing w:after="0" w:line="240" w:lineRule="auto"/>
        <w:ind w:right="-1" w:firstLine="708"/>
        <w:rPr>
          <w:rFonts w:ascii="Arial" w:hAnsi="Arial" w:cs="Arial"/>
          <w:b/>
          <w:sz w:val="20"/>
          <w:szCs w:val="20"/>
        </w:rPr>
      </w:pPr>
      <w:r w:rsidRPr="003F510C">
        <w:rPr>
          <w:rFonts w:ascii="Arial" w:hAnsi="Arial" w:cs="Arial"/>
          <w:b/>
          <w:sz w:val="20"/>
          <w:szCs w:val="20"/>
        </w:rPr>
        <w:t>CONSIDERANDO:</w:t>
      </w:r>
    </w:p>
    <w:p w:rsidR="00B61FF9" w:rsidRPr="002F26A2" w:rsidRDefault="00B61FF9" w:rsidP="00643CD4">
      <w:pPr>
        <w:widowControl w:val="0"/>
        <w:autoSpaceDE w:val="0"/>
        <w:autoSpaceDN w:val="0"/>
        <w:adjustRightInd w:val="0"/>
        <w:spacing w:after="0" w:line="240" w:lineRule="auto"/>
        <w:ind w:right="-1"/>
        <w:rPr>
          <w:rFonts w:ascii="Arial" w:hAnsi="Arial" w:cs="Arial"/>
          <w:sz w:val="20"/>
          <w:szCs w:val="20"/>
        </w:rPr>
      </w:pPr>
    </w:p>
    <w:p w:rsidR="00B61FF9" w:rsidRPr="002F26A2" w:rsidRDefault="00B61FF9" w:rsidP="00643CD4">
      <w:pPr>
        <w:widowControl w:val="0"/>
        <w:autoSpaceDE w:val="0"/>
        <w:autoSpaceDN w:val="0"/>
        <w:adjustRightInd w:val="0"/>
        <w:spacing w:before="2" w:after="0" w:line="240" w:lineRule="auto"/>
        <w:ind w:right="-1" w:firstLine="708"/>
        <w:jc w:val="both"/>
        <w:rPr>
          <w:rFonts w:ascii="Arial" w:hAnsi="Arial" w:cs="Arial"/>
          <w:sz w:val="20"/>
          <w:szCs w:val="20"/>
        </w:rPr>
      </w:pPr>
      <w:r w:rsidRPr="002F26A2">
        <w:rPr>
          <w:rFonts w:ascii="Arial" w:hAnsi="Arial" w:cs="Arial"/>
          <w:sz w:val="20"/>
          <w:szCs w:val="20"/>
        </w:rPr>
        <w:t>Que, el</w:t>
      </w:r>
      <w:r w:rsidRPr="002F26A2">
        <w:rPr>
          <w:rFonts w:ascii="Arial" w:hAnsi="Arial" w:cs="Arial"/>
          <w:spacing w:val="34"/>
          <w:sz w:val="20"/>
          <w:szCs w:val="20"/>
        </w:rPr>
        <w:t xml:space="preserve"> </w:t>
      </w:r>
      <w:r w:rsidRPr="002F26A2">
        <w:rPr>
          <w:rFonts w:ascii="Arial" w:hAnsi="Arial" w:cs="Arial"/>
          <w:sz w:val="20"/>
          <w:szCs w:val="20"/>
        </w:rPr>
        <w:t>Texto</w:t>
      </w:r>
      <w:r w:rsidRPr="002F26A2">
        <w:rPr>
          <w:rFonts w:ascii="Arial" w:hAnsi="Arial" w:cs="Arial"/>
          <w:spacing w:val="27"/>
          <w:sz w:val="20"/>
          <w:szCs w:val="20"/>
        </w:rPr>
        <w:t xml:space="preserve"> </w:t>
      </w:r>
      <w:r w:rsidRPr="002F26A2">
        <w:rPr>
          <w:rFonts w:ascii="Arial" w:hAnsi="Arial" w:cs="Arial"/>
          <w:sz w:val="20"/>
          <w:szCs w:val="20"/>
        </w:rPr>
        <w:t>Único</w:t>
      </w:r>
      <w:r w:rsidRPr="002F26A2">
        <w:rPr>
          <w:rFonts w:ascii="Arial" w:hAnsi="Arial" w:cs="Arial"/>
          <w:spacing w:val="46"/>
          <w:sz w:val="20"/>
          <w:szCs w:val="20"/>
        </w:rPr>
        <w:t xml:space="preserve"> </w:t>
      </w:r>
      <w:r w:rsidRPr="002F26A2">
        <w:rPr>
          <w:rFonts w:ascii="Arial" w:hAnsi="Arial" w:cs="Arial"/>
          <w:sz w:val="20"/>
          <w:szCs w:val="20"/>
        </w:rPr>
        <w:t>Ordenado</w:t>
      </w:r>
      <w:r w:rsidRPr="002F26A2">
        <w:rPr>
          <w:rFonts w:ascii="Arial" w:hAnsi="Arial" w:cs="Arial"/>
          <w:spacing w:val="36"/>
          <w:sz w:val="20"/>
          <w:szCs w:val="20"/>
        </w:rPr>
        <w:t xml:space="preserve"> </w:t>
      </w:r>
      <w:r w:rsidRPr="002F26A2">
        <w:rPr>
          <w:rFonts w:ascii="Arial" w:hAnsi="Arial" w:cs="Arial"/>
          <w:sz w:val="20"/>
          <w:szCs w:val="20"/>
        </w:rPr>
        <w:t>de</w:t>
      </w:r>
      <w:r w:rsidRPr="002F26A2">
        <w:rPr>
          <w:rFonts w:ascii="Arial" w:hAnsi="Arial" w:cs="Arial"/>
          <w:spacing w:val="35"/>
          <w:sz w:val="20"/>
          <w:szCs w:val="20"/>
        </w:rPr>
        <w:t xml:space="preserve"> </w:t>
      </w:r>
      <w:r w:rsidRPr="002F26A2">
        <w:rPr>
          <w:rFonts w:ascii="Arial" w:hAnsi="Arial" w:cs="Arial"/>
          <w:sz w:val="20"/>
          <w:szCs w:val="20"/>
        </w:rPr>
        <w:t>la</w:t>
      </w:r>
      <w:r w:rsidRPr="002F26A2">
        <w:rPr>
          <w:rFonts w:ascii="Arial" w:hAnsi="Arial" w:cs="Arial"/>
          <w:spacing w:val="39"/>
          <w:sz w:val="20"/>
          <w:szCs w:val="20"/>
        </w:rPr>
        <w:t xml:space="preserve"> </w:t>
      </w:r>
      <w:r w:rsidRPr="002F26A2">
        <w:rPr>
          <w:rFonts w:ascii="Arial" w:hAnsi="Arial" w:cs="Arial"/>
          <w:sz w:val="20"/>
          <w:szCs w:val="20"/>
        </w:rPr>
        <w:t>Ley</w:t>
      </w:r>
      <w:r w:rsidRPr="002F26A2">
        <w:rPr>
          <w:rFonts w:ascii="Arial" w:hAnsi="Arial" w:cs="Arial"/>
          <w:spacing w:val="37"/>
          <w:sz w:val="20"/>
          <w:szCs w:val="20"/>
        </w:rPr>
        <w:t xml:space="preserve"> </w:t>
      </w:r>
      <w:r w:rsidRPr="002F26A2">
        <w:rPr>
          <w:rFonts w:ascii="Arial" w:hAnsi="Arial" w:cs="Arial"/>
          <w:sz w:val="20"/>
          <w:szCs w:val="20"/>
        </w:rPr>
        <w:t>del</w:t>
      </w:r>
      <w:r w:rsidRPr="002F26A2">
        <w:rPr>
          <w:rFonts w:ascii="Arial" w:hAnsi="Arial" w:cs="Arial"/>
          <w:spacing w:val="31"/>
          <w:sz w:val="20"/>
          <w:szCs w:val="20"/>
        </w:rPr>
        <w:t xml:space="preserve"> </w:t>
      </w:r>
      <w:r w:rsidRPr="002F26A2">
        <w:rPr>
          <w:rFonts w:ascii="Arial" w:hAnsi="Arial" w:cs="Arial"/>
          <w:sz w:val="20"/>
          <w:szCs w:val="20"/>
        </w:rPr>
        <w:t>Procedimiento</w:t>
      </w:r>
      <w:r w:rsidRPr="002F26A2">
        <w:rPr>
          <w:rFonts w:ascii="Arial" w:hAnsi="Arial" w:cs="Arial"/>
          <w:spacing w:val="18"/>
          <w:sz w:val="20"/>
          <w:szCs w:val="20"/>
        </w:rPr>
        <w:t xml:space="preserve"> </w:t>
      </w:r>
      <w:r w:rsidRPr="002F26A2">
        <w:rPr>
          <w:rFonts w:ascii="Arial" w:hAnsi="Arial" w:cs="Arial"/>
          <w:sz w:val="20"/>
          <w:szCs w:val="20"/>
        </w:rPr>
        <w:t>Administrativo</w:t>
      </w:r>
      <w:r w:rsidRPr="002F26A2">
        <w:rPr>
          <w:rFonts w:ascii="Arial" w:hAnsi="Arial" w:cs="Arial"/>
          <w:spacing w:val="42"/>
          <w:sz w:val="20"/>
          <w:szCs w:val="20"/>
        </w:rPr>
        <w:t xml:space="preserve"> </w:t>
      </w:r>
      <w:r w:rsidRPr="002F26A2">
        <w:rPr>
          <w:rFonts w:ascii="Arial" w:hAnsi="Arial" w:cs="Arial"/>
          <w:sz w:val="20"/>
          <w:szCs w:val="20"/>
        </w:rPr>
        <w:t>General,</w:t>
      </w:r>
    </w:p>
    <w:p w:rsidR="00B61FF9" w:rsidRPr="002F26A2" w:rsidRDefault="00B61FF9" w:rsidP="00643CD4">
      <w:pPr>
        <w:widowControl w:val="0"/>
        <w:autoSpaceDE w:val="0"/>
        <w:autoSpaceDN w:val="0"/>
        <w:adjustRightInd w:val="0"/>
        <w:spacing w:before="2" w:after="0" w:line="240" w:lineRule="auto"/>
        <w:ind w:right="-1"/>
        <w:jc w:val="both"/>
        <w:rPr>
          <w:rFonts w:ascii="Arial" w:hAnsi="Arial" w:cs="Arial"/>
          <w:sz w:val="20"/>
          <w:szCs w:val="20"/>
        </w:rPr>
      </w:pPr>
      <w:r w:rsidRPr="002F26A2">
        <w:rPr>
          <w:rFonts w:ascii="Arial" w:hAnsi="Arial" w:cs="Arial"/>
          <w:sz w:val="20"/>
          <w:szCs w:val="20"/>
        </w:rPr>
        <w:t>aprobado</w:t>
      </w:r>
      <w:r w:rsidRPr="002F26A2">
        <w:rPr>
          <w:rFonts w:ascii="Arial" w:hAnsi="Arial" w:cs="Arial"/>
          <w:spacing w:val="2"/>
          <w:sz w:val="20"/>
          <w:szCs w:val="20"/>
        </w:rPr>
        <w:t xml:space="preserve"> </w:t>
      </w:r>
      <w:r w:rsidRPr="002F26A2">
        <w:rPr>
          <w:rFonts w:ascii="Arial" w:hAnsi="Arial" w:cs="Arial"/>
          <w:sz w:val="20"/>
          <w:szCs w:val="20"/>
        </w:rPr>
        <w:t>mediante Decreto Supremo N° 006-2017-JUS dispone que los procedimientos administrativos deben regirse, entre otros, por los principios de legalidad, debido procedimiento, impulso de oficio, razonabilidad, informalismo, presunción de veracidad, buena fe procedimental, celeridad, y privilegio de controles posteriores, los que deben reflejarse en cada procedimiento administrativo de competencia de las diversas autoridades administrativas</w:t>
      </w:r>
      <w:r w:rsidR="0000052D" w:rsidRPr="002F26A2">
        <w:rPr>
          <w:rFonts w:ascii="Arial" w:hAnsi="Arial" w:cs="Arial"/>
          <w:sz w:val="20"/>
          <w:szCs w:val="20"/>
        </w:rPr>
        <w:t>;</w:t>
      </w:r>
    </w:p>
    <w:p w:rsidR="00B61FF9" w:rsidRPr="002F26A2" w:rsidRDefault="00B61FF9" w:rsidP="00643CD4">
      <w:pPr>
        <w:widowControl w:val="0"/>
        <w:autoSpaceDE w:val="0"/>
        <w:autoSpaceDN w:val="0"/>
        <w:adjustRightInd w:val="0"/>
        <w:spacing w:before="18" w:after="0" w:line="240" w:lineRule="auto"/>
        <w:ind w:right="-1"/>
        <w:rPr>
          <w:rFonts w:ascii="Arial" w:hAnsi="Arial" w:cs="Arial"/>
          <w:sz w:val="20"/>
          <w:szCs w:val="20"/>
        </w:rPr>
      </w:pPr>
    </w:p>
    <w:p w:rsidR="00B61FF9" w:rsidRPr="002F26A2" w:rsidRDefault="00B61FF9" w:rsidP="00643CD4">
      <w:pPr>
        <w:widowControl w:val="0"/>
        <w:autoSpaceDE w:val="0"/>
        <w:autoSpaceDN w:val="0"/>
        <w:adjustRightInd w:val="0"/>
        <w:spacing w:after="0" w:line="240" w:lineRule="auto"/>
        <w:ind w:right="-1" w:firstLine="667"/>
        <w:jc w:val="both"/>
        <w:rPr>
          <w:rFonts w:ascii="Arial" w:hAnsi="Arial" w:cs="Arial"/>
          <w:sz w:val="20"/>
          <w:szCs w:val="20"/>
        </w:rPr>
      </w:pPr>
      <w:r w:rsidRPr="002F26A2">
        <w:rPr>
          <w:rFonts w:ascii="Arial" w:hAnsi="Arial" w:cs="Arial"/>
          <w:sz w:val="20"/>
          <w:szCs w:val="20"/>
        </w:rPr>
        <w:t>Que,</w:t>
      </w:r>
      <w:r w:rsidRPr="002F26A2">
        <w:rPr>
          <w:rFonts w:ascii="Arial" w:hAnsi="Arial" w:cs="Arial"/>
          <w:spacing w:val="-6"/>
          <w:sz w:val="20"/>
          <w:szCs w:val="20"/>
        </w:rPr>
        <w:t xml:space="preserve"> </w:t>
      </w:r>
      <w:r w:rsidRPr="002F26A2">
        <w:rPr>
          <w:rFonts w:ascii="Arial" w:hAnsi="Arial" w:cs="Arial"/>
          <w:sz w:val="20"/>
          <w:szCs w:val="20"/>
        </w:rPr>
        <w:t>el</w:t>
      </w:r>
      <w:r w:rsidRPr="002F26A2">
        <w:rPr>
          <w:rFonts w:ascii="Arial" w:hAnsi="Arial" w:cs="Arial"/>
          <w:spacing w:val="-5"/>
          <w:sz w:val="20"/>
          <w:szCs w:val="20"/>
        </w:rPr>
        <w:t xml:space="preserve"> </w:t>
      </w:r>
      <w:r w:rsidRPr="002F26A2">
        <w:rPr>
          <w:rFonts w:ascii="Arial" w:hAnsi="Arial" w:cs="Arial"/>
          <w:sz w:val="20"/>
          <w:szCs w:val="20"/>
        </w:rPr>
        <w:t>artículo</w:t>
      </w:r>
      <w:r w:rsidRPr="002F26A2">
        <w:rPr>
          <w:rFonts w:ascii="Arial" w:hAnsi="Arial" w:cs="Arial"/>
          <w:spacing w:val="-5"/>
          <w:sz w:val="20"/>
          <w:szCs w:val="20"/>
        </w:rPr>
        <w:t xml:space="preserve"> </w:t>
      </w:r>
      <w:r w:rsidRPr="002F26A2">
        <w:rPr>
          <w:rFonts w:ascii="Arial" w:hAnsi="Arial" w:cs="Arial"/>
          <w:sz w:val="20"/>
          <w:szCs w:val="20"/>
        </w:rPr>
        <w:t>111</w:t>
      </w:r>
      <w:r w:rsidRPr="002F26A2">
        <w:rPr>
          <w:rFonts w:ascii="Arial" w:hAnsi="Arial" w:cs="Arial"/>
          <w:spacing w:val="-3"/>
          <w:sz w:val="20"/>
          <w:szCs w:val="20"/>
        </w:rPr>
        <w:t xml:space="preserve"> </w:t>
      </w:r>
      <w:r w:rsidRPr="002F26A2">
        <w:rPr>
          <w:rFonts w:ascii="Arial" w:hAnsi="Arial" w:cs="Arial"/>
          <w:sz w:val="20"/>
          <w:szCs w:val="20"/>
        </w:rPr>
        <w:t>del</w:t>
      </w:r>
      <w:r w:rsidRPr="002F26A2">
        <w:rPr>
          <w:rFonts w:ascii="Arial" w:hAnsi="Arial" w:cs="Arial"/>
          <w:spacing w:val="-2"/>
          <w:sz w:val="20"/>
          <w:szCs w:val="20"/>
        </w:rPr>
        <w:t xml:space="preserve"> </w:t>
      </w:r>
      <w:r w:rsidRPr="002F26A2">
        <w:rPr>
          <w:rFonts w:ascii="Arial" w:hAnsi="Arial" w:cs="Arial"/>
          <w:sz w:val="20"/>
          <w:szCs w:val="20"/>
        </w:rPr>
        <w:t>Texto</w:t>
      </w:r>
      <w:r w:rsidRPr="002F26A2">
        <w:rPr>
          <w:rFonts w:ascii="Arial" w:hAnsi="Arial" w:cs="Arial"/>
          <w:spacing w:val="-1"/>
          <w:sz w:val="20"/>
          <w:szCs w:val="20"/>
        </w:rPr>
        <w:t xml:space="preserve"> </w:t>
      </w:r>
      <w:r w:rsidRPr="002F26A2">
        <w:rPr>
          <w:rFonts w:ascii="Arial" w:hAnsi="Arial" w:cs="Arial"/>
          <w:sz w:val="20"/>
          <w:szCs w:val="20"/>
        </w:rPr>
        <w:t xml:space="preserve">Único Ordenado de la Ley General de Minería, aprobado por Decreto Supremo N° 014-92-EM, señala que el Estado garantiza que los procedimientos mineros respondan a los principios </w:t>
      </w:r>
      <w:r w:rsidR="0038220E">
        <w:rPr>
          <w:rFonts w:ascii="Arial" w:hAnsi="Arial" w:cs="Arial"/>
          <w:sz w:val="20"/>
          <w:szCs w:val="20"/>
        </w:rPr>
        <w:t xml:space="preserve">de </w:t>
      </w:r>
      <w:r w:rsidRPr="002F26A2">
        <w:rPr>
          <w:rFonts w:ascii="Arial" w:hAnsi="Arial" w:cs="Arial"/>
          <w:sz w:val="20"/>
          <w:szCs w:val="20"/>
        </w:rPr>
        <w:t>certeza, simplicidad, publicidad, uniformidad y eficiencia;</w:t>
      </w:r>
    </w:p>
    <w:p w:rsidR="00B61FF9" w:rsidRPr="002F26A2" w:rsidRDefault="00B61FF9" w:rsidP="00643CD4">
      <w:pPr>
        <w:widowControl w:val="0"/>
        <w:autoSpaceDE w:val="0"/>
        <w:autoSpaceDN w:val="0"/>
        <w:adjustRightInd w:val="0"/>
        <w:spacing w:after="0" w:line="240" w:lineRule="auto"/>
        <w:ind w:right="-1" w:firstLine="667"/>
        <w:jc w:val="both"/>
        <w:rPr>
          <w:rFonts w:ascii="Arial" w:hAnsi="Arial" w:cs="Arial"/>
          <w:sz w:val="20"/>
          <w:szCs w:val="20"/>
        </w:rPr>
      </w:pPr>
    </w:p>
    <w:p w:rsidR="00B61FF9" w:rsidRPr="002F26A2" w:rsidRDefault="008C1B18" w:rsidP="00643CD4">
      <w:pPr>
        <w:widowControl w:val="0"/>
        <w:autoSpaceDE w:val="0"/>
        <w:autoSpaceDN w:val="0"/>
        <w:adjustRightInd w:val="0"/>
        <w:spacing w:after="0" w:line="240" w:lineRule="auto"/>
        <w:ind w:right="-1" w:firstLine="667"/>
        <w:jc w:val="both"/>
        <w:rPr>
          <w:rFonts w:ascii="Arial" w:hAnsi="Arial" w:cs="Arial"/>
          <w:sz w:val="20"/>
          <w:szCs w:val="20"/>
        </w:rPr>
      </w:pPr>
      <w:r w:rsidRPr="002F26A2">
        <w:rPr>
          <w:rFonts w:ascii="Arial" w:hAnsi="Arial" w:cs="Arial"/>
          <w:sz w:val="20"/>
          <w:szCs w:val="20"/>
        </w:rPr>
        <w:t>Que, con la finalidad de promover y agilizar las inversiones en el sector minero resulta necesario modificar los artículos 35, 36, 37, 38 y 75 así como incluir el artículo 76 al Reglamento de Procedimientos Mineros, aprobado por Decreto Supremo N° 018-92</w:t>
      </w:r>
      <w:r w:rsidR="003F510C">
        <w:rPr>
          <w:rFonts w:ascii="Arial" w:hAnsi="Arial" w:cs="Arial"/>
          <w:sz w:val="20"/>
          <w:szCs w:val="20"/>
        </w:rPr>
        <w:t>-</w:t>
      </w:r>
      <w:r w:rsidRPr="002F26A2">
        <w:rPr>
          <w:rFonts w:ascii="Arial" w:hAnsi="Arial" w:cs="Arial"/>
          <w:sz w:val="20"/>
          <w:szCs w:val="20"/>
        </w:rPr>
        <w:t>EM, lo que permitirá simplificar la tramitación de los procedimientos administrativos de Concesión de Beneficio, Autorización para el inicio de Exploración y de Autorización para el Inicio o Reinicio de las Actividades de Desarrollo, Preparación y Explotación, que incluye el Plan de Minado y Botaderos y Modificaciones;</w:t>
      </w:r>
    </w:p>
    <w:p w:rsidR="00B61FF9" w:rsidRPr="002F26A2" w:rsidRDefault="00B61FF9" w:rsidP="00643CD4">
      <w:pPr>
        <w:widowControl w:val="0"/>
        <w:autoSpaceDE w:val="0"/>
        <w:autoSpaceDN w:val="0"/>
        <w:adjustRightInd w:val="0"/>
        <w:spacing w:before="6" w:after="0" w:line="240" w:lineRule="auto"/>
        <w:ind w:right="-1"/>
        <w:rPr>
          <w:rFonts w:ascii="Arial" w:hAnsi="Arial" w:cs="Arial"/>
          <w:sz w:val="20"/>
          <w:szCs w:val="20"/>
        </w:rPr>
      </w:pPr>
    </w:p>
    <w:p w:rsidR="00B61FF9" w:rsidRPr="002F26A2" w:rsidRDefault="00B61FF9" w:rsidP="00643CD4">
      <w:pPr>
        <w:widowControl w:val="0"/>
        <w:autoSpaceDE w:val="0"/>
        <w:autoSpaceDN w:val="0"/>
        <w:adjustRightInd w:val="0"/>
        <w:spacing w:after="0" w:line="240" w:lineRule="auto"/>
        <w:ind w:right="-1" w:firstLine="667"/>
        <w:jc w:val="both"/>
        <w:rPr>
          <w:rFonts w:ascii="Arial" w:hAnsi="Arial" w:cs="Arial"/>
          <w:sz w:val="20"/>
          <w:szCs w:val="20"/>
        </w:rPr>
      </w:pPr>
      <w:r w:rsidRPr="002F26A2">
        <w:rPr>
          <w:rFonts w:ascii="Arial" w:hAnsi="Arial" w:cs="Arial"/>
          <w:sz w:val="20"/>
          <w:szCs w:val="20"/>
        </w:rPr>
        <w:t>De</w:t>
      </w:r>
      <w:r w:rsidRPr="002F26A2">
        <w:rPr>
          <w:rFonts w:ascii="Arial" w:hAnsi="Arial" w:cs="Arial"/>
          <w:spacing w:val="12"/>
          <w:sz w:val="20"/>
          <w:szCs w:val="20"/>
        </w:rPr>
        <w:t xml:space="preserve"> </w:t>
      </w:r>
      <w:r w:rsidRPr="002F26A2">
        <w:rPr>
          <w:rFonts w:ascii="Arial" w:hAnsi="Arial" w:cs="Arial"/>
          <w:sz w:val="20"/>
          <w:szCs w:val="20"/>
        </w:rPr>
        <w:t>conformidad</w:t>
      </w:r>
      <w:r w:rsidRPr="002F26A2">
        <w:rPr>
          <w:rFonts w:ascii="Arial" w:hAnsi="Arial" w:cs="Arial"/>
          <w:spacing w:val="1"/>
          <w:sz w:val="20"/>
          <w:szCs w:val="20"/>
        </w:rPr>
        <w:t xml:space="preserve"> </w:t>
      </w:r>
      <w:r w:rsidRPr="002F26A2">
        <w:rPr>
          <w:rFonts w:ascii="Arial" w:hAnsi="Arial" w:cs="Arial"/>
          <w:sz w:val="20"/>
          <w:szCs w:val="20"/>
        </w:rPr>
        <w:t>con</w:t>
      </w:r>
      <w:r w:rsidRPr="002F26A2">
        <w:rPr>
          <w:rFonts w:ascii="Arial" w:hAnsi="Arial" w:cs="Arial"/>
          <w:spacing w:val="9"/>
          <w:sz w:val="20"/>
          <w:szCs w:val="20"/>
        </w:rPr>
        <w:t xml:space="preserve"> </w:t>
      </w:r>
      <w:r w:rsidRPr="002F26A2">
        <w:rPr>
          <w:rFonts w:ascii="Arial" w:hAnsi="Arial" w:cs="Arial"/>
          <w:sz w:val="20"/>
          <w:szCs w:val="20"/>
        </w:rPr>
        <w:t>lo</w:t>
      </w:r>
      <w:r w:rsidRPr="002F26A2">
        <w:rPr>
          <w:rFonts w:ascii="Arial" w:hAnsi="Arial" w:cs="Arial"/>
          <w:spacing w:val="21"/>
          <w:sz w:val="20"/>
          <w:szCs w:val="20"/>
        </w:rPr>
        <w:t xml:space="preserve"> </w:t>
      </w:r>
      <w:r w:rsidRPr="002F26A2">
        <w:rPr>
          <w:rFonts w:ascii="Arial" w:hAnsi="Arial" w:cs="Arial"/>
          <w:sz w:val="20"/>
          <w:szCs w:val="20"/>
        </w:rPr>
        <w:t>dispuesto</w:t>
      </w:r>
      <w:r w:rsidRPr="002F26A2">
        <w:rPr>
          <w:rFonts w:ascii="Arial" w:hAnsi="Arial" w:cs="Arial"/>
          <w:spacing w:val="2"/>
          <w:sz w:val="20"/>
          <w:szCs w:val="20"/>
        </w:rPr>
        <w:t xml:space="preserve"> </w:t>
      </w:r>
      <w:r w:rsidRPr="002F26A2">
        <w:rPr>
          <w:rFonts w:ascii="Arial" w:hAnsi="Arial" w:cs="Arial"/>
          <w:sz w:val="20"/>
          <w:szCs w:val="20"/>
        </w:rPr>
        <w:t>por</w:t>
      </w:r>
      <w:r w:rsidRPr="002F26A2">
        <w:rPr>
          <w:rFonts w:ascii="Arial" w:hAnsi="Arial" w:cs="Arial"/>
          <w:spacing w:val="15"/>
          <w:sz w:val="20"/>
          <w:szCs w:val="20"/>
        </w:rPr>
        <w:t xml:space="preserve"> </w:t>
      </w:r>
      <w:r w:rsidRPr="002F26A2">
        <w:rPr>
          <w:rFonts w:ascii="Arial" w:hAnsi="Arial" w:cs="Arial"/>
          <w:sz w:val="20"/>
          <w:szCs w:val="20"/>
        </w:rPr>
        <w:t>el</w:t>
      </w:r>
      <w:r w:rsidRPr="002F26A2">
        <w:rPr>
          <w:rFonts w:ascii="Arial" w:hAnsi="Arial" w:cs="Arial"/>
          <w:spacing w:val="11"/>
          <w:sz w:val="20"/>
          <w:szCs w:val="20"/>
        </w:rPr>
        <w:t xml:space="preserve"> </w:t>
      </w:r>
      <w:r w:rsidRPr="002F26A2">
        <w:rPr>
          <w:rFonts w:ascii="Arial" w:hAnsi="Arial" w:cs="Arial"/>
          <w:sz w:val="20"/>
          <w:szCs w:val="20"/>
        </w:rPr>
        <w:t>numeral</w:t>
      </w:r>
      <w:r w:rsidRPr="002F26A2">
        <w:rPr>
          <w:rFonts w:ascii="Arial" w:hAnsi="Arial" w:cs="Arial"/>
          <w:spacing w:val="1"/>
          <w:sz w:val="20"/>
          <w:szCs w:val="20"/>
        </w:rPr>
        <w:t xml:space="preserve"> </w:t>
      </w:r>
      <w:r w:rsidRPr="002F26A2">
        <w:rPr>
          <w:rFonts w:ascii="Arial" w:hAnsi="Arial" w:cs="Arial"/>
          <w:sz w:val="20"/>
          <w:szCs w:val="20"/>
        </w:rPr>
        <w:t>8)</w:t>
      </w:r>
      <w:r w:rsidRPr="002F26A2">
        <w:rPr>
          <w:rFonts w:ascii="Arial" w:hAnsi="Arial" w:cs="Arial"/>
          <w:spacing w:val="9"/>
          <w:sz w:val="20"/>
          <w:szCs w:val="20"/>
        </w:rPr>
        <w:t xml:space="preserve"> </w:t>
      </w:r>
      <w:r w:rsidRPr="002F26A2">
        <w:rPr>
          <w:rFonts w:ascii="Arial" w:hAnsi="Arial" w:cs="Arial"/>
          <w:sz w:val="20"/>
          <w:szCs w:val="20"/>
        </w:rPr>
        <w:t>del</w:t>
      </w:r>
      <w:r w:rsidRPr="002F26A2">
        <w:rPr>
          <w:rFonts w:ascii="Arial" w:hAnsi="Arial" w:cs="Arial"/>
          <w:spacing w:val="10"/>
          <w:sz w:val="20"/>
          <w:szCs w:val="20"/>
        </w:rPr>
        <w:t xml:space="preserve"> </w:t>
      </w:r>
      <w:r w:rsidRPr="002F26A2">
        <w:rPr>
          <w:rFonts w:ascii="Arial" w:hAnsi="Arial" w:cs="Arial"/>
          <w:sz w:val="20"/>
          <w:szCs w:val="20"/>
        </w:rPr>
        <w:t>artículo</w:t>
      </w:r>
      <w:r w:rsidRPr="002F26A2">
        <w:rPr>
          <w:rFonts w:ascii="Arial" w:hAnsi="Arial" w:cs="Arial"/>
          <w:spacing w:val="4"/>
          <w:sz w:val="20"/>
          <w:szCs w:val="20"/>
        </w:rPr>
        <w:t xml:space="preserve"> </w:t>
      </w:r>
      <w:r w:rsidRPr="002F26A2">
        <w:rPr>
          <w:rFonts w:ascii="Arial" w:hAnsi="Arial" w:cs="Arial"/>
          <w:sz w:val="20"/>
          <w:szCs w:val="20"/>
        </w:rPr>
        <w:t>118</w:t>
      </w:r>
      <w:r w:rsidRPr="002F26A2">
        <w:rPr>
          <w:rFonts w:ascii="Arial" w:hAnsi="Arial" w:cs="Arial"/>
          <w:spacing w:val="18"/>
          <w:sz w:val="20"/>
          <w:szCs w:val="20"/>
        </w:rPr>
        <w:t xml:space="preserve"> </w:t>
      </w:r>
      <w:r w:rsidRPr="002F26A2">
        <w:rPr>
          <w:rFonts w:ascii="Arial" w:hAnsi="Arial" w:cs="Arial"/>
          <w:sz w:val="20"/>
          <w:szCs w:val="20"/>
        </w:rPr>
        <w:t>de</w:t>
      </w:r>
      <w:r w:rsidRPr="002F26A2">
        <w:rPr>
          <w:rFonts w:ascii="Arial" w:hAnsi="Arial" w:cs="Arial"/>
          <w:spacing w:val="18"/>
          <w:sz w:val="20"/>
          <w:szCs w:val="20"/>
        </w:rPr>
        <w:t xml:space="preserve"> </w:t>
      </w:r>
      <w:r w:rsidRPr="002F26A2">
        <w:rPr>
          <w:rFonts w:ascii="Arial" w:hAnsi="Arial" w:cs="Arial"/>
          <w:sz w:val="20"/>
          <w:szCs w:val="20"/>
        </w:rPr>
        <w:t>la</w:t>
      </w:r>
      <w:r w:rsidRPr="002F26A2">
        <w:rPr>
          <w:rFonts w:ascii="Arial" w:hAnsi="Arial" w:cs="Arial"/>
          <w:spacing w:val="17"/>
          <w:sz w:val="20"/>
          <w:szCs w:val="20"/>
        </w:rPr>
        <w:t xml:space="preserve"> </w:t>
      </w:r>
      <w:r w:rsidRPr="002F26A2">
        <w:rPr>
          <w:rFonts w:ascii="Arial" w:hAnsi="Arial" w:cs="Arial"/>
          <w:sz w:val="20"/>
          <w:szCs w:val="20"/>
        </w:rPr>
        <w:t>Constitución Política</w:t>
      </w:r>
      <w:r w:rsidRPr="002F26A2">
        <w:rPr>
          <w:rFonts w:ascii="Arial" w:hAnsi="Arial" w:cs="Arial"/>
          <w:spacing w:val="-11"/>
          <w:sz w:val="20"/>
          <w:szCs w:val="20"/>
        </w:rPr>
        <w:t xml:space="preserve"> </w:t>
      </w:r>
      <w:r w:rsidRPr="002F26A2">
        <w:rPr>
          <w:rFonts w:ascii="Arial" w:hAnsi="Arial" w:cs="Arial"/>
          <w:sz w:val="20"/>
          <w:szCs w:val="20"/>
        </w:rPr>
        <w:t>del</w:t>
      </w:r>
      <w:r w:rsidRPr="002F26A2">
        <w:rPr>
          <w:rFonts w:ascii="Arial" w:hAnsi="Arial" w:cs="Arial"/>
          <w:spacing w:val="-17"/>
          <w:sz w:val="20"/>
          <w:szCs w:val="20"/>
        </w:rPr>
        <w:t xml:space="preserve"> </w:t>
      </w:r>
      <w:r w:rsidRPr="002F26A2">
        <w:rPr>
          <w:rFonts w:ascii="Arial" w:hAnsi="Arial" w:cs="Arial"/>
          <w:sz w:val="20"/>
          <w:szCs w:val="20"/>
        </w:rPr>
        <w:t>Perú</w:t>
      </w:r>
      <w:r w:rsidRPr="002F26A2">
        <w:rPr>
          <w:rFonts w:ascii="Arial" w:hAnsi="Arial" w:cs="Arial"/>
          <w:spacing w:val="6"/>
          <w:sz w:val="20"/>
          <w:szCs w:val="20"/>
        </w:rPr>
        <w:t xml:space="preserve"> </w:t>
      </w:r>
      <w:r w:rsidRPr="002F26A2">
        <w:rPr>
          <w:rFonts w:ascii="Arial" w:hAnsi="Arial" w:cs="Arial"/>
          <w:sz w:val="20"/>
          <w:szCs w:val="20"/>
        </w:rPr>
        <w:t>y</w:t>
      </w:r>
      <w:r w:rsidRPr="002F26A2">
        <w:rPr>
          <w:rFonts w:ascii="Arial" w:hAnsi="Arial" w:cs="Arial"/>
          <w:spacing w:val="-8"/>
          <w:sz w:val="20"/>
          <w:szCs w:val="20"/>
        </w:rPr>
        <w:t xml:space="preserve"> </w:t>
      </w:r>
      <w:r w:rsidRPr="002F26A2">
        <w:rPr>
          <w:rFonts w:ascii="Arial" w:hAnsi="Arial" w:cs="Arial"/>
          <w:sz w:val="20"/>
          <w:szCs w:val="20"/>
        </w:rPr>
        <w:t>la</w:t>
      </w:r>
      <w:r w:rsidRPr="002F26A2">
        <w:rPr>
          <w:rFonts w:ascii="Arial" w:hAnsi="Arial" w:cs="Arial"/>
          <w:spacing w:val="-1"/>
          <w:sz w:val="20"/>
          <w:szCs w:val="20"/>
        </w:rPr>
        <w:t xml:space="preserve"> </w:t>
      </w:r>
      <w:r w:rsidRPr="002F26A2">
        <w:rPr>
          <w:rFonts w:ascii="Arial" w:hAnsi="Arial" w:cs="Arial"/>
          <w:sz w:val="20"/>
          <w:szCs w:val="20"/>
        </w:rPr>
        <w:t>Ley</w:t>
      </w:r>
      <w:r w:rsidRPr="002F26A2">
        <w:rPr>
          <w:rFonts w:ascii="Arial" w:hAnsi="Arial" w:cs="Arial"/>
          <w:spacing w:val="1"/>
          <w:sz w:val="20"/>
          <w:szCs w:val="20"/>
        </w:rPr>
        <w:t xml:space="preserve"> </w:t>
      </w:r>
      <w:r w:rsidRPr="002F26A2">
        <w:rPr>
          <w:rFonts w:ascii="Arial" w:hAnsi="Arial" w:cs="Arial"/>
          <w:sz w:val="20"/>
          <w:szCs w:val="20"/>
        </w:rPr>
        <w:t>N°</w:t>
      </w:r>
      <w:r w:rsidRPr="002F26A2">
        <w:rPr>
          <w:rFonts w:ascii="Arial" w:hAnsi="Arial" w:cs="Arial"/>
          <w:spacing w:val="-10"/>
          <w:sz w:val="20"/>
          <w:szCs w:val="20"/>
        </w:rPr>
        <w:t xml:space="preserve"> </w:t>
      </w:r>
      <w:r w:rsidRPr="002F26A2">
        <w:rPr>
          <w:rFonts w:ascii="Arial" w:hAnsi="Arial" w:cs="Arial"/>
          <w:sz w:val="20"/>
          <w:szCs w:val="20"/>
        </w:rPr>
        <w:t>29158,</w:t>
      </w:r>
      <w:r w:rsidRPr="002F26A2">
        <w:rPr>
          <w:rFonts w:ascii="Arial" w:hAnsi="Arial" w:cs="Arial"/>
          <w:spacing w:val="4"/>
          <w:sz w:val="20"/>
          <w:szCs w:val="20"/>
        </w:rPr>
        <w:t xml:space="preserve"> </w:t>
      </w:r>
      <w:r w:rsidRPr="002F26A2">
        <w:rPr>
          <w:rFonts w:ascii="Arial" w:hAnsi="Arial" w:cs="Arial"/>
          <w:sz w:val="20"/>
          <w:szCs w:val="20"/>
        </w:rPr>
        <w:t>Ley</w:t>
      </w:r>
      <w:r w:rsidRPr="002F26A2">
        <w:rPr>
          <w:rFonts w:ascii="Arial" w:hAnsi="Arial" w:cs="Arial"/>
          <w:spacing w:val="-9"/>
          <w:sz w:val="20"/>
          <w:szCs w:val="20"/>
        </w:rPr>
        <w:t xml:space="preserve"> </w:t>
      </w:r>
      <w:r w:rsidRPr="002F26A2">
        <w:rPr>
          <w:rFonts w:ascii="Arial" w:hAnsi="Arial" w:cs="Arial"/>
          <w:sz w:val="20"/>
          <w:szCs w:val="20"/>
        </w:rPr>
        <w:t>Orgánica</w:t>
      </w:r>
      <w:r w:rsidRPr="002F26A2">
        <w:rPr>
          <w:rFonts w:ascii="Arial" w:hAnsi="Arial" w:cs="Arial"/>
          <w:spacing w:val="-18"/>
          <w:sz w:val="20"/>
          <w:szCs w:val="20"/>
        </w:rPr>
        <w:t xml:space="preserve"> </w:t>
      </w:r>
      <w:r w:rsidRPr="002F26A2">
        <w:rPr>
          <w:rFonts w:ascii="Arial" w:hAnsi="Arial" w:cs="Arial"/>
          <w:sz w:val="20"/>
          <w:szCs w:val="20"/>
        </w:rPr>
        <w:t>del</w:t>
      </w:r>
      <w:r w:rsidRPr="002F26A2">
        <w:rPr>
          <w:rFonts w:ascii="Arial" w:hAnsi="Arial" w:cs="Arial"/>
          <w:spacing w:val="-12"/>
          <w:sz w:val="20"/>
          <w:szCs w:val="20"/>
        </w:rPr>
        <w:t xml:space="preserve"> </w:t>
      </w:r>
      <w:r w:rsidRPr="002F26A2">
        <w:rPr>
          <w:rFonts w:ascii="Arial" w:hAnsi="Arial" w:cs="Arial"/>
          <w:sz w:val="20"/>
          <w:szCs w:val="20"/>
        </w:rPr>
        <w:t>Poder</w:t>
      </w:r>
      <w:r w:rsidRPr="002F26A2">
        <w:rPr>
          <w:rFonts w:ascii="Arial" w:hAnsi="Arial" w:cs="Arial"/>
          <w:spacing w:val="-7"/>
          <w:sz w:val="20"/>
          <w:szCs w:val="20"/>
        </w:rPr>
        <w:t xml:space="preserve"> </w:t>
      </w:r>
      <w:r w:rsidRPr="002F26A2">
        <w:rPr>
          <w:rFonts w:ascii="Arial" w:hAnsi="Arial" w:cs="Arial"/>
          <w:sz w:val="20"/>
          <w:szCs w:val="20"/>
        </w:rPr>
        <w:t xml:space="preserve">Ejecutivo; </w:t>
      </w:r>
    </w:p>
    <w:p w:rsidR="00B61FF9" w:rsidRPr="002F26A2" w:rsidRDefault="00B61FF9" w:rsidP="00643CD4">
      <w:pPr>
        <w:widowControl w:val="0"/>
        <w:autoSpaceDE w:val="0"/>
        <w:autoSpaceDN w:val="0"/>
        <w:adjustRightInd w:val="0"/>
        <w:spacing w:after="0" w:line="240" w:lineRule="auto"/>
        <w:ind w:right="-1"/>
        <w:rPr>
          <w:rFonts w:ascii="Arial" w:hAnsi="Arial" w:cs="Arial"/>
          <w:sz w:val="20"/>
          <w:szCs w:val="20"/>
        </w:rPr>
      </w:pPr>
    </w:p>
    <w:p w:rsidR="00B61FF9" w:rsidRPr="003F510C" w:rsidRDefault="00B61FF9" w:rsidP="00643CD4">
      <w:pPr>
        <w:widowControl w:val="0"/>
        <w:autoSpaceDE w:val="0"/>
        <w:autoSpaceDN w:val="0"/>
        <w:adjustRightInd w:val="0"/>
        <w:spacing w:after="0" w:line="240" w:lineRule="auto"/>
        <w:ind w:right="-1" w:firstLine="708"/>
        <w:rPr>
          <w:rFonts w:ascii="Arial" w:hAnsi="Arial" w:cs="Arial"/>
          <w:b/>
          <w:sz w:val="20"/>
          <w:szCs w:val="20"/>
        </w:rPr>
      </w:pPr>
      <w:r w:rsidRPr="003F510C">
        <w:rPr>
          <w:rFonts w:ascii="Arial" w:hAnsi="Arial" w:cs="Arial"/>
          <w:b/>
          <w:sz w:val="20"/>
          <w:szCs w:val="20"/>
        </w:rPr>
        <w:t>DECRETA:</w:t>
      </w:r>
    </w:p>
    <w:p w:rsidR="005860E5" w:rsidRPr="002F26A2" w:rsidRDefault="005860E5" w:rsidP="00643CD4">
      <w:pPr>
        <w:widowControl w:val="0"/>
        <w:autoSpaceDE w:val="0"/>
        <w:autoSpaceDN w:val="0"/>
        <w:adjustRightInd w:val="0"/>
        <w:spacing w:after="0" w:line="240" w:lineRule="auto"/>
        <w:ind w:right="-1"/>
        <w:rPr>
          <w:rFonts w:ascii="Arial" w:hAnsi="Arial" w:cs="Arial"/>
          <w:sz w:val="20"/>
          <w:szCs w:val="20"/>
        </w:rPr>
      </w:pPr>
    </w:p>
    <w:p w:rsidR="00B61FF9" w:rsidRPr="00265941" w:rsidRDefault="00B61FF9" w:rsidP="00643CD4">
      <w:pPr>
        <w:widowControl w:val="0"/>
        <w:tabs>
          <w:tab w:val="left" w:pos="10065"/>
        </w:tabs>
        <w:autoSpaceDE w:val="0"/>
        <w:autoSpaceDN w:val="0"/>
        <w:adjustRightInd w:val="0"/>
        <w:spacing w:after="0" w:line="240" w:lineRule="auto"/>
        <w:ind w:right="-1" w:firstLine="709"/>
        <w:jc w:val="both"/>
        <w:rPr>
          <w:rFonts w:ascii="Arial" w:hAnsi="Arial" w:cs="Arial"/>
          <w:b/>
          <w:sz w:val="20"/>
          <w:szCs w:val="20"/>
        </w:rPr>
      </w:pPr>
      <w:r w:rsidRPr="00265941">
        <w:rPr>
          <w:rFonts w:ascii="Arial" w:hAnsi="Arial" w:cs="Arial"/>
          <w:b/>
          <w:bCs/>
          <w:sz w:val="20"/>
          <w:szCs w:val="20"/>
        </w:rPr>
        <w:t>Artículo</w:t>
      </w:r>
      <w:r w:rsidRPr="00265941">
        <w:rPr>
          <w:rFonts w:ascii="Arial" w:hAnsi="Arial" w:cs="Arial"/>
          <w:b/>
          <w:bCs/>
          <w:spacing w:val="20"/>
          <w:sz w:val="20"/>
          <w:szCs w:val="20"/>
        </w:rPr>
        <w:t xml:space="preserve"> </w:t>
      </w:r>
      <w:r w:rsidRPr="00265941">
        <w:rPr>
          <w:rFonts w:ascii="Arial" w:hAnsi="Arial" w:cs="Arial"/>
          <w:b/>
          <w:bCs/>
          <w:sz w:val="20"/>
          <w:szCs w:val="20"/>
        </w:rPr>
        <w:t>1.-</w:t>
      </w:r>
      <w:r w:rsidRPr="00265941">
        <w:rPr>
          <w:rFonts w:ascii="Arial" w:hAnsi="Arial" w:cs="Arial"/>
          <w:b/>
          <w:bCs/>
          <w:spacing w:val="12"/>
          <w:sz w:val="20"/>
          <w:szCs w:val="20"/>
        </w:rPr>
        <w:t xml:space="preserve"> </w:t>
      </w:r>
      <w:r w:rsidRPr="00265941">
        <w:rPr>
          <w:rFonts w:ascii="Arial" w:hAnsi="Arial" w:cs="Arial"/>
          <w:b/>
          <w:sz w:val="20"/>
          <w:szCs w:val="20"/>
        </w:rPr>
        <w:t>Objeto</w:t>
      </w:r>
      <w:r w:rsidRPr="00265941">
        <w:rPr>
          <w:rFonts w:ascii="Arial" w:hAnsi="Arial" w:cs="Arial"/>
          <w:b/>
          <w:spacing w:val="-9"/>
          <w:sz w:val="20"/>
          <w:szCs w:val="20"/>
        </w:rPr>
        <w:t xml:space="preserve"> </w:t>
      </w:r>
    </w:p>
    <w:p w:rsidR="00B61FF9" w:rsidRPr="002F26A2" w:rsidRDefault="00B61FF9" w:rsidP="00643CD4">
      <w:pPr>
        <w:widowControl w:val="0"/>
        <w:tabs>
          <w:tab w:val="left" w:pos="10065"/>
        </w:tabs>
        <w:autoSpaceDE w:val="0"/>
        <w:autoSpaceDN w:val="0"/>
        <w:adjustRightInd w:val="0"/>
        <w:spacing w:after="0" w:line="240" w:lineRule="auto"/>
        <w:ind w:right="-1" w:firstLine="245"/>
        <w:jc w:val="both"/>
        <w:rPr>
          <w:rFonts w:ascii="Arial" w:hAnsi="Arial" w:cs="Arial"/>
          <w:sz w:val="20"/>
          <w:szCs w:val="20"/>
        </w:rPr>
      </w:pPr>
    </w:p>
    <w:p w:rsidR="00B61FF9" w:rsidRPr="002F26A2" w:rsidRDefault="00B61FF9" w:rsidP="00643CD4">
      <w:pPr>
        <w:widowControl w:val="0"/>
        <w:autoSpaceDE w:val="0"/>
        <w:autoSpaceDN w:val="0"/>
        <w:adjustRightInd w:val="0"/>
        <w:spacing w:after="0" w:line="240" w:lineRule="auto"/>
        <w:ind w:right="-1" w:firstLine="708"/>
        <w:jc w:val="both"/>
        <w:rPr>
          <w:rFonts w:ascii="Arial" w:hAnsi="Arial" w:cs="Arial"/>
          <w:sz w:val="20"/>
          <w:szCs w:val="20"/>
        </w:rPr>
      </w:pPr>
      <w:r w:rsidRPr="002F26A2">
        <w:rPr>
          <w:rFonts w:ascii="Arial" w:hAnsi="Arial" w:cs="Arial"/>
          <w:sz w:val="20"/>
          <w:szCs w:val="20"/>
        </w:rPr>
        <w:t xml:space="preserve">Es objeto de la presente norma, dictar disposiciones para la modificación de los artículos 35, </w:t>
      </w:r>
      <w:r w:rsidR="00F943A8" w:rsidRPr="002F26A2">
        <w:rPr>
          <w:rFonts w:ascii="Arial" w:hAnsi="Arial" w:cs="Arial"/>
          <w:sz w:val="20"/>
          <w:szCs w:val="20"/>
        </w:rPr>
        <w:t xml:space="preserve">36, 37, </w:t>
      </w:r>
      <w:r w:rsidRPr="002F26A2">
        <w:rPr>
          <w:rFonts w:ascii="Arial" w:hAnsi="Arial" w:cs="Arial"/>
          <w:sz w:val="20"/>
          <w:szCs w:val="20"/>
        </w:rPr>
        <w:t>38</w:t>
      </w:r>
      <w:r w:rsidR="00B433F1" w:rsidRPr="002F26A2">
        <w:rPr>
          <w:rFonts w:ascii="Arial" w:hAnsi="Arial" w:cs="Arial"/>
          <w:sz w:val="20"/>
          <w:szCs w:val="20"/>
        </w:rPr>
        <w:t xml:space="preserve">, </w:t>
      </w:r>
      <w:r w:rsidRPr="002F26A2">
        <w:rPr>
          <w:rFonts w:ascii="Arial" w:hAnsi="Arial" w:cs="Arial"/>
          <w:sz w:val="20"/>
          <w:szCs w:val="20"/>
        </w:rPr>
        <w:t xml:space="preserve">75 </w:t>
      </w:r>
      <w:r w:rsidR="00B433F1" w:rsidRPr="002F26A2">
        <w:rPr>
          <w:rFonts w:ascii="Arial" w:hAnsi="Arial" w:cs="Arial"/>
          <w:sz w:val="20"/>
          <w:szCs w:val="20"/>
        </w:rPr>
        <w:t xml:space="preserve">así como </w:t>
      </w:r>
      <w:r w:rsidR="0038220E">
        <w:rPr>
          <w:rFonts w:ascii="Arial" w:hAnsi="Arial" w:cs="Arial"/>
          <w:sz w:val="20"/>
          <w:szCs w:val="20"/>
        </w:rPr>
        <w:t>incluir</w:t>
      </w:r>
      <w:r w:rsidR="00B433F1" w:rsidRPr="002F26A2">
        <w:rPr>
          <w:rFonts w:ascii="Arial" w:hAnsi="Arial" w:cs="Arial"/>
          <w:sz w:val="20"/>
          <w:szCs w:val="20"/>
        </w:rPr>
        <w:t xml:space="preserve"> el artículo 76 </w:t>
      </w:r>
      <w:r w:rsidR="00307D5E" w:rsidRPr="002F26A2">
        <w:rPr>
          <w:rFonts w:ascii="Arial" w:hAnsi="Arial" w:cs="Arial"/>
          <w:sz w:val="20"/>
          <w:szCs w:val="20"/>
        </w:rPr>
        <w:t xml:space="preserve">al </w:t>
      </w:r>
      <w:r w:rsidR="00B433F1" w:rsidRPr="002F26A2">
        <w:rPr>
          <w:rFonts w:ascii="Arial" w:hAnsi="Arial" w:cs="Arial"/>
          <w:sz w:val="20"/>
          <w:szCs w:val="20"/>
        </w:rPr>
        <w:t xml:space="preserve">Reglamento de Procedimientos Mineros, aprobado por </w:t>
      </w:r>
      <w:r w:rsidRPr="002F26A2">
        <w:rPr>
          <w:rFonts w:ascii="Arial" w:hAnsi="Arial" w:cs="Arial"/>
          <w:sz w:val="20"/>
          <w:szCs w:val="20"/>
        </w:rPr>
        <w:t xml:space="preserve">Decreto Supremo N° 018-92-EM, con la finalidad de simplificar la tramitación de los procedimientos administrativos de </w:t>
      </w:r>
      <w:r w:rsidR="00B8484D" w:rsidRPr="002F26A2">
        <w:rPr>
          <w:rFonts w:ascii="Arial" w:hAnsi="Arial" w:cs="Arial"/>
          <w:sz w:val="20"/>
          <w:szCs w:val="20"/>
        </w:rPr>
        <w:t xml:space="preserve">Concesión de Beneficio, </w:t>
      </w:r>
      <w:r w:rsidRPr="002F26A2">
        <w:rPr>
          <w:rFonts w:ascii="Arial" w:hAnsi="Arial" w:cs="Arial"/>
          <w:sz w:val="20"/>
          <w:szCs w:val="20"/>
        </w:rPr>
        <w:t>Autorización para el Inicio de Exploración y de Autorización para el Inicio o Reinicio de las Actividades de Desarrollo, Preparación y Explotación, que incluye el Plan de Minado y Botaderos y Modificaciones</w:t>
      </w:r>
      <w:r w:rsidR="005E05C0" w:rsidRPr="002F26A2">
        <w:rPr>
          <w:rFonts w:ascii="Arial" w:hAnsi="Arial" w:cs="Arial"/>
          <w:sz w:val="20"/>
          <w:szCs w:val="20"/>
        </w:rPr>
        <w:t>.</w:t>
      </w:r>
    </w:p>
    <w:p w:rsidR="00B61FF9" w:rsidRPr="002F26A2" w:rsidRDefault="00B61FF9" w:rsidP="00643CD4">
      <w:pPr>
        <w:widowControl w:val="0"/>
        <w:autoSpaceDE w:val="0"/>
        <w:autoSpaceDN w:val="0"/>
        <w:adjustRightInd w:val="0"/>
        <w:spacing w:before="3" w:after="0" w:line="240" w:lineRule="auto"/>
        <w:ind w:right="-1"/>
        <w:rPr>
          <w:rFonts w:ascii="Arial" w:hAnsi="Arial" w:cs="Arial"/>
          <w:sz w:val="20"/>
          <w:szCs w:val="20"/>
        </w:rPr>
      </w:pPr>
    </w:p>
    <w:p w:rsidR="00B61FF9" w:rsidRPr="00265941" w:rsidRDefault="00B61FF9" w:rsidP="00643CD4">
      <w:pPr>
        <w:widowControl w:val="0"/>
        <w:autoSpaceDE w:val="0"/>
        <w:autoSpaceDN w:val="0"/>
        <w:adjustRightInd w:val="0"/>
        <w:spacing w:after="0" w:line="240" w:lineRule="auto"/>
        <w:ind w:right="-1" w:firstLine="709"/>
        <w:jc w:val="both"/>
        <w:rPr>
          <w:rFonts w:ascii="Arial" w:hAnsi="Arial" w:cs="Arial"/>
          <w:b/>
          <w:spacing w:val="-5"/>
          <w:sz w:val="20"/>
          <w:szCs w:val="20"/>
        </w:rPr>
      </w:pPr>
      <w:r w:rsidRPr="00265941">
        <w:rPr>
          <w:rFonts w:ascii="Arial" w:hAnsi="Arial" w:cs="Arial"/>
          <w:b/>
          <w:bCs/>
          <w:sz w:val="20"/>
          <w:szCs w:val="20"/>
        </w:rPr>
        <w:t>Artículo</w:t>
      </w:r>
      <w:r w:rsidRPr="00265941">
        <w:rPr>
          <w:rFonts w:ascii="Arial" w:hAnsi="Arial" w:cs="Arial"/>
          <w:b/>
          <w:bCs/>
          <w:spacing w:val="21"/>
          <w:sz w:val="20"/>
          <w:szCs w:val="20"/>
        </w:rPr>
        <w:t xml:space="preserve"> </w:t>
      </w:r>
      <w:r w:rsidRPr="00265941">
        <w:rPr>
          <w:rFonts w:ascii="Arial" w:hAnsi="Arial" w:cs="Arial"/>
          <w:b/>
          <w:sz w:val="20"/>
          <w:szCs w:val="20"/>
        </w:rPr>
        <w:t xml:space="preserve">2.- </w:t>
      </w:r>
      <w:r w:rsidRPr="00265941">
        <w:rPr>
          <w:rFonts w:ascii="Arial" w:hAnsi="Arial" w:cs="Arial"/>
          <w:b/>
          <w:spacing w:val="-5"/>
          <w:sz w:val="20"/>
          <w:szCs w:val="20"/>
        </w:rPr>
        <w:t xml:space="preserve"> </w:t>
      </w:r>
      <w:r w:rsidR="00F943A8" w:rsidRPr="00265941">
        <w:rPr>
          <w:rFonts w:ascii="Arial" w:hAnsi="Arial" w:cs="Arial"/>
          <w:b/>
          <w:spacing w:val="-5"/>
          <w:sz w:val="20"/>
          <w:szCs w:val="20"/>
        </w:rPr>
        <w:t xml:space="preserve">Modificación de los artículos </w:t>
      </w:r>
      <w:r w:rsidR="00F943A8" w:rsidRPr="00265941">
        <w:rPr>
          <w:rFonts w:ascii="Arial" w:hAnsi="Arial" w:cs="Arial"/>
          <w:b/>
          <w:sz w:val="20"/>
          <w:szCs w:val="20"/>
        </w:rPr>
        <w:t xml:space="preserve">35, </w:t>
      </w:r>
      <w:r w:rsidR="00B433F1" w:rsidRPr="00265941">
        <w:rPr>
          <w:rFonts w:ascii="Arial" w:hAnsi="Arial" w:cs="Arial"/>
          <w:b/>
          <w:sz w:val="20"/>
          <w:szCs w:val="20"/>
        </w:rPr>
        <w:t xml:space="preserve">36, 37, </w:t>
      </w:r>
      <w:r w:rsidR="00F943A8" w:rsidRPr="00265941">
        <w:rPr>
          <w:rFonts w:ascii="Arial" w:hAnsi="Arial" w:cs="Arial"/>
          <w:b/>
          <w:sz w:val="20"/>
          <w:szCs w:val="20"/>
        </w:rPr>
        <w:t>38 y 75 del Reglamento de Procedimientos Mineros.</w:t>
      </w:r>
    </w:p>
    <w:p w:rsidR="00B61FF9" w:rsidRPr="002F26A2" w:rsidRDefault="00B61FF9" w:rsidP="00643CD4">
      <w:pPr>
        <w:widowControl w:val="0"/>
        <w:autoSpaceDE w:val="0"/>
        <w:autoSpaceDN w:val="0"/>
        <w:adjustRightInd w:val="0"/>
        <w:spacing w:after="0" w:line="240" w:lineRule="auto"/>
        <w:ind w:right="-1" w:firstLine="236"/>
        <w:jc w:val="both"/>
        <w:rPr>
          <w:rFonts w:ascii="Arial" w:hAnsi="Arial" w:cs="Arial"/>
          <w:spacing w:val="-5"/>
          <w:sz w:val="20"/>
          <w:szCs w:val="20"/>
        </w:rPr>
      </w:pPr>
    </w:p>
    <w:p w:rsidR="00B61FF9" w:rsidRPr="002F26A2" w:rsidRDefault="00B61FF9" w:rsidP="00643CD4">
      <w:pPr>
        <w:widowControl w:val="0"/>
        <w:autoSpaceDE w:val="0"/>
        <w:autoSpaceDN w:val="0"/>
        <w:adjustRightInd w:val="0"/>
        <w:spacing w:after="0" w:line="240" w:lineRule="auto"/>
        <w:ind w:right="-1" w:firstLine="708"/>
        <w:jc w:val="both"/>
        <w:rPr>
          <w:rFonts w:ascii="Arial" w:hAnsi="Arial" w:cs="Arial"/>
          <w:sz w:val="20"/>
          <w:szCs w:val="20"/>
        </w:rPr>
      </w:pPr>
      <w:r w:rsidRPr="002F26A2">
        <w:rPr>
          <w:rFonts w:ascii="Arial" w:hAnsi="Arial" w:cs="Arial"/>
          <w:sz w:val="20"/>
          <w:szCs w:val="20"/>
        </w:rPr>
        <w:t>Modifíque</w:t>
      </w:r>
      <w:r w:rsidR="003442C8" w:rsidRPr="002F26A2">
        <w:rPr>
          <w:rFonts w:ascii="Arial" w:hAnsi="Arial" w:cs="Arial"/>
          <w:sz w:val="20"/>
          <w:szCs w:val="20"/>
        </w:rPr>
        <w:t>n</w:t>
      </w:r>
      <w:r w:rsidRPr="002F26A2">
        <w:rPr>
          <w:rFonts w:ascii="Arial" w:hAnsi="Arial" w:cs="Arial"/>
          <w:sz w:val="20"/>
          <w:szCs w:val="20"/>
        </w:rPr>
        <w:t>se</w:t>
      </w:r>
      <w:r w:rsidRPr="002F26A2">
        <w:rPr>
          <w:rFonts w:ascii="Arial" w:hAnsi="Arial" w:cs="Arial"/>
          <w:spacing w:val="-15"/>
          <w:sz w:val="20"/>
          <w:szCs w:val="20"/>
        </w:rPr>
        <w:t xml:space="preserve"> </w:t>
      </w:r>
      <w:r w:rsidR="003442C8" w:rsidRPr="002F26A2">
        <w:rPr>
          <w:rFonts w:ascii="Arial" w:hAnsi="Arial" w:cs="Arial"/>
          <w:sz w:val="20"/>
          <w:szCs w:val="20"/>
        </w:rPr>
        <w:t>los</w:t>
      </w:r>
      <w:r w:rsidRPr="002F26A2">
        <w:rPr>
          <w:rFonts w:ascii="Arial" w:hAnsi="Arial" w:cs="Arial"/>
          <w:spacing w:val="-3"/>
          <w:sz w:val="20"/>
          <w:szCs w:val="20"/>
        </w:rPr>
        <w:t xml:space="preserve"> </w:t>
      </w:r>
      <w:r w:rsidRPr="002F26A2">
        <w:rPr>
          <w:rFonts w:ascii="Arial" w:hAnsi="Arial" w:cs="Arial"/>
          <w:sz w:val="20"/>
          <w:szCs w:val="20"/>
        </w:rPr>
        <w:t>artículo</w:t>
      </w:r>
      <w:r w:rsidR="003442C8" w:rsidRPr="002F26A2">
        <w:rPr>
          <w:rFonts w:ascii="Arial" w:hAnsi="Arial" w:cs="Arial"/>
          <w:sz w:val="20"/>
          <w:szCs w:val="20"/>
        </w:rPr>
        <w:t>s</w:t>
      </w:r>
      <w:r w:rsidRPr="002F26A2">
        <w:rPr>
          <w:rFonts w:ascii="Arial" w:hAnsi="Arial" w:cs="Arial"/>
          <w:spacing w:val="-12"/>
          <w:sz w:val="20"/>
          <w:szCs w:val="20"/>
        </w:rPr>
        <w:t xml:space="preserve"> </w:t>
      </w:r>
      <w:r w:rsidRPr="002F26A2">
        <w:rPr>
          <w:rFonts w:ascii="Arial" w:hAnsi="Arial" w:cs="Arial"/>
          <w:sz w:val="20"/>
          <w:szCs w:val="20"/>
        </w:rPr>
        <w:t>35</w:t>
      </w:r>
      <w:r w:rsidR="00F943A8" w:rsidRPr="002F26A2">
        <w:rPr>
          <w:rFonts w:ascii="Arial" w:hAnsi="Arial" w:cs="Arial"/>
          <w:sz w:val="20"/>
          <w:szCs w:val="20"/>
        </w:rPr>
        <w:t>, 36, 37, 38 y 75</w:t>
      </w:r>
      <w:r w:rsidRPr="002F26A2">
        <w:rPr>
          <w:rFonts w:ascii="Arial" w:hAnsi="Arial" w:cs="Arial"/>
          <w:sz w:val="20"/>
          <w:szCs w:val="20"/>
        </w:rPr>
        <w:t xml:space="preserve"> del</w:t>
      </w:r>
      <w:r w:rsidRPr="002F26A2">
        <w:rPr>
          <w:rFonts w:ascii="Arial" w:hAnsi="Arial" w:cs="Arial"/>
          <w:spacing w:val="-17"/>
          <w:sz w:val="20"/>
          <w:szCs w:val="20"/>
        </w:rPr>
        <w:t xml:space="preserve"> </w:t>
      </w:r>
      <w:r w:rsidRPr="002F26A2">
        <w:rPr>
          <w:rFonts w:ascii="Arial" w:hAnsi="Arial" w:cs="Arial"/>
          <w:sz w:val="20"/>
          <w:szCs w:val="20"/>
        </w:rPr>
        <w:t>Reglamento</w:t>
      </w:r>
      <w:r w:rsidRPr="002F26A2">
        <w:rPr>
          <w:rFonts w:ascii="Arial" w:hAnsi="Arial" w:cs="Arial"/>
          <w:spacing w:val="-13"/>
          <w:sz w:val="20"/>
          <w:szCs w:val="20"/>
        </w:rPr>
        <w:t xml:space="preserve"> </w:t>
      </w:r>
      <w:r w:rsidRPr="002F26A2">
        <w:rPr>
          <w:rFonts w:ascii="Arial" w:hAnsi="Arial" w:cs="Arial"/>
          <w:sz w:val="20"/>
          <w:szCs w:val="20"/>
        </w:rPr>
        <w:t>de</w:t>
      </w:r>
      <w:r w:rsidRPr="002F26A2">
        <w:rPr>
          <w:rFonts w:ascii="Arial" w:hAnsi="Arial" w:cs="Arial"/>
          <w:spacing w:val="-8"/>
          <w:sz w:val="20"/>
          <w:szCs w:val="20"/>
        </w:rPr>
        <w:t xml:space="preserve"> </w:t>
      </w:r>
      <w:r w:rsidRPr="002F26A2">
        <w:rPr>
          <w:rFonts w:ascii="Arial" w:hAnsi="Arial" w:cs="Arial"/>
          <w:sz w:val="20"/>
          <w:szCs w:val="20"/>
        </w:rPr>
        <w:t>Procedimientos</w:t>
      </w:r>
      <w:r w:rsidRPr="002F26A2">
        <w:rPr>
          <w:rFonts w:ascii="Arial" w:hAnsi="Arial" w:cs="Arial"/>
          <w:spacing w:val="-6"/>
          <w:sz w:val="20"/>
          <w:szCs w:val="20"/>
        </w:rPr>
        <w:t xml:space="preserve"> </w:t>
      </w:r>
      <w:r w:rsidRPr="002F26A2">
        <w:rPr>
          <w:rFonts w:ascii="Arial" w:hAnsi="Arial" w:cs="Arial"/>
          <w:sz w:val="20"/>
          <w:szCs w:val="20"/>
        </w:rPr>
        <w:t>Mineros, conforme a</w:t>
      </w:r>
      <w:r w:rsidR="00F943A8" w:rsidRPr="002F26A2">
        <w:rPr>
          <w:rFonts w:ascii="Arial" w:hAnsi="Arial" w:cs="Arial"/>
          <w:sz w:val="20"/>
          <w:szCs w:val="20"/>
        </w:rPr>
        <w:t xml:space="preserve"> </w:t>
      </w:r>
      <w:r w:rsidRPr="002F26A2">
        <w:rPr>
          <w:rFonts w:ascii="Arial" w:hAnsi="Arial" w:cs="Arial"/>
          <w:sz w:val="20"/>
          <w:szCs w:val="20"/>
        </w:rPr>
        <w:t>l</w:t>
      </w:r>
      <w:r w:rsidR="00F943A8" w:rsidRPr="002F26A2">
        <w:rPr>
          <w:rFonts w:ascii="Arial" w:hAnsi="Arial" w:cs="Arial"/>
          <w:sz w:val="20"/>
          <w:szCs w:val="20"/>
        </w:rPr>
        <w:t>os</w:t>
      </w:r>
      <w:r w:rsidRPr="002F26A2">
        <w:rPr>
          <w:rFonts w:ascii="Arial" w:hAnsi="Arial" w:cs="Arial"/>
          <w:sz w:val="20"/>
          <w:szCs w:val="20"/>
        </w:rPr>
        <w:t xml:space="preserve"> siguiente</w:t>
      </w:r>
      <w:r w:rsidR="00F943A8" w:rsidRPr="002F26A2">
        <w:rPr>
          <w:rFonts w:ascii="Arial" w:hAnsi="Arial" w:cs="Arial"/>
          <w:sz w:val="20"/>
          <w:szCs w:val="20"/>
        </w:rPr>
        <w:t>s</w:t>
      </w:r>
      <w:r w:rsidRPr="002F26A2">
        <w:rPr>
          <w:rFonts w:ascii="Arial" w:hAnsi="Arial" w:cs="Arial"/>
          <w:sz w:val="20"/>
          <w:szCs w:val="20"/>
        </w:rPr>
        <w:t xml:space="preserve"> texto</w:t>
      </w:r>
      <w:r w:rsidR="00F943A8" w:rsidRPr="002F26A2">
        <w:rPr>
          <w:rFonts w:ascii="Arial" w:hAnsi="Arial" w:cs="Arial"/>
          <w:sz w:val="20"/>
          <w:szCs w:val="20"/>
        </w:rPr>
        <w:t>s</w:t>
      </w:r>
      <w:r w:rsidRPr="002F26A2">
        <w:rPr>
          <w:rFonts w:ascii="Arial" w:hAnsi="Arial" w:cs="Arial"/>
          <w:sz w:val="20"/>
          <w:szCs w:val="20"/>
        </w:rPr>
        <w:t>:</w:t>
      </w:r>
    </w:p>
    <w:p w:rsidR="00F67DA6" w:rsidRPr="002F26A2" w:rsidRDefault="00F67DA6" w:rsidP="00643CD4">
      <w:pPr>
        <w:widowControl w:val="0"/>
        <w:autoSpaceDE w:val="0"/>
        <w:autoSpaceDN w:val="0"/>
        <w:adjustRightInd w:val="0"/>
        <w:spacing w:after="0" w:line="240" w:lineRule="auto"/>
        <w:ind w:right="-1" w:firstLine="236"/>
        <w:jc w:val="both"/>
        <w:rPr>
          <w:rFonts w:ascii="Arial" w:hAnsi="Arial" w:cs="Arial"/>
          <w:sz w:val="20"/>
          <w:szCs w:val="20"/>
        </w:rPr>
      </w:pPr>
    </w:p>
    <w:p w:rsidR="00213248" w:rsidRPr="002F26A2" w:rsidRDefault="003442C8" w:rsidP="003F510C">
      <w:pPr>
        <w:widowControl w:val="0"/>
        <w:autoSpaceDE w:val="0"/>
        <w:autoSpaceDN w:val="0"/>
        <w:adjustRightInd w:val="0"/>
        <w:spacing w:after="0" w:line="240" w:lineRule="auto"/>
        <w:ind w:right="-1" w:firstLine="708"/>
        <w:jc w:val="both"/>
        <w:rPr>
          <w:rFonts w:ascii="Arial" w:hAnsi="Arial" w:cs="Arial"/>
          <w:i/>
          <w:sz w:val="20"/>
          <w:szCs w:val="20"/>
        </w:rPr>
      </w:pPr>
      <w:r w:rsidRPr="002F26A2">
        <w:rPr>
          <w:rFonts w:ascii="Arial" w:hAnsi="Arial" w:cs="Arial"/>
          <w:i/>
          <w:sz w:val="20"/>
          <w:szCs w:val="20"/>
        </w:rPr>
        <w:t xml:space="preserve">“Artículo 35.- </w:t>
      </w:r>
      <w:r w:rsidR="00213248" w:rsidRPr="002F26A2">
        <w:rPr>
          <w:rFonts w:ascii="Arial" w:hAnsi="Arial" w:cs="Arial"/>
          <w:i/>
          <w:sz w:val="20"/>
          <w:szCs w:val="20"/>
        </w:rPr>
        <w:t>Concesión de Beneficio</w:t>
      </w:r>
    </w:p>
    <w:p w:rsidR="00213248" w:rsidRPr="002F26A2" w:rsidRDefault="00213248" w:rsidP="00643CD4">
      <w:pPr>
        <w:widowControl w:val="0"/>
        <w:autoSpaceDE w:val="0"/>
        <w:autoSpaceDN w:val="0"/>
        <w:adjustRightInd w:val="0"/>
        <w:spacing w:after="0" w:line="240" w:lineRule="auto"/>
        <w:ind w:right="-1"/>
        <w:jc w:val="both"/>
        <w:rPr>
          <w:rFonts w:ascii="Arial" w:hAnsi="Arial" w:cs="Arial"/>
          <w:i/>
          <w:sz w:val="20"/>
          <w:szCs w:val="20"/>
        </w:rPr>
      </w:pPr>
    </w:p>
    <w:p w:rsidR="00B61FF9" w:rsidRPr="002F26A2" w:rsidRDefault="00213248" w:rsidP="003F510C">
      <w:pPr>
        <w:widowControl w:val="0"/>
        <w:autoSpaceDE w:val="0"/>
        <w:autoSpaceDN w:val="0"/>
        <w:adjustRightInd w:val="0"/>
        <w:spacing w:after="0" w:line="240" w:lineRule="auto"/>
        <w:ind w:right="-1" w:firstLine="708"/>
        <w:jc w:val="both"/>
        <w:rPr>
          <w:rFonts w:ascii="Arial" w:hAnsi="Arial" w:cs="Arial"/>
          <w:i/>
          <w:sz w:val="20"/>
          <w:szCs w:val="20"/>
        </w:rPr>
      </w:pPr>
      <w:r w:rsidRPr="002F26A2">
        <w:rPr>
          <w:rFonts w:ascii="Arial" w:hAnsi="Arial" w:cs="Arial"/>
          <w:i/>
          <w:sz w:val="20"/>
          <w:szCs w:val="20"/>
        </w:rPr>
        <w:t xml:space="preserve">35.1 </w:t>
      </w:r>
      <w:r w:rsidR="00B61FF9" w:rsidRPr="002F26A2">
        <w:rPr>
          <w:rFonts w:ascii="Arial" w:hAnsi="Arial" w:cs="Arial"/>
          <w:i/>
          <w:sz w:val="20"/>
          <w:szCs w:val="20"/>
        </w:rPr>
        <w:t>El solicitante de u</w:t>
      </w:r>
      <w:r w:rsidR="00560A09" w:rsidRPr="002F26A2">
        <w:rPr>
          <w:rFonts w:ascii="Arial" w:hAnsi="Arial" w:cs="Arial"/>
          <w:i/>
          <w:sz w:val="20"/>
          <w:szCs w:val="20"/>
        </w:rPr>
        <w:t>na concesión de beneficio debe</w:t>
      </w:r>
      <w:r w:rsidR="00B61FF9" w:rsidRPr="002F26A2">
        <w:rPr>
          <w:rFonts w:ascii="Arial" w:hAnsi="Arial" w:cs="Arial"/>
          <w:i/>
          <w:sz w:val="20"/>
          <w:szCs w:val="20"/>
        </w:rPr>
        <w:t xml:space="preserve"> presentar una solicitud a través del formulario electrónico vía extranet del portal web del Ministerio de Energía y Minas, a la Dirección General de Minería con los mismos requisitos exigidos en los incisos a), b), c) e i) del </w:t>
      </w:r>
      <w:r w:rsidR="00B61FF9" w:rsidRPr="002F26A2">
        <w:rPr>
          <w:rFonts w:ascii="Arial" w:hAnsi="Arial" w:cs="Arial"/>
          <w:i/>
          <w:sz w:val="20"/>
          <w:szCs w:val="20"/>
        </w:rPr>
        <w:lastRenderedPageBreak/>
        <w:t>numeral 1) y los incisos a) y b</w:t>
      </w:r>
      <w:r w:rsidR="003456C5" w:rsidRPr="002F26A2">
        <w:rPr>
          <w:rFonts w:ascii="Arial" w:hAnsi="Arial" w:cs="Arial"/>
          <w:i/>
          <w:sz w:val="20"/>
          <w:szCs w:val="20"/>
        </w:rPr>
        <w:t xml:space="preserve">) del numeral 2) del </w:t>
      </w:r>
      <w:r w:rsidRPr="002F26A2">
        <w:rPr>
          <w:rFonts w:ascii="Arial" w:hAnsi="Arial" w:cs="Arial"/>
          <w:i/>
          <w:sz w:val="20"/>
          <w:szCs w:val="20"/>
        </w:rPr>
        <w:t>a</w:t>
      </w:r>
      <w:r w:rsidR="003456C5" w:rsidRPr="002F26A2">
        <w:rPr>
          <w:rFonts w:ascii="Arial" w:hAnsi="Arial" w:cs="Arial"/>
          <w:i/>
          <w:sz w:val="20"/>
          <w:szCs w:val="20"/>
        </w:rPr>
        <w:t>rtículo 17</w:t>
      </w:r>
      <w:r w:rsidR="00B61FF9" w:rsidRPr="002F26A2">
        <w:rPr>
          <w:rFonts w:ascii="Arial" w:hAnsi="Arial" w:cs="Arial"/>
          <w:i/>
          <w:sz w:val="20"/>
          <w:szCs w:val="20"/>
        </w:rPr>
        <w:t xml:space="preserve"> del presente Reglamento.</w:t>
      </w:r>
    </w:p>
    <w:p w:rsidR="00B61FF9" w:rsidRPr="002F26A2" w:rsidRDefault="000E6C1F" w:rsidP="00643CD4">
      <w:pPr>
        <w:widowControl w:val="0"/>
        <w:autoSpaceDE w:val="0"/>
        <w:autoSpaceDN w:val="0"/>
        <w:adjustRightInd w:val="0"/>
        <w:spacing w:after="0" w:line="240" w:lineRule="auto"/>
        <w:ind w:right="-1" w:hanging="10"/>
        <w:jc w:val="both"/>
        <w:rPr>
          <w:rFonts w:ascii="Arial" w:hAnsi="Arial" w:cs="Arial"/>
          <w:i/>
          <w:sz w:val="20"/>
          <w:szCs w:val="20"/>
        </w:rPr>
      </w:pPr>
      <w:r w:rsidRPr="002F26A2">
        <w:rPr>
          <w:rFonts w:ascii="Arial" w:hAnsi="Arial" w:cs="Arial"/>
          <w:i/>
          <w:sz w:val="20"/>
          <w:szCs w:val="20"/>
        </w:rPr>
        <w:t>Asimismo, debe</w:t>
      </w:r>
      <w:r w:rsidR="003456C5" w:rsidRPr="002F26A2">
        <w:rPr>
          <w:rFonts w:ascii="Arial" w:hAnsi="Arial" w:cs="Arial"/>
          <w:i/>
          <w:sz w:val="20"/>
          <w:szCs w:val="20"/>
        </w:rPr>
        <w:t xml:space="preserve"> acompañar los</w:t>
      </w:r>
      <w:r w:rsidR="00B61FF9" w:rsidRPr="002F26A2">
        <w:rPr>
          <w:rFonts w:ascii="Arial" w:hAnsi="Arial" w:cs="Arial"/>
          <w:i/>
          <w:sz w:val="20"/>
          <w:szCs w:val="20"/>
        </w:rPr>
        <w:t xml:space="preserve"> siguiente</w:t>
      </w:r>
      <w:r w:rsidR="003456C5" w:rsidRPr="002F26A2">
        <w:rPr>
          <w:rFonts w:ascii="Arial" w:hAnsi="Arial" w:cs="Arial"/>
          <w:i/>
          <w:sz w:val="20"/>
          <w:szCs w:val="20"/>
        </w:rPr>
        <w:t>s requisitos</w:t>
      </w:r>
      <w:r w:rsidR="00B61FF9" w:rsidRPr="002F26A2">
        <w:rPr>
          <w:rFonts w:ascii="Arial" w:hAnsi="Arial" w:cs="Arial"/>
          <w:i/>
          <w:sz w:val="20"/>
          <w:szCs w:val="20"/>
        </w:rPr>
        <w:t>:</w:t>
      </w:r>
    </w:p>
    <w:p w:rsidR="00643CD4" w:rsidRPr="002F26A2" w:rsidRDefault="00643CD4" w:rsidP="00643CD4">
      <w:pPr>
        <w:widowControl w:val="0"/>
        <w:autoSpaceDE w:val="0"/>
        <w:autoSpaceDN w:val="0"/>
        <w:adjustRightInd w:val="0"/>
        <w:spacing w:after="0" w:line="240" w:lineRule="auto"/>
        <w:ind w:right="-1" w:hanging="10"/>
        <w:jc w:val="both"/>
        <w:rPr>
          <w:rFonts w:ascii="Arial" w:hAnsi="Arial" w:cs="Arial"/>
          <w:i/>
          <w:sz w:val="20"/>
          <w:szCs w:val="20"/>
        </w:rPr>
      </w:pPr>
    </w:p>
    <w:p w:rsidR="00B61FF9" w:rsidRPr="002F26A2" w:rsidRDefault="00B61FF9" w:rsidP="00643CD4">
      <w:pPr>
        <w:pStyle w:val="Prrafodelista"/>
        <w:widowControl w:val="0"/>
        <w:numPr>
          <w:ilvl w:val="0"/>
          <w:numId w:val="19"/>
        </w:numPr>
        <w:autoSpaceDE w:val="0"/>
        <w:autoSpaceDN w:val="0"/>
        <w:adjustRightInd w:val="0"/>
        <w:spacing w:after="0" w:line="240" w:lineRule="auto"/>
        <w:ind w:right="-1"/>
        <w:jc w:val="both"/>
        <w:rPr>
          <w:rFonts w:ascii="Arial" w:hAnsi="Arial" w:cs="Arial"/>
          <w:i/>
          <w:sz w:val="20"/>
          <w:szCs w:val="20"/>
        </w:rPr>
      </w:pPr>
      <w:r w:rsidRPr="002F26A2">
        <w:rPr>
          <w:rFonts w:ascii="Arial" w:hAnsi="Arial" w:cs="Arial"/>
          <w:i/>
          <w:sz w:val="20"/>
          <w:szCs w:val="20"/>
        </w:rPr>
        <w:t>Memoria descriptiva de la Planta y de sus instalaciones principales, auxiliares y complementarias de acuerdo a formato establecido por la Dirección General de Minería de</w:t>
      </w:r>
      <w:r w:rsidR="003F510C">
        <w:rPr>
          <w:rFonts w:ascii="Arial" w:hAnsi="Arial" w:cs="Arial"/>
          <w:i/>
          <w:sz w:val="20"/>
          <w:szCs w:val="20"/>
        </w:rPr>
        <w:t>l Ministerio de Energía y Minas.</w:t>
      </w:r>
    </w:p>
    <w:p w:rsidR="0029269F" w:rsidRPr="002F26A2" w:rsidRDefault="0029269F" w:rsidP="00643CD4">
      <w:pPr>
        <w:pStyle w:val="Prrafodelista"/>
        <w:widowControl w:val="0"/>
        <w:numPr>
          <w:ilvl w:val="0"/>
          <w:numId w:val="19"/>
        </w:numPr>
        <w:autoSpaceDE w:val="0"/>
        <w:autoSpaceDN w:val="0"/>
        <w:adjustRightInd w:val="0"/>
        <w:spacing w:after="0" w:line="240" w:lineRule="auto"/>
        <w:ind w:right="-1"/>
        <w:jc w:val="both"/>
        <w:rPr>
          <w:rFonts w:ascii="Arial" w:hAnsi="Arial" w:cs="Arial"/>
          <w:i/>
          <w:sz w:val="20"/>
          <w:szCs w:val="20"/>
        </w:rPr>
      </w:pPr>
      <w:r w:rsidRPr="002F26A2">
        <w:rPr>
          <w:rFonts w:ascii="Arial" w:hAnsi="Arial" w:cs="Arial"/>
          <w:i/>
          <w:sz w:val="20"/>
          <w:szCs w:val="20"/>
        </w:rPr>
        <w:t>Copia del cargo de presentación del instrumento de gestión ambiental que sustente el proyecto.</w:t>
      </w:r>
    </w:p>
    <w:p w:rsidR="00B61FF9" w:rsidRPr="002F26A2" w:rsidRDefault="00B61FF9" w:rsidP="00643CD4">
      <w:pPr>
        <w:pStyle w:val="Prrafodelista"/>
        <w:widowControl w:val="0"/>
        <w:numPr>
          <w:ilvl w:val="0"/>
          <w:numId w:val="19"/>
        </w:numPr>
        <w:autoSpaceDE w:val="0"/>
        <w:autoSpaceDN w:val="0"/>
        <w:adjustRightInd w:val="0"/>
        <w:spacing w:after="0" w:line="240" w:lineRule="auto"/>
        <w:ind w:right="-1"/>
        <w:jc w:val="both"/>
        <w:rPr>
          <w:rFonts w:ascii="Arial" w:hAnsi="Arial" w:cs="Arial"/>
          <w:i/>
          <w:sz w:val="20"/>
          <w:szCs w:val="20"/>
        </w:rPr>
      </w:pPr>
      <w:r w:rsidRPr="002F26A2">
        <w:rPr>
          <w:rFonts w:ascii="Arial" w:hAnsi="Arial" w:cs="Arial"/>
          <w:i/>
          <w:sz w:val="20"/>
          <w:szCs w:val="20"/>
        </w:rPr>
        <w:t>Documento que acredite que el solicitante es propietario o que está autorizado por el(los) propietario(s) del 100% de las acciones y derechos del predio para utilizar el(los) terreno(s)</w:t>
      </w:r>
      <w:r w:rsidR="000E6C1F" w:rsidRPr="002F26A2">
        <w:rPr>
          <w:rFonts w:ascii="Arial" w:hAnsi="Arial" w:cs="Arial"/>
          <w:i/>
          <w:sz w:val="20"/>
          <w:szCs w:val="20"/>
        </w:rPr>
        <w:t xml:space="preserve"> superficial(es) donde se realice</w:t>
      </w:r>
      <w:r w:rsidRPr="002F26A2">
        <w:rPr>
          <w:rFonts w:ascii="Arial" w:hAnsi="Arial" w:cs="Arial"/>
          <w:i/>
          <w:sz w:val="20"/>
          <w:szCs w:val="20"/>
        </w:rPr>
        <w:t xml:space="preserve"> la actividad de beneficio, </w:t>
      </w:r>
      <w:r w:rsidR="003F510C">
        <w:rPr>
          <w:rFonts w:ascii="Arial" w:hAnsi="Arial" w:cs="Arial"/>
          <w:i/>
          <w:sz w:val="20"/>
          <w:szCs w:val="20"/>
        </w:rPr>
        <w:t xml:space="preserve">para lo cual </w:t>
      </w:r>
      <w:r w:rsidRPr="002F26A2">
        <w:rPr>
          <w:rFonts w:ascii="Arial" w:hAnsi="Arial" w:cs="Arial"/>
          <w:i/>
          <w:sz w:val="20"/>
          <w:szCs w:val="20"/>
        </w:rPr>
        <w:t>debe presentar lo siguiente:</w:t>
      </w:r>
    </w:p>
    <w:p w:rsidR="003F510C" w:rsidRDefault="003F510C" w:rsidP="00643CD4">
      <w:pPr>
        <w:widowControl w:val="0"/>
        <w:autoSpaceDE w:val="0"/>
        <w:autoSpaceDN w:val="0"/>
        <w:adjustRightInd w:val="0"/>
        <w:spacing w:after="0" w:line="240" w:lineRule="auto"/>
        <w:ind w:left="426" w:right="-1" w:hanging="10"/>
        <w:jc w:val="both"/>
        <w:rPr>
          <w:rFonts w:ascii="Arial" w:hAnsi="Arial" w:cs="Arial"/>
          <w:i/>
          <w:sz w:val="20"/>
          <w:szCs w:val="20"/>
        </w:rPr>
      </w:pPr>
    </w:p>
    <w:p w:rsidR="00B61FF9" w:rsidRPr="002F26A2" w:rsidRDefault="00213248" w:rsidP="00643CD4">
      <w:pPr>
        <w:widowControl w:val="0"/>
        <w:autoSpaceDE w:val="0"/>
        <w:autoSpaceDN w:val="0"/>
        <w:adjustRightInd w:val="0"/>
        <w:spacing w:after="0" w:line="240" w:lineRule="auto"/>
        <w:ind w:left="426" w:right="-1" w:hanging="10"/>
        <w:jc w:val="both"/>
        <w:rPr>
          <w:rFonts w:ascii="Arial" w:hAnsi="Arial" w:cs="Arial"/>
          <w:i/>
          <w:sz w:val="20"/>
          <w:szCs w:val="20"/>
        </w:rPr>
      </w:pPr>
      <w:r w:rsidRPr="002F26A2">
        <w:rPr>
          <w:rFonts w:ascii="Arial" w:hAnsi="Arial" w:cs="Arial"/>
          <w:i/>
          <w:sz w:val="20"/>
          <w:szCs w:val="20"/>
        </w:rPr>
        <w:t>a)</w:t>
      </w:r>
      <w:r w:rsidR="00B61FF9" w:rsidRPr="002F26A2">
        <w:rPr>
          <w:rFonts w:ascii="Arial" w:hAnsi="Arial" w:cs="Arial"/>
          <w:i/>
          <w:sz w:val="20"/>
          <w:szCs w:val="20"/>
        </w:rPr>
        <w:t xml:space="preserve"> Para terrenos superficiales que se encuentren inscritos:</w:t>
      </w:r>
    </w:p>
    <w:p w:rsidR="00B61FF9" w:rsidRPr="002F26A2" w:rsidRDefault="00447FEC" w:rsidP="00643CD4">
      <w:pPr>
        <w:pStyle w:val="Prrafodelista"/>
        <w:widowControl w:val="0"/>
        <w:numPr>
          <w:ilvl w:val="2"/>
          <w:numId w:val="7"/>
        </w:numPr>
        <w:autoSpaceDE w:val="0"/>
        <w:autoSpaceDN w:val="0"/>
        <w:adjustRightInd w:val="0"/>
        <w:spacing w:after="0" w:line="240" w:lineRule="auto"/>
        <w:ind w:left="993" w:right="-1" w:hanging="284"/>
        <w:jc w:val="both"/>
        <w:rPr>
          <w:rFonts w:ascii="Arial" w:hAnsi="Arial" w:cs="Arial"/>
          <w:i/>
          <w:sz w:val="20"/>
          <w:szCs w:val="20"/>
        </w:rPr>
      </w:pPr>
      <w:r w:rsidRPr="002F26A2">
        <w:rPr>
          <w:rFonts w:ascii="Arial" w:hAnsi="Arial" w:cs="Arial"/>
          <w:i/>
          <w:sz w:val="20"/>
          <w:szCs w:val="20"/>
        </w:rPr>
        <w:t>Número de</w:t>
      </w:r>
      <w:r w:rsidR="00B61FF9" w:rsidRPr="002F26A2">
        <w:rPr>
          <w:rFonts w:ascii="Arial" w:hAnsi="Arial" w:cs="Arial"/>
          <w:i/>
          <w:sz w:val="20"/>
          <w:szCs w:val="20"/>
        </w:rPr>
        <w:t xml:space="preserve"> la partida registral </w:t>
      </w:r>
      <w:r w:rsidRPr="002F26A2">
        <w:rPr>
          <w:rFonts w:ascii="Arial" w:hAnsi="Arial" w:cs="Arial"/>
          <w:i/>
          <w:sz w:val="20"/>
          <w:szCs w:val="20"/>
        </w:rPr>
        <w:t xml:space="preserve">y oficina registral </w:t>
      </w:r>
      <w:r w:rsidR="00B61FF9" w:rsidRPr="002F26A2">
        <w:rPr>
          <w:rFonts w:ascii="Arial" w:hAnsi="Arial" w:cs="Arial"/>
          <w:i/>
          <w:sz w:val="20"/>
          <w:szCs w:val="20"/>
        </w:rPr>
        <w:t>donde conste inscrito el derecho de propieda</w:t>
      </w:r>
      <w:r w:rsidR="00B433F1" w:rsidRPr="002F26A2">
        <w:rPr>
          <w:rFonts w:ascii="Arial" w:hAnsi="Arial" w:cs="Arial"/>
          <w:i/>
          <w:sz w:val="20"/>
          <w:szCs w:val="20"/>
        </w:rPr>
        <w:t>d sobre el terreno superficial.</w:t>
      </w:r>
    </w:p>
    <w:p w:rsidR="00B61FF9" w:rsidRDefault="00B61FF9" w:rsidP="00643CD4">
      <w:pPr>
        <w:pStyle w:val="Prrafodelista"/>
        <w:widowControl w:val="0"/>
        <w:numPr>
          <w:ilvl w:val="2"/>
          <w:numId w:val="7"/>
        </w:numPr>
        <w:autoSpaceDE w:val="0"/>
        <w:autoSpaceDN w:val="0"/>
        <w:adjustRightInd w:val="0"/>
        <w:spacing w:after="0" w:line="240" w:lineRule="auto"/>
        <w:ind w:left="993" w:right="-1" w:hanging="284"/>
        <w:jc w:val="both"/>
        <w:rPr>
          <w:rFonts w:ascii="Arial" w:hAnsi="Arial" w:cs="Arial"/>
          <w:i/>
          <w:sz w:val="20"/>
          <w:szCs w:val="20"/>
        </w:rPr>
      </w:pPr>
      <w:r w:rsidRPr="002F26A2">
        <w:rPr>
          <w:rFonts w:ascii="Arial" w:hAnsi="Arial" w:cs="Arial"/>
          <w:i/>
          <w:sz w:val="20"/>
          <w:szCs w:val="20"/>
        </w:rPr>
        <w:t xml:space="preserve">En caso el solicitante no sea el propietario del terreno superficial además del requisito </w:t>
      </w:r>
      <w:r w:rsidR="00E41309" w:rsidRPr="002F26A2">
        <w:rPr>
          <w:rFonts w:ascii="Arial" w:hAnsi="Arial" w:cs="Arial"/>
          <w:i/>
          <w:sz w:val="20"/>
          <w:szCs w:val="20"/>
        </w:rPr>
        <w:t>anterior, debe presentar copia de</w:t>
      </w:r>
      <w:r w:rsidR="00B433F1" w:rsidRPr="002F26A2">
        <w:rPr>
          <w:rFonts w:ascii="Arial" w:hAnsi="Arial" w:cs="Arial"/>
          <w:i/>
          <w:sz w:val="20"/>
          <w:szCs w:val="20"/>
        </w:rPr>
        <w:t>l testimonio de</w:t>
      </w:r>
      <w:r w:rsidR="00E41309" w:rsidRPr="002F26A2">
        <w:rPr>
          <w:rFonts w:ascii="Arial" w:hAnsi="Arial" w:cs="Arial"/>
          <w:i/>
          <w:sz w:val="20"/>
          <w:szCs w:val="20"/>
        </w:rPr>
        <w:t xml:space="preserve"> escritura pública </w:t>
      </w:r>
      <w:r w:rsidRPr="002F26A2">
        <w:rPr>
          <w:rFonts w:ascii="Arial" w:hAnsi="Arial" w:cs="Arial"/>
          <w:i/>
          <w:sz w:val="20"/>
          <w:szCs w:val="20"/>
        </w:rPr>
        <w:t xml:space="preserve">mediante </w:t>
      </w:r>
      <w:r w:rsidR="00B433F1" w:rsidRPr="002F26A2">
        <w:rPr>
          <w:rFonts w:ascii="Arial" w:hAnsi="Arial" w:cs="Arial"/>
          <w:i/>
          <w:sz w:val="20"/>
          <w:szCs w:val="20"/>
        </w:rPr>
        <w:t>la</w:t>
      </w:r>
      <w:r w:rsidRPr="002F26A2">
        <w:rPr>
          <w:rFonts w:ascii="Arial" w:hAnsi="Arial" w:cs="Arial"/>
          <w:i/>
          <w:sz w:val="20"/>
          <w:szCs w:val="20"/>
        </w:rPr>
        <w:t xml:space="preserve"> cual el propietario registral otorga al solicitante el uso del terreno superficial donde se desarrollará el proyecto</w:t>
      </w:r>
      <w:r w:rsidR="005860E5" w:rsidRPr="002F26A2">
        <w:rPr>
          <w:rFonts w:ascii="Arial" w:hAnsi="Arial" w:cs="Arial"/>
          <w:i/>
          <w:sz w:val="20"/>
          <w:szCs w:val="20"/>
        </w:rPr>
        <w:t>.</w:t>
      </w:r>
    </w:p>
    <w:p w:rsidR="003F510C" w:rsidRPr="002F26A2" w:rsidRDefault="003F510C" w:rsidP="003F510C">
      <w:pPr>
        <w:pStyle w:val="Prrafodelista"/>
        <w:widowControl w:val="0"/>
        <w:autoSpaceDE w:val="0"/>
        <w:autoSpaceDN w:val="0"/>
        <w:adjustRightInd w:val="0"/>
        <w:spacing w:after="0" w:line="240" w:lineRule="auto"/>
        <w:ind w:left="993" w:right="-1"/>
        <w:jc w:val="both"/>
        <w:rPr>
          <w:rFonts w:ascii="Arial" w:hAnsi="Arial" w:cs="Arial"/>
          <w:i/>
          <w:sz w:val="20"/>
          <w:szCs w:val="20"/>
        </w:rPr>
      </w:pPr>
    </w:p>
    <w:p w:rsidR="00B61FF9" w:rsidRPr="002F26A2" w:rsidRDefault="00213248" w:rsidP="00643CD4">
      <w:pPr>
        <w:widowControl w:val="0"/>
        <w:autoSpaceDE w:val="0"/>
        <w:autoSpaceDN w:val="0"/>
        <w:adjustRightInd w:val="0"/>
        <w:spacing w:after="0" w:line="240" w:lineRule="auto"/>
        <w:ind w:left="426" w:right="-1" w:hanging="10"/>
        <w:jc w:val="both"/>
        <w:rPr>
          <w:rFonts w:ascii="Arial" w:hAnsi="Arial" w:cs="Arial"/>
          <w:i/>
          <w:sz w:val="20"/>
          <w:szCs w:val="20"/>
        </w:rPr>
      </w:pPr>
      <w:r w:rsidRPr="002F26A2">
        <w:rPr>
          <w:rFonts w:ascii="Arial" w:hAnsi="Arial" w:cs="Arial"/>
          <w:i/>
          <w:sz w:val="20"/>
          <w:szCs w:val="20"/>
        </w:rPr>
        <w:t xml:space="preserve">b) </w:t>
      </w:r>
      <w:r w:rsidR="00B61FF9" w:rsidRPr="002F26A2">
        <w:rPr>
          <w:rFonts w:ascii="Arial" w:hAnsi="Arial" w:cs="Arial"/>
          <w:i/>
          <w:sz w:val="20"/>
          <w:szCs w:val="20"/>
        </w:rPr>
        <w:t>Para terrenos superficiales que no se encuentren inscritos:</w:t>
      </w:r>
    </w:p>
    <w:p w:rsidR="00B61FF9" w:rsidRPr="002F26A2" w:rsidRDefault="00B61FF9" w:rsidP="00643CD4">
      <w:pPr>
        <w:pStyle w:val="Prrafodelista"/>
        <w:widowControl w:val="0"/>
        <w:numPr>
          <w:ilvl w:val="1"/>
          <w:numId w:val="8"/>
        </w:numPr>
        <w:autoSpaceDE w:val="0"/>
        <w:autoSpaceDN w:val="0"/>
        <w:adjustRightInd w:val="0"/>
        <w:spacing w:after="0" w:line="240" w:lineRule="auto"/>
        <w:ind w:left="993" w:right="-1" w:hanging="283"/>
        <w:jc w:val="both"/>
        <w:rPr>
          <w:rFonts w:ascii="Arial" w:hAnsi="Arial" w:cs="Arial"/>
          <w:i/>
          <w:sz w:val="20"/>
          <w:szCs w:val="20"/>
        </w:rPr>
      </w:pPr>
      <w:r w:rsidRPr="002F26A2">
        <w:rPr>
          <w:rFonts w:ascii="Arial" w:hAnsi="Arial" w:cs="Arial"/>
          <w:i/>
          <w:sz w:val="20"/>
          <w:szCs w:val="20"/>
        </w:rPr>
        <w:t xml:space="preserve">Certificado de Búsqueda Catastral </w:t>
      </w:r>
      <w:r w:rsidR="0018204D" w:rsidRPr="002F26A2">
        <w:rPr>
          <w:rFonts w:ascii="Arial" w:hAnsi="Arial" w:cs="Arial"/>
          <w:i/>
          <w:sz w:val="20"/>
          <w:szCs w:val="20"/>
        </w:rPr>
        <w:t xml:space="preserve">emitido por la SUNARP </w:t>
      </w:r>
      <w:r w:rsidRPr="002F26A2">
        <w:rPr>
          <w:rFonts w:ascii="Arial" w:hAnsi="Arial" w:cs="Arial"/>
          <w:i/>
          <w:sz w:val="20"/>
          <w:szCs w:val="20"/>
        </w:rPr>
        <w:t xml:space="preserve">del área donde se </w:t>
      </w:r>
      <w:r w:rsidR="00B433F1" w:rsidRPr="002F26A2">
        <w:rPr>
          <w:rFonts w:ascii="Arial" w:hAnsi="Arial" w:cs="Arial"/>
          <w:i/>
          <w:sz w:val="20"/>
          <w:szCs w:val="20"/>
        </w:rPr>
        <w:t>desarrolla el p</w:t>
      </w:r>
      <w:r w:rsidRPr="002F26A2">
        <w:rPr>
          <w:rFonts w:ascii="Arial" w:hAnsi="Arial" w:cs="Arial"/>
          <w:i/>
          <w:sz w:val="20"/>
          <w:szCs w:val="20"/>
        </w:rPr>
        <w:t xml:space="preserve">royecto, en el </w:t>
      </w:r>
      <w:r w:rsidR="00B433F1" w:rsidRPr="002F26A2">
        <w:rPr>
          <w:rFonts w:ascii="Arial" w:hAnsi="Arial" w:cs="Arial"/>
          <w:i/>
          <w:sz w:val="20"/>
          <w:szCs w:val="20"/>
        </w:rPr>
        <w:t xml:space="preserve">que </w:t>
      </w:r>
      <w:r w:rsidRPr="002F26A2">
        <w:rPr>
          <w:rFonts w:ascii="Arial" w:hAnsi="Arial" w:cs="Arial"/>
          <w:i/>
          <w:sz w:val="20"/>
          <w:szCs w:val="20"/>
        </w:rPr>
        <w:t>conste que no existe superposiciones en parte o en la totalidad de predios de terceros.</w:t>
      </w:r>
    </w:p>
    <w:p w:rsidR="00B61FF9" w:rsidRPr="002F26A2" w:rsidRDefault="00B61FF9" w:rsidP="00643CD4">
      <w:pPr>
        <w:pStyle w:val="Prrafodelista"/>
        <w:widowControl w:val="0"/>
        <w:numPr>
          <w:ilvl w:val="1"/>
          <w:numId w:val="8"/>
        </w:numPr>
        <w:autoSpaceDE w:val="0"/>
        <w:autoSpaceDN w:val="0"/>
        <w:adjustRightInd w:val="0"/>
        <w:spacing w:after="0" w:line="240" w:lineRule="auto"/>
        <w:ind w:left="993" w:right="-1" w:hanging="283"/>
        <w:jc w:val="both"/>
        <w:rPr>
          <w:rFonts w:ascii="Arial" w:hAnsi="Arial" w:cs="Arial"/>
          <w:i/>
          <w:sz w:val="20"/>
          <w:szCs w:val="20"/>
        </w:rPr>
      </w:pPr>
      <w:r w:rsidRPr="002F26A2">
        <w:rPr>
          <w:rFonts w:ascii="Arial" w:hAnsi="Arial" w:cs="Arial"/>
          <w:i/>
          <w:sz w:val="20"/>
          <w:szCs w:val="20"/>
        </w:rPr>
        <w:t>Copia legalizada del título de propiedad con fecha cierta que acredite la calidad de propietario.</w:t>
      </w:r>
    </w:p>
    <w:p w:rsidR="00B61FF9" w:rsidRPr="002F26A2" w:rsidRDefault="00B61FF9" w:rsidP="00643CD4">
      <w:pPr>
        <w:pStyle w:val="Prrafodelista"/>
        <w:widowControl w:val="0"/>
        <w:numPr>
          <w:ilvl w:val="1"/>
          <w:numId w:val="8"/>
        </w:numPr>
        <w:autoSpaceDE w:val="0"/>
        <w:autoSpaceDN w:val="0"/>
        <w:adjustRightInd w:val="0"/>
        <w:spacing w:after="0" w:line="240" w:lineRule="auto"/>
        <w:ind w:left="993" w:right="-1" w:hanging="283"/>
        <w:jc w:val="both"/>
        <w:rPr>
          <w:rFonts w:ascii="Arial" w:hAnsi="Arial" w:cs="Arial"/>
          <w:i/>
          <w:sz w:val="20"/>
          <w:szCs w:val="20"/>
        </w:rPr>
      </w:pPr>
      <w:r w:rsidRPr="002F26A2">
        <w:rPr>
          <w:rFonts w:ascii="Arial" w:hAnsi="Arial" w:cs="Arial"/>
          <w:i/>
          <w:sz w:val="20"/>
          <w:szCs w:val="20"/>
        </w:rPr>
        <w:t>En caso el solicitante no sea el propietario del terreno superficial además del requisito</w:t>
      </w:r>
      <w:r w:rsidR="00E41309" w:rsidRPr="002F26A2">
        <w:rPr>
          <w:rFonts w:ascii="Arial" w:hAnsi="Arial" w:cs="Arial"/>
          <w:i/>
          <w:sz w:val="20"/>
          <w:szCs w:val="20"/>
        </w:rPr>
        <w:t xml:space="preserve"> anterior debe presentar copia</w:t>
      </w:r>
      <w:r w:rsidRPr="002F26A2">
        <w:rPr>
          <w:rFonts w:ascii="Arial" w:hAnsi="Arial" w:cs="Arial"/>
          <w:i/>
          <w:sz w:val="20"/>
          <w:szCs w:val="20"/>
        </w:rPr>
        <w:t xml:space="preserve"> del </w:t>
      </w:r>
      <w:r w:rsidR="00E41309" w:rsidRPr="002F26A2">
        <w:rPr>
          <w:rFonts w:ascii="Arial" w:hAnsi="Arial" w:cs="Arial"/>
          <w:i/>
          <w:sz w:val="20"/>
          <w:szCs w:val="20"/>
        </w:rPr>
        <w:t>testimonio</w:t>
      </w:r>
      <w:r w:rsidR="006A2920" w:rsidRPr="002F26A2">
        <w:rPr>
          <w:rFonts w:ascii="Arial" w:hAnsi="Arial" w:cs="Arial"/>
          <w:i/>
          <w:sz w:val="20"/>
          <w:szCs w:val="20"/>
        </w:rPr>
        <w:t xml:space="preserve"> </w:t>
      </w:r>
      <w:r w:rsidR="00E41309" w:rsidRPr="002F26A2">
        <w:rPr>
          <w:rFonts w:ascii="Arial" w:hAnsi="Arial" w:cs="Arial"/>
          <w:i/>
          <w:sz w:val="20"/>
          <w:szCs w:val="20"/>
        </w:rPr>
        <w:t xml:space="preserve">de escritura pública </w:t>
      </w:r>
      <w:r w:rsidRPr="002F26A2">
        <w:rPr>
          <w:rFonts w:ascii="Arial" w:hAnsi="Arial" w:cs="Arial"/>
          <w:i/>
          <w:sz w:val="20"/>
          <w:szCs w:val="20"/>
        </w:rPr>
        <w:t>que autoriza al solicitante el uso del terreno superf</w:t>
      </w:r>
      <w:r w:rsidR="00B433F1" w:rsidRPr="002F26A2">
        <w:rPr>
          <w:rFonts w:ascii="Arial" w:hAnsi="Arial" w:cs="Arial"/>
          <w:i/>
          <w:sz w:val="20"/>
          <w:szCs w:val="20"/>
        </w:rPr>
        <w:t>icial donde se desarrollará el p</w:t>
      </w:r>
      <w:r w:rsidRPr="002F26A2">
        <w:rPr>
          <w:rFonts w:ascii="Arial" w:hAnsi="Arial" w:cs="Arial"/>
          <w:i/>
          <w:sz w:val="20"/>
          <w:szCs w:val="20"/>
        </w:rPr>
        <w:t>royecto, otorgado por quien acredita tener título de propiedad.</w:t>
      </w:r>
    </w:p>
    <w:p w:rsidR="00E41309" w:rsidRPr="002F26A2" w:rsidRDefault="00E41309" w:rsidP="00643CD4">
      <w:pPr>
        <w:pStyle w:val="Prrafodelista"/>
        <w:widowControl w:val="0"/>
        <w:autoSpaceDE w:val="0"/>
        <w:autoSpaceDN w:val="0"/>
        <w:adjustRightInd w:val="0"/>
        <w:spacing w:after="0" w:line="240" w:lineRule="auto"/>
        <w:ind w:left="993" w:right="-1"/>
        <w:jc w:val="both"/>
        <w:rPr>
          <w:rFonts w:ascii="Arial" w:hAnsi="Arial" w:cs="Arial"/>
          <w:i/>
          <w:sz w:val="20"/>
          <w:szCs w:val="20"/>
        </w:rPr>
      </w:pPr>
    </w:p>
    <w:p w:rsidR="00B61FF9" w:rsidRPr="002F26A2" w:rsidRDefault="004C4021" w:rsidP="00643CD4">
      <w:pPr>
        <w:widowControl w:val="0"/>
        <w:autoSpaceDE w:val="0"/>
        <w:autoSpaceDN w:val="0"/>
        <w:adjustRightInd w:val="0"/>
        <w:spacing w:after="0" w:line="240" w:lineRule="auto"/>
        <w:ind w:left="426" w:right="-1" w:hanging="10"/>
        <w:jc w:val="both"/>
        <w:rPr>
          <w:rFonts w:ascii="Arial" w:hAnsi="Arial" w:cs="Arial"/>
          <w:i/>
          <w:sz w:val="20"/>
          <w:szCs w:val="20"/>
        </w:rPr>
      </w:pPr>
      <w:r w:rsidRPr="002F26A2">
        <w:rPr>
          <w:rFonts w:ascii="Arial" w:hAnsi="Arial" w:cs="Arial"/>
          <w:i/>
          <w:sz w:val="20"/>
          <w:szCs w:val="20"/>
        </w:rPr>
        <w:t xml:space="preserve">En caso de terrenos superficiales </w:t>
      </w:r>
      <w:r w:rsidR="00B61FF9" w:rsidRPr="002F26A2">
        <w:rPr>
          <w:rFonts w:ascii="Arial" w:hAnsi="Arial" w:cs="Arial"/>
          <w:i/>
          <w:sz w:val="20"/>
          <w:szCs w:val="20"/>
        </w:rPr>
        <w:t>de C</w:t>
      </w:r>
      <w:r w:rsidRPr="002F26A2">
        <w:rPr>
          <w:rFonts w:ascii="Arial" w:hAnsi="Arial" w:cs="Arial"/>
          <w:i/>
          <w:sz w:val="20"/>
          <w:szCs w:val="20"/>
        </w:rPr>
        <w:t xml:space="preserve">omunidades Campesinas o Nativas, </w:t>
      </w:r>
      <w:r w:rsidR="00560A09" w:rsidRPr="002F26A2">
        <w:rPr>
          <w:rFonts w:ascii="Arial" w:hAnsi="Arial" w:cs="Arial"/>
          <w:i/>
          <w:sz w:val="20"/>
          <w:szCs w:val="20"/>
        </w:rPr>
        <w:t>debe</w:t>
      </w:r>
      <w:r w:rsidR="00B433F1" w:rsidRPr="002F26A2">
        <w:rPr>
          <w:rFonts w:ascii="Arial" w:hAnsi="Arial" w:cs="Arial"/>
          <w:i/>
          <w:sz w:val="20"/>
          <w:szCs w:val="20"/>
        </w:rPr>
        <w:t xml:space="preserve"> indicar </w:t>
      </w:r>
      <w:r w:rsidR="00540D09" w:rsidRPr="002F26A2">
        <w:rPr>
          <w:rFonts w:ascii="Arial" w:hAnsi="Arial" w:cs="Arial"/>
          <w:i/>
          <w:sz w:val="20"/>
          <w:szCs w:val="20"/>
        </w:rPr>
        <w:t xml:space="preserve">además </w:t>
      </w:r>
      <w:r w:rsidR="00B433F1" w:rsidRPr="002F26A2">
        <w:rPr>
          <w:rFonts w:ascii="Arial" w:hAnsi="Arial" w:cs="Arial"/>
          <w:i/>
          <w:sz w:val="20"/>
          <w:szCs w:val="20"/>
        </w:rPr>
        <w:t xml:space="preserve">el </w:t>
      </w:r>
      <w:r w:rsidRPr="002F26A2">
        <w:rPr>
          <w:rFonts w:ascii="Arial" w:hAnsi="Arial" w:cs="Arial"/>
          <w:i/>
          <w:sz w:val="20"/>
          <w:szCs w:val="20"/>
        </w:rPr>
        <w:t>número</w:t>
      </w:r>
      <w:r w:rsidR="00B61FF9" w:rsidRPr="002F26A2">
        <w:rPr>
          <w:rFonts w:ascii="Arial" w:hAnsi="Arial" w:cs="Arial"/>
          <w:i/>
          <w:sz w:val="20"/>
          <w:szCs w:val="20"/>
        </w:rPr>
        <w:t xml:space="preserve"> de la partida registral</w:t>
      </w:r>
      <w:r w:rsidR="00447FEC" w:rsidRPr="002F26A2">
        <w:rPr>
          <w:rFonts w:ascii="Arial" w:hAnsi="Arial" w:cs="Arial"/>
          <w:i/>
          <w:sz w:val="20"/>
          <w:szCs w:val="20"/>
        </w:rPr>
        <w:t xml:space="preserve"> y oficina registral</w:t>
      </w:r>
      <w:r w:rsidR="00B61FF9" w:rsidRPr="002F26A2">
        <w:rPr>
          <w:rFonts w:ascii="Arial" w:hAnsi="Arial" w:cs="Arial"/>
          <w:i/>
          <w:sz w:val="20"/>
          <w:szCs w:val="20"/>
        </w:rPr>
        <w:t xml:space="preserve"> d</w:t>
      </w:r>
      <w:r w:rsidRPr="002F26A2">
        <w:rPr>
          <w:rFonts w:ascii="Arial" w:hAnsi="Arial" w:cs="Arial"/>
          <w:i/>
          <w:sz w:val="20"/>
          <w:szCs w:val="20"/>
        </w:rPr>
        <w:t xml:space="preserve">onde conste </w:t>
      </w:r>
      <w:r w:rsidR="00B61FF9" w:rsidRPr="002F26A2">
        <w:rPr>
          <w:rFonts w:ascii="Arial" w:hAnsi="Arial" w:cs="Arial"/>
          <w:i/>
          <w:sz w:val="20"/>
          <w:szCs w:val="20"/>
        </w:rPr>
        <w:t>inscri</w:t>
      </w:r>
      <w:r w:rsidR="00447FEC" w:rsidRPr="002F26A2">
        <w:rPr>
          <w:rFonts w:ascii="Arial" w:hAnsi="Arial" w:cs="Arial"/>
          <w:i/>
          <w:sz w:val="20"/>
          <w:szCs w:val="20"/>
        </w:rPr>
        <w:t>ta</w:t>
      </w:r>
      <w:r w:rsidR="00B61FF9" w:rsidRPr="002F26A2">
        <w:rPr>
          <w:rFonts w:ascii="Arial" w:hAnsi="Arial" w:cs="Arial"/>
          <w:i/>
          <w:sz w:val="20"/>
          <w:szCs w:val="20"/>
        </w:rPr>
        <w:t xml:space="preserve"> la Comunidad Campesina o Nativa como persona jurídica.</w:t>
      </w:r>
    </w:p>
    <w:p w:rsidR="00E41309" w:rsidRPr="002F26A2" w:rsidRDefault="00E41309" w:rsidP="00643CD4">
      <w:pPr>
        <w:widowControl w:val="0"/>
        <w:autoSpaceDE w:val="0"/>
        <w:autoSpaceDN w:val="0"/>
        <w:adjustRightInd w:val="0"/>
        <w:spacing w:after="0" w:line="240" w:lineRule="auto"/>
        <w:ind w:left="426" w:right="-1" w:hanging="10"/>
        <w:jc w:val="both"/>
        <w:rPr>
          <w:rFonts w:ascii="Arial" w:hAnsi="Arial" w:cs="Arial"/>
          <w:i/>
          <w:sz w:val="20"/>
          <w:szCs w:val="20"/>
          <w:highlight w:val="yellow"/>
        </w:rPr>
      </w:pPr>
    </w:p>
    <w:p w:rsidR="00E41309" w:rsidRPr="002F26A2" w:rsidRDefault="001F471A" w:rsidP="00643CD4">
      <w:pPr>
        <w:widowControl w:val="0"/>
        <w:autoSpaceDE w:val="0"/>
        <w:autoSpaceDN w:val="0"/>
        <w:adjustRightInd w:val="0"/>
        <w:spacing w:after="0" w:line="240" w:lineRule="auto"/>
        <w:ind w:left="426" w:right="-1" w:hanging="10"/>
        <w:jc w:val="both"/>
        <w:rPr>
          <w:rFonts w:ascii="Arial" w:hAnsi="Arial" w:cs="Arial"/>
          <w:i/>
          <w:sz w:val="20"/>
          <w:szCs w:val="20"/>
        </w:rPr>
      </w:pPr>
      <w:r w:rsidRPr="002F26A2">
        <w:rPr>
          <w:rFonts w:ascii="Arial" w:hAnsi="Arial" w:cs="Arial"/>
          <w:i/>
          <w:sz w:val="20"/>
          <w:szCs w:val="20"/>
        </w:rPr>
        <w:t xml:space="preserve">En </w:t>
      </w:r>
      <w:r w:rsidR="00B61FF9" w:rsidRPr="002F26A2">
        <w:rPr>
          <w:rFonts w:ascii="Arial" w:hAnsi="Arial" w:cs="Arial"/>
          <w:i/>
          <w:sz w:val="20"/>
          <w:szCs w:val="20"/>
        </w:rPr>
        <w:t>caso se trate de terreno</w:t>
      </w:r>
      <w:r w:rsidR="003F510C">
        <w:rPr>
          <w:rFonts w:ascii="Arial" w:hAnsi="Arial" w:cs="Arial"/>
          <w:i/>
          <w:sz w:val="20"/>
          <w:szCs w:val="20"/>
        </w:rPr>
        <w:t>s</w:t>
      </w:r>
      <w:r w:rsidR="00B61FF9" w:rsidRPr="002F26A2">
        <w:rPr>
          <w:rFonts w:ascii="Arial" w:hAnsi="Arial" w:cs="Arial"/>
          <w:i/>
          <w:sz w:val="20"/>
          <w:szCs w:val="20"/>
        </w:rPr>
        <w:t xml:space="preserve"> eriazo</w:t>
      </w:r>
      <w:r w:rsidR="00B433F1" w:rsidRPr="002F26A2">
        <w:rPr>
          <w:rFonts w:ascii="Arial" w:hAnsi="Arial" w:cs="Arial"/>
          <w:i/>
          <w:sz w:val="20"/>
          <w:szCs w:val="20"/>
        </w:rPr>
        <w:t>s</w:t>
      </w:r>
      <w:r w:rsidR="00560A09" w:rsidRPr="002F26A2">
        <w:rPr>
          <w:rFonts w:ascii="Arial" w:hAnsi="Arial" w:cs="Arial"/>
          <w:i/>
          <w:sz w:val="20"/>
          <w:szCs w:val="20"/>
        </w:rPr>
        <w:t xml:space="preserve"> de dominio del Estado </w:t>
      </w:r>
      <w:r w:rsidR="003F510C">
        <w:rPr>
          <w:rFonts w:ascii="Arial" w:hAnsi="Arial" w:cs="Arial"/>
          <w:i/>
          <w:sz w:val="20"/>
          <w:szCs w:val="20"/>
        </w:rPr>
        <w:t xml:space="preserve">se </w:t>
      </w:r>
      <w:r w:rsidR="00560A09" w:rsidRPr="002F26A2">
        <w:rPr>
          <w:rFonts w:ascii="Arial" w:hAnsi="Arial" w:cs="Arial"/>
          <w:i/>
          <w:sz w:val="20"/>
          <w:szCs w:val="20"/>
        </w:rPr>
        <w:t>debe</w:t>
      </w:r>
      <w:r w:rsidR="00B61FF9" w:rsidRPr="002F26A2">
        <w:rPr>
          <w:rFonts w:ascii="Arial" w:hAnsi="Arial" w:cs="Arial"/>
          <w:i/>
          <w:sz w:val="20"/>
          <w:szCs w:val="20"/>
        </w:rPr>
        <w:t xml:space="preserve"> seguir el procedimiento correspondiente ante la Superintendencia Nacional de Bienes Estatales </w:t>
      </w:r>
      <w:r w:rsidR="00992526" w:rsidRPr="002F26A2">
        <w:rPr>
          <w:rFonts w:ascii="Arial" w:hAnsi="Arial" w:cs="Arial"/>
          <w:i/>
          <w:sz w:val="20"/>
          <w:szCs w:val="20"/>
        </w:rPr>
        <w:t>–</w:t>
      </w:r>
      <w:r w:rsidR="00B61FF9" w:rsidRPr="002F26A2">
        <w:rPr>
          <w:rFonts w:ascii="Arial" w:hAnsi="Arial" w:cs="Arial"/>
          <w:i/>
          <w:sz w:val="20"/>
          <w:szCs w:val="20"/>
        </w:rPr>
        <w:t xml:space="preserve"> </w:t>
      </w:r>
      <w:r w:rsidR="00B433F1" w:rsidRPr="002F26A2">
        <w:rPr>
          <w:rFonts w:ascii="Arial" w:hAnsi="Arial" w:cs="Arial"/>
          <w:i/>
          <w:sz w:val="20"/>
          <w:szCs w:val="20"/>
        </w:rPr>
        <w:t>SBN.</w:t>
      </w:r>
    </w:p>
    <w:p w:rsidR="006A2920" w:rsidRPr="002F26A2" w:rsidRDefault="006A2920" w:rsidP="00643CD4">
      <w:pPr>
        <w:pStyle w:val="Prrafodelista"/>
        <w:widowControl w:val="0"/>
        <w:autoSpaceDE w:val="0"/>
        <w:autoSpaceDN w:val="0"/>
        <w:adjustRightInd w:val="0"/>
        <w:spacing w:after="0" w:line="240" w:lineRule="auto"/>
        <w:ind w:left="350" w:right="-1"/>
        <w:jc w:val="both"/>
        <w:rPr>
          <w:rFonts w:ascii="Arial Narrow" w:eastAsia="Times New Roman" w:hAnsi="Arial Narrow" w:cs="Arial"/>
          <w:color w:val="FF0000"/>
          <w:sz w:val="16"/>
          <w:szCs w:val="16"/>
          <w:lang w:eastAsia="es-ES"/>
        </w:rPr>
      </w:pPr>
    </w:p>
    <w:p w:rsidR="003442C8" w:rsidRPr="002F26A2" w:rsidRDefault="00B61FF9" w:rsidP="003F510C">
      <w:pPr>
        <w:pStyle w:val="Prrafodelista"/>
        <w:widowControl w:val="0"/>
        <w:numPr>
          <w:ilvl w:val="0"/>
          <w:numId w:val="19"/>
        </w:numPr>
        <w:autoSpaceDE w:val="0"/>
        <w:autoSpaceDN w:val="0"/>
        <w:adjustRightInd w:val="0"/>
        <w:spacing w:after="0" w:line="240" w:lineRule="auto"/>
        <w:ind w:right="-1"/>
        <w:jc w:val="both"/>
        <w:rPr>
          <w:rFonts w:ascii="Arial Narrow" w:eastAsia="Times New Roman" w:hAnsi="Arial Narrow" w:cs="Arial"/>
          <w:color w:val="FF0000"/>
          <w:sz w:val="16"/>
          <w:szCs w:val="16"/>
          <w:lang w:eastAsia="es-ES"/>
        </w:rPr>
      </w:pPr>
      <w:r w:rsidRPr="002F26A2">
        <w:rPr>
          <w:rFonts w:ascii="Arial" w:hAnsi="Arial" w:cs="Arial"/>
          <w:i/>
          <w:sz w:val="20"/>
          <w:szCs w:val="20"/>
        </w:rPr>
        <w:t xml:space="preserve">Plano </w:t>
      </w:r>
      <w:r w:rsidR="00887D49" w:rsidRPr="002F26A2">
        <w:rPr>
          <w:rFonts w:ascii="Arial" w:hAnsi="Arial" w:cs="Arial"/>
          <w:i/>
          <w:sz w:val="20"/>
          <w:szCs w:val="20"/>
        </w:rPr>
        <w:t>a</w:t>
      </w:r>
      <w:r w:rsidRPr="002F26A2">
        <w:rPr>
          <w:rFonts w:ascii="Arial" w:hAnsi="Arial" w:cs="Arial"/>
          <w:i/>
          <w:sz w:val="20"/>
          <w:szCs w:val="20"/>
        </w:rPr>
        <w:t xml:space="preserve"> escala </w:t>
      </w:r>
      <w:r w:rsidR="00887D49" w:rsidRPr="002F26A2">
        <w:rPr>
          <w:rFonts w:ascii="Arial" w:hAnsi="Arial" w:cs="Arial"/>
          <w:i/>
          <w:sz w:val="20"/>
          <w:szCs w:val="20"/>
        </w:rPr>
        <w:t xml:space="preserve">que permita determinar </w:t>
      </w:r>
      <w:r w:rsidRPr="002F26A2">
        <w:rPr>
          <w:rFonts w:ascii="Arial" w:hAnsi="Arial" w:cs="Arial"/>
          <w:i/>
          <w:sz w:val="20"/>
          <w:szCs w:val="20"/>
        </w:rPr>
        <w:t xml:space="preserve">la ubicación del </w:t>
      </w:r>
      <w:r w:rsidR="008B0021" w:rsidRPr="002F26A2">
        <w:rPr>
          <w:rFonts w:ascii="Arial" w:hAnsi="Arial" w:cs="Arial"/>
          <w:i/>
          <w:sz w:val="20"/>
          <w:szCs w:val="20"/>
        </w:rPr>
        <w:t>p</w:t>
      </w:r>
      <w:r w:rsidRPr="002F26A2">
        <w:rPr>
          <w:rFonts w:ascii="Arial" w:hAnsi="Arial" w:cs="Arial"/>
          <w:i/>
          <w:sz w:val="20"/>
          <w:szCs w:val="20"/>
        </w:rPr>
        <w:t>royecto, indicando las coordenadas UTM WGS84 de los vértices que encierran el mismo y que debe encontrarse dentro del terreno superficial del cual es titular o está autorizado para ocuparlo,</w:t>
      </w:r>
      <w:r w:rsidR="008B0021" w:rsidRPr="002F26A2">
        <w:rPr>
          <w:rFonts w:ascii="Arial" w:hAnsi="Arial" w:cs="Arial"/>
          <w:i/>
          <w:sz w:val="20"/>
          <w:szCs w:val="20"/>
        </w:rPr>
        <w:t xml:space="preserve"> y área georreferenciada de la certificación ambiental.</w:t>
      </w:r>
    </w:p>
    <w:p w:rsidR="008B0021" w:rsidRPr="002F26A2" w:rsidRDefault="008B0021" w:rsidP="00643CD4">
      <w:pPr>
        <w:pStyle w:val="Prrafodelista"/>
        <w:widowControl w:val="0"/>
        <w:autoSpaceDE w:val="0"/>
        <w:autoSpaceDN w:val="0"/>
        <w:adjustRightInd w:val="0"/>
        <w:spacing w:after="0" w:line="240" w:lineRule="auto"/>
        <w:ind w:left="350" w:right="-1"/>
        <w:jc w:val="both"/>
        <w:rPr>
          <w:rFonts w:ascii="Arial Narrow" w:eastAsia="Times New Roman" w:hAnsi="Arial Narrow" w:cs="Arial"/>
          <w:color w:val="FF0000"/>
          <w:sz w:val="16"/>
          <w:szCs w:val="16"/>
          <w:lang w:eastAsia="es-ES"/>
        </w:rPr>
      </w:pPr>
    </w:p>
    <w:p w:rsidR="00B20859" w:rsidRPr="002F26A2" w:rsidRDefault="00213248" w:rsidP="003F510C">
      <w:pPr>
        <w:widowControl w:val="0"/>
        <w:autoSpaceDE w:val="0"/>
        <w:autoSpaceDN w:val="0"/>
        <w:adjustRightInd w:val="0"/>
        <w:spacing w:after="0" w:line="240" w:lineRule="auto"/>
        <w:ind w:right="-1" w:firstLine="360"/>
        <w:jc w:val="both"/>
        <w:rPr>
          <w:rFonts w:ascii="Arial" w:hAnsi="Arial" w:cs="Arial"/>
          <w:i/>
          <w:sz w:val="20"/>
          <w:szCs w:val="20"/>
        </w:rPr>
      </w:pPr>
      <w:r w:rsidRPr="002F26A2">
        <w:rPr>
          <w:rFonts w:ascii="Arial" w:hAnsi="Arial" w:cs="Arial"/>
          <w:i/>
          <w:sz w:val="20"/>
          <w:szCs w:val="20"/>
        </w:rPr>
        <w:t xml:space="preserve">35.2 </w:t>
      </w:r>
      <w:r w:rsidR="00992526" w:rsidRPr="002F26A2">
        <w:rPr>
          <w:rFonts w:ascii="Arial" w:hAnsi="Arial" w:cs="Arial"/>
          <w:i/>
          <w:sz w:val="20"/>
          <w:szCs w:val="20"/>
        </w:rPr>
        <w:t>Los documentos pre</w:t>
      </w:r>
      <w:r w:rsidR="002F26A2">
        <w:rPr>
          <w:rFonts w:ascii="Arial" w:hAnsi="Arial" w:cs="Arial"/>
          <w:i/>
          <w:sz w:val="20"/>
          <w:szCs w:val="20"/>
        </w:rPr>
        <w:t>sentados por el solicitante pue</w:t>
      </w:r>
      <w:r w:rsidR="000E6C1F" w:rsidRPr="002F26A2">
        <w:rPr>
          <w:rFonts w:ascii="Arial" w:hAnsi="Arial" w:cs="Arial"/>
          <w:i/>
          <w:sz w:val="20"/>
          <w:szCs w:val="20"/>
        </w:rPr>
        <w:t>de</w:t>
      </w:r>
      <w:r w:rsidR="002F26A2">
        <w:rPr>
          <w:rFonts w:ascii="Arial" w:hAnsi="Arial" w:cs="Arial"/>
          <w:i/>
          <w:sz w:val="20"/>
          <w:szCs w:val="20"/>
        </w:rPr>
        <w:t>n</w:t>
      </w:r>
      <w:r w:rsidR="00992526" w:rsidRPr="002F26A2">
        <w:rPr>
          <w:rFonts w:ascii="Arial" w:hAnsi="Arial" w:cs="Arial"/>
          <w:i/>
          <w:sz w:val="20"/>
          <w:szCs w:val="20"/>
        </w:rPr>
        <w:t xml:space="preserve"> ser objeto de verificación posterior por parte de la Dirección General de Minería. De </w:t>
      </w:r>
      <w:r w:rsidR="00132179" w:rsidRPr="002F26A2">
        <w:rPr>
          <w:rFonts w:ascii="Arial" w:hAnsi="Arial" w:cs="Arial"/>
          <w:i/>
          <w:sz w:val="20"/>
          <w:szCs w:val="20"/>
        </w:rPr>
        <w:t xml:space="preserve">presumirse </w:t>
      </w:r>
      <w:r w:rsidR="00992526" w:rsidRPr="002F26A2">
        <w:rPr>
          <w:rFonts w:ascii="Arial" w:hAnsi="Arial" w:cs="Arial"/>
          <w:i/>
          <w:sz w:val="20"/>
          <w:szCs w:val="20"/>
        </w:rPr>
        <w:t xml:space="preserve">la falsedad de alguno de ellos, la Dirección General de Minería </w:t>
      </w:r>
      <w:r w:rsidR="00E41309" w:rsidRPr="002F26A2">
        <w:rPr>
          <w:rFonts w:ascii="Arial" w:hAnsi="Arial" w:cs="Arial"/>
          <w:i/>
          <w:sz w:val="20"/>
          <w:szCs w:val="20"/>
        </w:rPr>
        <w:t>otorga a</w:t>
      </w:r>
      <w:r w:rsidR="00856084" w:rsidRPr="002F26A2">
        <w:rPr>
          <w:rFonts w:ascii="Arial" w:hAnsi="Arial" w:cs="Arial"/>
          <w:i/>
          <w:sz w:val="20"/>
          <w:szCs w:val="20"/>
        </w:rPr>
        <w:t xml:space="preserve">l solicitante un plazo de diez </w:t>
      </w:r>
      <w:r w:rsidR="00E41309" w:rsidRPr="002F26A2">
        <w:rPr>
          <w:rFonts w:ascii="Arial" w:hAnsi="Arial" w:cs="Arial"/>
          <w:i/>
          <w:sz w:val="20"/>
          <w:szCs w:val="20"/>
        </w:rPr>
        <w:t xml:space="preserve">días hábiles para que presente sus descargos. </w:t>
      </w:r>
      <w:r w:rsidR="00132179" w:rsidRPr="002F26A2">
        <w:rPr>
          <w:rFonts w:ascii="Arial" w:hAnsi="Arial" w:cs="Arial"/>
          <w:i/>
          <w:sz w:val="20"/>
          <w:szCs w:val="20"/>
        </w:rPr>
        <w:t xml:space="preserve">De comprobarse la falsedad </w:t>
      </w:r>
      <w:r w:rsidR="007C1A8E">
        <w:rPr>
          <w:rFonts w:ascii="Arial" w:hAnsi="Arial" w:cs="Arial"/>
          <w:i/>
          <w:sz w:val="20"/>
          <w:szCs w:val="20"/>
        </w:rPr>
        <w:t xml:space="preserve">eleva </w:t>
      </w:r>
      <w:r w:rsidR="00992526" w:rsidRPr="002F26A2">
        <w:rPr>
          <w:rFonts w:ascii="Arial" w:hAnsi="Arial" w:cs="Arial"/>
          <w:i/>
          <w:sz w:val="20"/>
          <w:szCs w:val="20"/>
        </w:rPr>
        <w:t xml:space="preserve">al </w:t>
      </w:r>
      <w:r w:rsidR="0014537B" w:rsidRPr="002F26A2">
        <w:rPr>
          <w:rFonts w:ascii="Arial" w:hAnsi="Arial" w:cs="Arial"/>
          <w:i/>
          <w:sz w:val="20"/>
          <w:szCs w:val="20"/>
        </w:rPr>
        <w:t>Consejo de Minería</w:t>
      </w:r>
      <w:r w:rsidR="00992526" w:rsidRPr="002F26A2">
        <w:rPr>
          <w:rFonts w:ascii="Arial" w:hAnsi="Arial" w:cs="Arial"/>
          <w:i/>
          <w:sz w:val="20"/>
          <w:szCs w:val="20"/>
        </w:rPr>
        <w:t xml:space="preserve"> para que declare de oficio la nulidad del acto administrativo correspondiente</w:t>
      </w:r>
      <w:r w:rsidR="00E41309" w:rsidRPr="002F26A2">
        <w:rPr>
          <w:rFonts w:ascii="Arial" w:hAnsi="Arial" w:cs="Arial"/>
          <w:i/>
          <w:sz w:val="20"/>
          <w:szCs w:val="20"/>
        </w:rPr>
        <w:t xml:space="preserve"> y orden</w:t>
      </w:r>
      <w:r w:rsidR="00856084" w:rsidRPr="002F26A2">
        <w:rPr>
          <w:rFonts w:ascii="Arial" w:hAnsi="Arial" w:cs="Arial"/>
          <w:i/>
          <w:sz w:val="20"/>
          <w:szCs w:val="20"/>
        </w:rPr>
        <w:t>e</w:t>
      </w:r>
      <w:r w:rsidR="00E41309" w:rsidRPr="002F26A2">
        <w:rPr>
          <w:rFonts w:ascii="Arial" w:hAnsi="Arial" w:cs="Arial"/>
          <w:i/>
          <w:sz w:val="20"/>
          <w:szCs w:val="20"/>
        </w:rPr>
        <w:t xml:space="preserve"> la paralización inmediata de la actividad minera, sin perjuicio de lo establecido en el numeral  33.3 del artículo 33 del Texto Único Ordenado de la Ley del Procedimiento Administrativo General, Ley Nº 27444, aprobado por Decreto Supremo N° 006-2017-JUS</w:t>
      </w:r>
      <w:r w:rsidR="00132179" w:rsidRPr="002F26A2">
        <w:rPr>
          <w:rFonts w:ascii="Arial" w:hAnsi="Arial" w:cs="Arial"/>
          <w:i/>
          <w:sz w:val="20"/>
          <w:szCs w:val="20"/>
        </w:rPr>
        <w:t>.</w:t>
      </w:r>
      <w:r w:rsidR="006D7AE0" w:rsidRPr="002F26A2">
        <w:rPr>
          <w:rFonts w:ascii="Arial" w:hAnsi="Arial" w:cs="Arial"/>
          <w:i/>
          <w:sz w:val="20"/>
          <w:szCs w:val="20"/>
        </w:rPr>
        <w:t>”</w:t>
      </w:r>
    </w:p>
    <w:p w:rsidR="00FB3C07" w:rsidRPr="002F26A2" w:rsidRDefault="00FB3C07" w:rsidP="00643CD4">
      <w:pPr>
        <w:widowControl w:val="0"/>
        <w:autoSpaceDE w:val="0"/>
        <w:autoSpaceDN w:val="0"/>
        <w:adjustRightInd w:val="0"/>
        <w:spacing w:after="0" w:line="240" w:lineRule="auto"/>
        <w:ind w:left="426" w:right="-1" w:hanging="10"/>
        <w:jc w:val="both"/>
        <w:rPr>
          <w:rFonts w:ascii="Arial" w:hAnsi="Arial" w:cs="Arial"/>
          <w:i/>
          <w:sz w:val="20"/>
          <w:szCs w:val="20"/>
        </w:rPr>
      </w:pPr>
    </w:p>
    <w:p w:rsidR="00213248" w:rsidRPr="002F26A2" w:rsidRDefault="003442C8" w:rsidP="00B17302">
      <w:pPr>
        <w:widowControl w:val="0"/>
        <w:autoSpaceDE w:val="0"/>
        <w:autoSpaceDN w:val="0"/>
        <w:adjustRightInd w:val="0"/>
        <w:spacing w:after="0" w:line="240" w:lineRule="auto"/>
        <w:ind w:right="-1" w:firstLine="708"/>
        <w:jc w:val="both"/>
        <w:rPr>
          <w:rFonts w:ascii="Arial" w:hAnsi="Arial" w:cs="Arial"/>
          <w:i/>
          <w:sz w:val="20"/>
          <w:szCs w:val="20"/>
        </w:rPr>
      </w:pPr>
      <w:r w:rsidRPr="002F26A2">
        <w:rPr>
          <w:rFonts w:ascii="Arial" w:hAnsi="Arial" w:cs="Arial"/>
          <w:i/>
          <w:sz w:val="20"/>
          <w:szCs w:val="20"/>
        </w:rPr>
        <w:t xml:space="preserve">“Artículo 36.- </w:t>
      </w:r>
      <w:r w:rsidR="00213248" w:rsidRPr="002F26A2">
        <w:rPr>
          <w:rFonts w:ascii="Arial" w:hAnsi="Arial" w:cs="Arial"/>
          <w:i/>
          <w:sz w:val="20"/>
          <w:szCs w:val="20"/>
        </w:rPr>
        <w:t>Publicación de avisos</w:t>
      </w:r>
    </w:p>
    <w:p w:rsidR="00213248" w:rsidRPr="002F26A2" w:rsidRDefault="00213248" w:rsidP="00643CD4">
      <w:pPr>
        <w:widowControl w:val="0"/>
        <w:autoSpaceDE w:val="0"/>
        <w:autoSpaceDN w:val="0"/>
        <w:adjustRightInd w:val="0"/>
        <w:spacing w:after="0" w:line="240" w:lineRule="auto"/>
        <w:ind w:right="-1" w:hanging="10"/>
        <w:jc w:val="both"/>
        <w:rPr>
          <w:rFonts w:ascii="Arial" w:hAnsi="Arial" w:cs="Arial"/>
          <w:i/>
          <w:sz w:val="20"/>
          <w:szCs w:val="20"/>
        </w:rPr>
      </w:pPr>
    </w:p>
    <w:p w:rsidR="003442C8" w:rsidRPr="002F26A2" w:rsidRDefault="00213248" w:rsidP="00B17302">
      <w:pPr>
        <w:widowControl w:val="0"/>
        <w:autoSpaceDE w:val="0"/>
        <w:autoSpaceDN w:val="0"/>
        <w:adjustRightInd w:val="0"/>
        <w:spacing w:after="0" w:line="240" w:lineRule="auto"/>
        <w:ind w:right="-1" w:firstLine="708"/>
        <w:jc w:val="both"/>
        <w:rPr>
          <w:rFonts w:ascii="Arial" w:hAnsi="Arial" w:cs="Arial"/>
          <w:i/>
          <w:sz w:val="20"/>
          <w:szCs w:val="20"/>
        </w:rPr>
      </w:pPr>
      <w:r w:rsidRPr="002F26A2">
        <w:rPr>
          <w:rFonts w:ascii="Arial" w:hAnsi="Arial" w:cs="Arial"/>
          <w:i/>
          <w:sz w:val="20"/>
          <w:szCs w:val="20"/>
        </w:rPr>
        <w:t xml:space="preserve">36.1 </w:t>
      </w:r>
      <w:r w:rsidR="003442C8" w:rsidRPr="002F26A2">
        <w:rPr>
          <w:rFonts w:ascii="Arial" w:hAnsi="Arial" w:cs="Arial"/>
          <w:i/>
          <w:sz w:val="20"/>
          <w:szCs w:val="20"/>
        </w:rPr>
        <w:t>El solicitante recoge los avisos al séptimo día hábil de presentada la solicitud de la concesión de beneficio, cuya publicación debe realizarse dentro de los diez días hábiles siguientes</w:t>
      </w:r>
      <w:r w:rsidR="00887D49" w:rsidRPr="002F26A2">
        <w:rPr>
          <w:rFonts w:ascii="Arial" w:hAnsi="Arial" w:cs="Arial"/>
          <w:i/>
          <w:sz w:val="20"/>
          <w:szCs w:val="20"/>
        </w:rPr>
        <w:t xml:space="preserve"> en el diario oficial El Peruano y en el diario encargado de la publicación de los avisos judiciales de la capital de la provincia donde se encuentre ubicada el área de</w:t>
      </w:r>
      <w:r w:rsidR="003F510C">
        <w:rPr>
          <w:rFonts w:ascii="Arial" w:hAnsi="Arial" w:cs="Arial"/>
          <w:i/>
          <w:sz w:val="20"/>
          <w:szCs w:val="20"/>
        </w:rPr>
        <w:t>l proyecto</w:t>
      </w:r>
      <w:r w:rsidR="003442C8" w:rsidRPr="002F26A2">
        <w:rPr>
          <w:rFonts w:ascii="Arial" w:hAnsi="Arial" w:cs="Arial"/>
          <w:i/>
          <w:sz w:val="20"/>
          <w:szCs w:val="20"/>
        </w:rPr>
        <w:t>.</w:t>
      </w:r>
    </w:p>
    <w:p w:rsidR="00F67DA6" w:rsidRPr="002F26A2" w:rsidRDefault="00F67DA6" w:rsidP="00643CD4">
      <w:pPr>
        <w:widowControl w:val="0"/>
        <w:autoSpaceDE w:val="0"/>
        <w:autoSpaceDN w:val="0"/>
        <w:adjustRightInd w:val="0"/>
        <w:spacing w:after="0" w:line="240" w:lineRule="auto"/>
        <w:ind w:right="-1" w:hanging="10"/>
        <w:jc w:val="both"/>
        <w:rPr>
          <w:rFonts w:ascii="Arial" w:hAnsi="Arial" w:cs="Arial"/>
          <w:i/>
          <w:sz w:val="20"/>
          <w:szCs w:val="20"/>
        </w:rPr>
      </w:pPr>
    </w:p>
    <w:p w:rsidR="00994894" w:rsidRPr="002F26A2" w:rsidRDefault="00994894" w:rsidP="00643CD4">
      <w:pPr>
        <w:widowControl w:val="0"/>
        <w:autoSpaceDE w:val="0"/>
        <w:autoSpaceDN w:val="0"/>
        <w:adjustRightInd w:val="0"/>
        <w:spacing w:after="0" w:line="240" w:lineRule="auto"/>
        <w:ind w:right="-1" w:hanging="10"/>
        <w:jc w:val="both"/>
        <w:rPr>
          <w:rFonts w:ascii="Arial" w:hAnsi="Arial" w:cs="Arial"/>
          <w:i/>
          <w:sz w:val="20"/>
          <w:szCs w:val="20"/>
        </w:rPr>
      </w:pPr>
    </w:p>
    <w:p w:rsidR="00994894" w:rsidRPr="002F26A2" w:rsidRDefault="00994894" w:rsidP="00643CD4">
      <w:pPr>
        <w:widowControl w:val="0"/>
        <w:autoSpaceDE w:val="0"/>
        <w:autoSpaceDN w:val="0"/>
        <w:adjustRightInd w:val="0"/>
        <w:spacing w:after="0" w:line="240" w:lineRule="auto"/>
        <w:ind w:right="-1" w:hanging="10"/>
        <w:jc w:val="both"/>
        <w:rPr>
          <w:rFonts w:ascii="Arial" w:hAnsi="Arial" w:cs="Arial"/>
          <w:i/>
          <w:sz w:val="20"/>
          <w:szCs w:val="20"/>
        </w:rPr>
      </w:pPr>
    </w:p>
    <w:p w:rsidR="00994894" w:rsidRPr="002F26A2" w:rsidRDefault="00994894" w:rsidP="00643CD4">
      <w:pPr>
        <w:widowControl w:val="0"/>
        <w:autoSpaceDE w:val="0"/>
        <w:autoSpaceDN w:val="0"/>
        <w:adjustRightInd w:val="0"/>
        <w:spacing w:after="0" w:line="240" w:lineRule="auto"/>
        <w:ind w:right="-1" w:hanging="10"/>
        <w:jc w:val="both"/>
        <w:rPr>
          <w:rFonts w:ascii="Arial" w:hAnsi="Arial" w:cs="Arial"/>
          <w:i/>
          <w:sz w:val="20"/>
          <w:szCs w:val="20"/>
        </w:rPr>
      </w:pPr>
    </w:p>
    <w:p w:rsidR="00994894" w:rsidRPr="002F26A2" w:rsidRDefault="00994894" w:rsidP="00643CD4">
      <w:pPr>
        <w:widowControl w:val="0"/>
        <w:autoSpaceDE w:val="0"/>
        <w:autoSpaceDN w:val="0"/>
        <w:adjustRightInd w:val="0"/>
        <w:spacing w:after="0" w:line="240" w:lineRule="auto"/>
        <w:ind w:right="-1" w:hanging="10"/>
        <w:jc w:val="both"/>
        <w:rPr>
          <w:rFonts w:ascii="Arial" w:hAnsi="Arial" w:cs="Arial"/>
          <w:i/>
          <w:sz w:val="20"/>
          <w:szCs w:val="20"/>
        </w:rPr>
      </w:pPr>
    </w:p>
    <w:p w:rsidR="00994894" w:rsidRPr="002F26A2" w:rsidRDefault="00994894" w:rsidP="00643CD4">
      <w:pPr>
        <w:widowControl w:val="0"/>
        <w:autoSpaceDE w:val="0"/>
        <w:autoSpaceDN w:val="0"/>
        <w:adjustRightInd w:val="0"/>
        <w:spacing w:after="0" w:line="240" w:lineRule="auto"/>
        <w:ind w:right="-1" w:hanging="10"/>
        <w:jc w:val="both"/>
        <w:rPr>
          <w:rFonts w:ascii="Arial" w:hAnsi="Arial" w:cs="Arial"/>
          <w:i/>
          <w:sz w:val="20"/>
          <w:szCs w:val="20"/>
        </w:rPr>
      </w:pPr>
    </w:p>
    <w:p w:rsidR="00994894" w:rsidRPr="002F26A2" w:rsidRDefault="00994894" w:rsidP="00643CD4">
      <w:pPr>
        <w:widowControl w:val="0"/>
        <w:autoSpaceDE w:val="0"/>
        <w:autoSpaceDN w:val="0"/>
        <w:adjustRightInd w:val="0"/>
        <w:spacing w:after="0" w:line="240" w:lineRule="auto"/>
        <w:ind w:right="-1" w:hanging="10"/>
        <w:jc w:val="both"/>
        <w:rPr>
          <w:rFonts w:ascii="Arial" w:hAnsi="Arial" w:cs="Arial"/>
          <w:i/>
          <w:sz w:val="20"/>
          <w:szCs w:val="20"/>
        </w:rPr>
      </w:pPr>
    </w:p>
    <w:p w:rsidR="00994894" w:rsidRPr="002F26A2" w:rsidRDefault="00994894" w:rsidP="00643CD4">
      <w:pPr>
        <w:widowControl w:val="0"/>
        <w:autoSpaceDE w:val="0"/>
        <w:autoSpaceDN w:val="0"/>
        <w:adjustRightInd w:val="0"/>
        <w:spacing w:after="0" w:line="240" w:lineRule="auto"/>
        <w:ind w:right="-1" w:hanging="10"/>
        <w:jc w:val="both"/>
        <w:rPr>
          <w:rFonts w:ascii="Arial" w:hAnsi="Arial" w:cs="Arial"/>
          <w:i/>
          <w:sz w:val="20"/>
          <w:szCs w:val="20"/>
        </w:rPr>
      </w:pPr>
    </w:p>
    <w:p w:rsidR="003442C8" w:rsidRPr="002F26A2" w:rsidRDefault="00213248" w:rsidP="00B17302">
      <w:pPr>
        <w:widowControl w:val="0"/>
        <w:autoSpaceDE w:val="0"/>
        <w:autoSpaceDN w:val="0"/>
        <w:adjustRightInd w:val="0"/>
        <w:spacing w:after="0" w:line="240" w:lineRule="auto"/>
        <w:ind w:right="-1" w:firstLine="708"/>
        <w:jc w:val="both"/>
        <w:rPr>
          <w:rFonts w:ascii="Arial" w:hAnsi="Arial" w:cs="Arial"/>
          <w:i/>
          <w:sz w:val="20"/>
          <w:szCs w:val="20"/>
        </w:rPr>
      </w:pPr>
      <w:r w:rsidRPr="002F26A2">
        <w:rPr>
          <w:rFonts w:ascii="Arial" w:hAnsi="Arial" w:cs="Arial"/>
          <w:i/>
          <w:sz w:val="20"/>
          <w:szCs w:val="20"/>
        </w:rPr>
        <w:t xml:space="preserve">36.2 </w:t>
      </w:r>
      <w:r w:rsidR="003442C8" w:rsidRPr="002F26A2">
        <w:rPr>
          <w:rFonts w:ascii="Arial" w:hAnsi="Arial" w:cs="Arial"/>
          <w:i/>
          <w:sz w:val="20"/>
          <w:szCs w:val="20"/>
        </w:rPr>
        <w:t>Las publicaciones deben contener un resumen de la información exigida por el artículo 35 del presente Reglamento.</w:t>
      </w:r>
    </w:p>
    <w:p w:rsidR="00F67DA6" w:rsidRPr="002F26A2" w:rsidRDefault="00F67DA6" w:rsidP="00643CD4">
      <w:pPr>
        <w:widowControl w:val="0"/>
        <w:autoSpaceDE w:val="0"/>
        <w:autoSpaceDN w:val="0"/>
        <w:adjustRightInd w:val="0"/>
        <w:spacing w:after="0" w:line="240" w:lineRule="auto"/>
        <w:ind w:right="-1" w:hanging="10"/>
        <w:jc w:val="both"/>
        <w:rPr>
          <w:rFonts w:ascii="Arial" w:hAnsi="Arial" w:cs="Arial"/>
          <w:i/>
          <w:sz w:val="20"/>
          <w:szCs w:val="20"/>
        </w:rPr>
      </w:pPr>
    </w:p>
    <w:p w:rsidR="003442C8" w:rsidRPr="002F26A2" w:rsidRDefault="00213248" w:rsidP="00B17302">
      <w:pPr>
        <w:widowControl w:val="0"/>
        <w:autoSpaceDE w:val="0"/>
        <w:autoSpaceDN w:val="0"/>
        <w:adjustRightInd w:val="0"/>
        <w:spacing w:after="0" w:line="240" w:lineRule="auto"/>
        <w:ind w:right="-1" w:firstLine="708"/>
        <w:jc w:val="both"/>
        <w:rPr>
          <w:rFonts w:ascii="Arial" w:hAnsi="Arial" w:cs="Arial"/>
          <w:i/>
          <w:sz w:val="20"/>
          <w:szCs w:val="20"/>
        </w:rPr>
      </w:pPr>
      <w:r w:rsidRPr="002F26A2">
        <w:rPr>
          <w:rFonts w:ascii="Arial" w:hAnsi="Arial" w:cs="Arial"/>
          <w:i/>
          <w:sz w:val="20"/>
          <w:szCs w:val="20"/>
        </w:rPr>
        <w:t xml:space="preserve">36.3 </w:t>
      </w:r>
      <w:r w:rsidR="00175ED0" w:rsidRPr="002F26A2">
        <w:rPr>
          <w:rFonts w:ascii="Arial" w:hAnsi="Arial" w:cs="Arial"/>
          <w:i/>
          <w:sz w:val="20"/>
          <w:szCs w:val="20"/>
        </w:rPr>
        <w:t xml:space="preserve">Dentro de los quince </w:t>
      </w:r>
      <w:r w:rsidR="003442C8" w:rsidRPr="002F26A2">
        <w:rPr>
          <w:rFonts w:ascii="Arial" w:hAnsi="Arial" w:cs="Arial"/>
          <w:i/>
          <w:sz w:val="20"/>
          <w:szCs w:val="20"/>
        </w:rPr>
        <w:t>días hábiles siguientes a la fecha de publicación, el interesado debe entregar las páginas enteras en las que conste la publicación de los avisos a la Dirección General de Minería</w:t>
      </w:r>
      <w:r w:rsidR="00B20859" w:rsidRPr="002F26A2">
        <w:rPr>
          <w:rFonts w:ascii="Arial" w:hAnsi="Arial" w:cs="Arial"/>
          <w:i/>
          <w:sz w:val="20"/>
          <w:szCs w:val="20"/>
        </w:rPr>
        <w:t xml:space="preserve"> o </w:t>
      </w:r>
      <w:r w:rsidR="00C763A4" w:rsidRPr="002F26A2">
        <w:rPr>
          <w:rFonts w:ascii="Arial" w:hAnsi="Arial" w:cs="Arial"/>
          <w:i/>
          <w:sz w:val="20"/>
          <w:szCs w:val="20"/>
        </w:rPr>
        <w:t xml:space="preserve">Gobierno Regional </w:t>
      </w:r>
      <w:r w:rsidR="00B20859" w:rsidRPr="002F26A2">
        <w:rPr>
          <w:rFonts w:ascii="Arial" w:hAnsi="Arial" w:cs="Arial"/>
          <w:i/>
          <w:sz w:val="20"/>
          <w:szCs w:val="20"/>
        </w:rPr>
        <w:t>según corresponda</w:t>
      </w:r>
      <w:r w:rsidR="00B025ED" w:rsidRPr="002F26A2">
        <w:rPr>
          <w:rFonts w:ascii="Arial" w:hAnsi="Arial" w:cs="Arial"/>
          <w:i/>
          <w:sz w:val="20"/>
          <w:szCs w:val="20"/>
        </w:rPr>
        <w:t>, bajo apercibimiento de declarar el abandono de la solicitud</w:t>
      </w:r>
      <w:r w:rsidR="003442C8" w:rsidRPr="002F26A2">
        <w:rPr>
          <w:rFonts w:ascii="Arial" w:hAnsi="Arial" w:cs="Arial"/>
          <w:i/>
          <w:sz w:val="20"/>
          <w:szCs w:val="20"/>
        </w:rPr>
        <w:t>.</w:t>
      </w:r>
    </w:p>
    <w:p w:rsidR="00B20859" w:rsidRPr="002F26A2" w:rsidRDefault="00B20859" w:rsidP="00643CD4">
      <w:pPr>
        <w:widowControl w:val="0"/>
        <w:autoSpaceDE w:val="0"/>
        <w:autoSpaceDN w:val="0"/>
        <w:adjustRightInd w:val="0"/>
        <w:spacing w:after="0" w:line="240" w:lineRule="auto"/>
        <w:ind w:right="-1" w:hanging="10"/>
        <w:jc w:val="both"/>
        <w:rPr>
          <w:rFonts w:ascii="Arial" w:hAnsi="Arial" w:cs="Arial"/>
          <w:i/>
          <w:sz w:val="20"/>
          <w:szCs w:val="20"/>
        </w:rPr>
      </w:pPr>
    </w:p>
    <w:p w:rsidR="00675179" w:rsidRDefault="00213248" w:rsidP="00B17302">
      <w:pPr>
        <w:widowControl w:val="0"/>
        <w:autoSpaceDE w:val="0"/>
        <w:autoSpaceDN w:val="0"/>
        <w:adjustRightInd w:val="0"/>
        <w:spacing w:after="0" w:line="240" w:lineRule="auto"/>
        <w:ind w:right="-1" w:firstLine="708"/>
        <w:jc w:val="both"/>
        <w:rPr>
          <w:rFonts w:ascii="Arial" w:hAnsi="Arial" w:cs="Arial"/>
          <w:i/>
          <w:sz w:val="20"/>
          <w:szCs w:val="20"/>
        </w:rPr>
      </w:pPr>
      <w:r w:rsidRPr="002F26A2">
        <w:rPr>
          <w:rFonts w:ascii="Arial" w:hAnsi="Arial" w:cs="Arial"/>
          <w:i/>
          <w:sz w:val="20"/>
          <w:szCs w:val="20"/>
        </w:rPr>
        <w:t xml:space="preserve">36.4 </w:t>
      </w:r>
      <w:r w:rsidR="004E1BF7" w:rsidRPr="002F26A2">
        <w:rPr>
          <w:rFonts w:ascii="Arial" w:hAnsi="Arial" w:cs="Arial"/>
          <w:i/>
          <w:sz w:val="20"/>
          <w:szCs w:val="20"/>
        </w:rPr>
        <w:t>Des</w:t>
      </w:r>
      <w:r w:rsidR="00874B1E" w:rsidRPr="002F26A2">
        <w:rPr>
          <w:rFonts w:ascii="Arial" w:hAnsi="Arial" w:cs="Arial"/>
          <w:i/>
          <w:sz w:val="20"/>
          <w:szCs w:val="20"/>
        </w:rPr>
        <w:t>de</w:t>
      </w:r>
      <w:r w:rsidR="004E1BF7" w:rsidRPr="002F26A2">
        <w:rPr>
          <w:rFonts w:ascii="Arial" w:hAnsi="Arial" w:cs="Arial"/>
          <w:i/>
          <w:sz w:val="20"/>
          <w:szCs w:val="20"/>
        </w:rPr>
        <w:t xml:space="preserve"> la publicación de los avisos </w:t>
      </w:r>
      <w:r w:rsidR="007E6EB9" w:rsidRPr="002F26A2">
        <w:rPr>
          <w:rFonts w:ascii="Arial" w:hAnsi="Arial" w:cs="Arial"/>
          <w:i/>
          <w:sz w:val="20"/>
          <w:szCs w:val="20"/>
        </w:rPr>
        <w:t xml:space="preserve">y </w:t>
      </w:r>
      <w:r w:rsidR="00874B1E" w:rsidRPr="002F26A2">
        <w:rPr>
          <w:rFonts w:ascii="Arial" w:hAnsi="Arial" w:cs="Arial"/>
          <w:i/>
          <w:sz w:val="20"/>
          <w:szCs w:val="20"/>
        </w:rPr>
        <w:t xml:space="preserve">hasta antes de la autorización de construcción </w:t>
      </w:r>
      <w:r w:rsidR="004E1BF7" w:rsidRPr="002F26A2">
        <w:rPr>
          <w:rFonts w:ascii="Arial" w:hAnsi="Arial" w:cs="Arial"/>
          <w:i/>
          <w:sz w:val="20"/>
          <w:szCs w:val="20"/>
        </w:rPr>
        <w:t xml:space="preserve">y de no mediar oposición, el titular de actividad minera </w:t>
      </w:r>
      <w:r w:rsidRPr="002F26A2">
        <w:rPr>
          <w:rFonts w:ascii="Arial" w:hAnsi="Arial" w:cs="Arial"/>
          <w:i/>
          <w:sz w:val="20"/>
          <w:szCs w:val="20"/>
        </w:rPr>
        <w:t xml:space="preserve">puede </w:t>
      </w:r>
      <w:r w:rsidR="004E1BF7" w:rsidRPr="002F26A2">
        <w:rPr>
          <w:rFonts w:ascii="Arial" w:hAnsi="Arial" w:cs="Arial"/>
          <w:i/>
          <w:sz w:val="20"/>
          <w:szCs w:val="20"/>
        </w:rPr>
        <w:t>iniciar obras preliminares</w:t>
      </w:r>
      <w:r w:rsidR="00675179" w:rsidRPr="002F26A2">
        <w:rPr>
          <w:rFonts w:ascii="Arial" w:hAnsi="Arial" w:cs="Arial"/>
          <w:i/>
          <w:sz w:val="20"/>
          <w:szCs w:val="20"/>
        </w:rPr>
        <w:t>,</w:t>
      </w:r>
      <w:r w:rsidR="004E1BF7" w:rsidRPr="002F26A2">
        <w:rPr>
          <w:rFonts w:ascii="Arial" w:hAnsi="Arial" w:cs="Arial"/>
          <w:i/>
          <w:sz w:val="20"/>
          <w:szCs w:val="20"/>
        </w:rPr>
        <w:t xml:space="preserve"> siempre y cuando se encuentren incluidas en su in</w:t>
      </w:r>
      <w:r w:rsidR="001F7A85" w:rsidRPr="002F26A2">
        <w:rPr>
          <w:rFonts w:ascii="Arial" w:hAnsi="Arial" w:cs="Arial"/>
          <w:i/>
          <w:sz w:val="20"/>
          <w:szCs w:val="20"/>
        </w:rPr>
        <w:t>strumento de gestión ambiental</w:t>
      </w:r>
      <w:r w:rsidR="0038220E">
        <w:rPr>
          <w:rFonts w:ascii="Arial" w:hAnsi="Arial" w:cs="Arial"/>
          <w:i/>
          <w:sz w:val="20"/>
          <w:szCs w:val="20"/>
        </w:rPr>
        <w:t>,</w:t>
      </w:r>
      <w:r w:rsidR="001F7A85" w:rsidRPr="002F26A2">
        <w:rPr>
          <w:rFonts w:ascii="Arial" w:hAnsi="Arial" w:cs="Arial"/>
          <w:i/>
          <w:sz w:val="20"/>
          <w:szCs w:val="20"/>
        </w:rPr>
        <w:t xml:space="preserve"> </w:t>
      </w:r>
      <w:r w:rsidR="004E1BF7" w:rsidRPr="002F26A2">
        <w:rPr>
          <w:rFonts w:ascii="Arial" w:hAnsi="Arial" w:cs="Arial"/>
          <w:i/>
          <w:sz w:val="20"/>
          <w:szCs w:val="20"/>
        </w:rPr>
        <w:t xml:space="preserve">cuenten con </w:t>
      </w:r>
      <w:r w:rsidR="001F7A85" w:rsidRPr="002F26A2">
        <w:rPr>
          <w:rFonts w:ascii="Arial" w:hAnsi="Arial" w:cs="Arial"/>
          <w:i/>
          <w:sz w:val="20"/>
          <w:szCs w:val="20"/>
        </w:rPr>
        <w:t>las autorizaciones de las autoridades sectoriales competentes</w:t>
      </w:r>
      <w:r w:rsidR="0038220E">
        <w:rPr>
          <w:rFonts w:ascii="Arial" w:hAnsi="Arial" w:cs="Arial"/>
          <w:i/>
          <w:sz w:val="20"/>
          <w:szCs w:val="20"/>
        </w:rPr>
        <w:t xml:space="preserve"> y</w:t>
      </w:r>
      <w:r w:rsidR="00874B1E" w:rsidRPr="002F26A2">
        <w:rPr>
          <w:rFonts w:ascii="Arial" w:hAnsi="Arial" w:cs="Arial"/>
          <w:i/>
          <w:sz w:val="20"/>
          <w:szCs w:val="20"/>
        </w:rPr>
        <w:t xml:space="preserve"> previa</w:t>
      </w:r>
      <w:r w:rsidR="0038220E">
        <w:rPr>
          <w:rFonts w:ascii="Arial" w:hAnsi="Arial" w:cs="Arial"/>
          <w:i/>
          <w:sz w:val="20"/>
          <w:szCs w:val="20"/>
        </w:rPr>
        <w:t>mente sean</w:t>
      </w:r>
      <w:r w:rsidR="00874B1E" w:rsidRPr="002F26A2">
        <w:rPr>
          <w:rFonts w:ascii="Arial" w:hAnsi="Arial" w:cs="Arial"/>
          <w:i/>
          <w:sz w:val="20"/>
          <w:szCs w:val="20"/>
        </w:rPr>
        <w:t xml:space="preserve"> comuni</w:t>
      </w:r>
      <w:r w:rsidR="0038220E">
        <w:rPr>
          <w:rFonts w:ascii="Arial" w:hAnsi="Arial" w:cs="Arial"/>
          <w:i/>
          <w:sz w:val="20"/>
          <w:szCs w:val="20"/>
        </w:rPr>
        <w:t>cadas</w:t>
      </w:r>
      <w:r w:rsidR="00874B1E" w:rsidRPr="002F26A2">
        <w:rPr>
          <w:rFonts w:ascii="Arial" w:hAnsi="Arial" w:cs="Arial"/>
          <w:i/>
          <w:sz w:val="20"/>
          <w:szCs w:val="20"/>
        </w:rPr>
        <w:t xml:space="preserve"> </w:t>
      </w:r>
      <w:r w:rsidR="007E6EB9" w:rsidRPr="002F26A2">
        <w:rPr>
          <w:rFonts w:ascii="Arial" w:hAnsi="Arial" w:cs="Arial"/>
          <w:i/>
          <w:sz w:val="20"/>
          <w:szCs w:val="20"/>
        </w:rPr>
        <w:t>a</w:t>
      </w:r>
      <w:r w:rsidR="00874B1E" w:rsidRPr="002F26A2">
        <w:rPr>
          <w:rFonts w:ascii="Arial" w:hAnsi="Arial" w:cs="Arial"/>
          <w:i/>
          <w:sz w:val="20"/>
          <w:szCs w:val="20"/>
        </w:rPr>
        <w:t xml:space="preserve"> la Dirección General de Minería</w:t>
      </w:r>
      <w:r w:rsidR="007E6EB9" w:rsidRPr="002F26A2">
        <w:rPr>
          <w:rFonts w:ascii="Arial" w:hAnsi="Arial" w:cs="Arial"/>
          <w:i/>
          <w:sz w:val="20"/>
          <w:szCs w:val="20"/>
        </w:rPr>
        <w:t>,</w:t>
      </w:r>
      <w:r w:rsidR="00CF48A3" w:rsidRPr="002F26A2">
        <w:rPr>
          <w:rFonts w:ascii="Arial" w:hAnsi="Arial" w:cs="Arial"/>
          <w:i/>
          <w:sz w:val="20"/>
          <w:szCs w:val="20"/>
        </w:rPr>
        <w:t xml:space="preserve"> </w:t>
      </w:r>
      <w:r w:rsidR="00C763A4" w:rsidRPr="002F26A2">
        <w:rPr>
          <w:rFonts w:ascii="Arial" w:hAnsi="Arial" w:cs="Arial"/>
          <w:i/>
          <w:sz w:val="20"/>
          <w:szCs w:val="20"/>
        </w:rPr>
        <w:t>señalando el número</w:t>
      </w:r>
      <w:r w:rsidR="00307D5E" w:rsidRPr="002F26A2">
        <w:rPr>
          <w:rFonts w:ascii="Arial" w:hAnsi="Arial" w:cs="Arial"/>
          <w:i/>
          <w:sz w:val="20"/>
          <w:szCs w:val="20"/>
        </w:rPr>
        <w:t xml:space="preserve"> de</w:t>
      </w:r>
      <w:r w:rsidR="00CF48A3" w:rsidRPr="002F26A2">
        <w:rPr>
          <w:rFonts w:ascii="Arial" w:hAnsi="Arial" w:cs="Arial"/>
          <w:i/>
          <w:sz w:val="20"/>
          <w:szCs w:val="20"/>
        </w:rPr>
        <w:t xml:space="preserve"> la Resolución que aprueba el instrumento ambiental y el Informe que la sustenta</w:t>
      </w:r>
      <w:r w:rsidR="004E1BF7" w:rsidRPr="002F26A2">
        <w:rPr>
          <w:rFonts w:ascii="Arial" w:hAnsi="Arial" w:cs="Arial"/>
          <w:i/>
          <w:sz w:val="20"/>
          <w:szCs w:val="20"/>
        </w:rPr>
        <w:t>.</w:t>
      </w:r>
    </w:p>
    <w:p w:rsidR="0038220E" w:rsidRPr="002F26A2" w:rsidRDefault="0038220E" w:rsidP="00643CD4">
      <w:pPr>
        <w:widowControl w:val="0"/>
        <w:autoSpaceDE w:val="0"/>
        <w:autoSpaceDN w:val="0"/>
        <w:adjustRightInd w:val="0"/>
        <w:spacing w:after="0" w:line="240" w:lineRule="auto"/>
        <w:ind w:right="-1"/>
        <w:jc w:val="both"/>
        <w:rPr>
          <w:rFonts w:ascii="Arial" w:hAnsi="Arial" w:cs="Arial"/>
          <w:i/>
          <w:sz w:val="20"/>
          <w:szCs w:val="20"/>
          <w:highlight w:val="yellow"/>
        </w:rPr>
      </w:pPr>
    </w:p>
    <w:p w:rsidR="00675179" w:rsidRDefault="0038220E" w:rsidP="00643CD4">
      <w:pPr>
        <w:widowControl w:val="0"/>
        <w:autoSpaceDE w:val="0"/>
        <w:autoSpaceDN w:val="0"/>
        <w:adjustRightInd w:val="0"/>
        <w:spacing w:after="0" w:line="240" w:lineRule="auto"/>
        <w:ind w:right="-1" w:hanging="10"/>
        <w:jc w:val="both"/>
        <w:rPr>
          <w:rFonts w:ascii="Arial" w:hAnsi="Arial" w:cs="Arial"/>
          <w:i/>
          <w:sz w:val="20"/>
          <w:szCs w:val="20"/>
        </w:rPr>
      </w:pPr>
      <w:r>
        <w:rPr>
          <w:rFonts w:ascii="Arial" w:hAnsi="Arial" w:cs="Arial"/>
          <w:i/>
          <w:sz w:val="20"/>
          <w:szCs w:val="20"/>
        </w:rPr>
        <w:t>Dichas obras preliminares son:</w:t>
      </w:r>
      <w:r w:rsidRPr="002F26A2">
        <w:rPr>
          <w:rFonts w:ascii="Arial" w:hAnsi="Arial" w:cs="Arial"/>
          <w:i/>
          <w:sz w:val="20"/>
          <w:szCs w:val="20"/>
        </w:rPr>
        <w:t xml:space="preserve"> oficinas administrativas, campamentos, movimientos de tierras, construcción de plataformas, accesos, preparación de material de cantera, talleres de mantenimiento, laboratorio, garitas de control, almacenes para etapa de construcción, estacionamientos, drenajes, muros para aislar áreas de trabajo, e instalaciones eléctricas preliminares</w:t>
      </w:r>
      <w:r>
        <w:rPr>
          <w:rFonts w:ascii="Arial" w:hAnsi="Arial" w:cs="Arial"/>
          <w:i/>
          <w:sz w:val="20"/>
          <w:szCs w:val="20"/>
        </w:rPr>
        <w:t>, entre otras.</w:t>
      </w:r>
    </w:p>
    <w:p w:rsidR="0038220E" w:rsidRPr="002F26A2" w:rsidRDefault="0038220E" w:rsidP="00643CD4">
      <w:pPr>
        <w:widowControl w:val="0"/>
        <w:autoSpaceDE w:val="0"/>
        <w:autoSpaceDN w:val="0"/>
        <w:adjustRightInd w:val="0"/>
        <w:spacing w:after="0" w:line="240" w:lineRule="auto"/>
        <w:ind w:right="-1" w:hanging="10"/>
        <w:jc w:val="both"/>
        <w:rPr>
          <w:rFonts w:ascii="Arial" w:hAnsi="Arial" w:cs="Arial"/>
          <w:i/>
          <w:sz w:val="20"/>
          <w:szCs w:val="20"/>
          <w:highlight w:val="yellow"/>
        </w:rPr>
      </w:pPr>
    </w:p>
    <w:p w:rsidR="004E1BF7" w:rsidRPr="002F26A2" w:rsidRDefault="0038220E" w:rsidP="00643CD4">
      <w:pPr>
        <w:widowControl w:val="0"/>
        <w:autoSpaceDE w:val="0"/>
        <w:autoSpaceDN w:val="0"/>
        <w:adjustRightInd w:val="0"/>
        <w:spacing w:after="0" w:line="240" w:lineRule="auto"/>
        <w:ind w:right="-1" w:hanging="10"/>
        <w:jc w:val="both"/>
        <w:rPr>
          <w:rFonts w:ascii="Arial" w:hAnsi="Arial" w:cs="Arial"/>
          <w:i/>
          <w:sz w:val="20"/>
          <w:szCs w:val="20"/>
        </w:rPr>
      </w:pPr>
      <w:r>
        <w:rPr>
          <w:rFonts w:ascii="Arial" w:hAnsi="Arial" w:cs="Arial"/>
          <w:i/>
          <w:sz w:val="20"/>
          <w:szCs w:val="20"/>
        </w:rPr>
        <w:t>E</w:t>
      </w:r>
      <w:r w:rsidRPr="002F26A2">
        <w:rPr>
          <w:rFonts w:ascii="Arial" w:hAnsi="Arial" w:cs="Arial"/>
          <w:i/>
          <w:sz w:val="20"/>
          <w:szCs w:val="20"/>
        </w:rPr>
        <w:t xml:space="preserve">n caso se determine que el </w:t>
      </w:r>
      <w:r>
        <w:rPr>
          <w:rFonts w:ascii="Arial" w:hAnsi="Arial" w:cs="Arial"/>
          <w:i/>
          <w:sz w:val="20"/>
          <w:szCs w:val="20"/>
        </w:rPr>
        <w:t>ámbito geográfico del proyecto</w:t>
      </w:r>
      <w:r w:rsidRPr="002F26A2">
        <w:rPr>
          <w:rFonts w:ascii="Arial" w:hAnsi="Arial" w:cs="Arial"/>
          <w:i/>
          <w:sz w:val="20"/>
          <w:szCs w:val="20"/>
        </w:rPr>
        <w:t xml:space="preserve"> se encuentra dentro de los alcances de la Ley N° 29785 y su reglamento aprobado con Decreto Supremo N° 001-2012-MC </w:t>
      </w:r>
      <w:r>
        <w:rPr>
          <w:rFonts w:ascii="Arial" w:hAnsi="Arial" w:cs="Arial"/>
          <w:i/>
          <w:sz w:val="20"/>
          <w:szCs w:val="20"/>
        </w:rPr>
        <w:t>no pueden</w:t>
      </w:r>
      <w:r w:rsidR="00675179" w:rsidRPr="002F26A2">
        <w:rPr>
          <w:rFonts w:ascii="Arial" w:hAnsi="Arial" w:cs="Arial"/>
          <w:i/>
          <w:sz w:val="20"/>
          <w:szCs w:val="20"/>
        </w:rPr>
        <w:t xml:space="preserve"> iniciarse obras preliminares.</w:t>
      </w:r>
      <w:r w:rsidR="004E1BF7" w:rsidRPr="002F26A2">
        <w:rPr>
          <w:rFonts w:ascii="Arial" w:hAnsi="Arial" w:cs="Arial"/>
          <w:i/>
          <w:sz w:val="20"/>
          <w:szCs w:val="20"/>
        </w:rPr>
        <w:t>”</w:t>
      </w:r>
    </w:p>
    <w:p w:rsidR="004E1BF7" w:rsidRPr="002F26A2" w:rsidRDefault="004E1BF7" w:rsidP="00643CD4">
      <w:pPr>
        <w:widowControl w:val="0"/>
        <w:autoSpaceDE w:val="0"/>
        <w:autoSpaceDN w:val="0"/>
        <w:adjustRightInd w:val="0"/>
        <w:spacing w:after="0" w:line="240" w:lineRule="auto"/>
        <w:ind w:right="-1" w:hanging="10"/>
        <w:jc w:val="both"/>
        <w:rPr>
          <w:rFonts w:ascii="Arial" w:hAnsi="Arial" w:cs="Arial"/>
          <w:i/>
          <w:sz w:val="20"/>
          <w:szCs w:val="20"/>
        </w:rPr>
      </w:pPr>
    </w:p>
    <w:p w:rsidR="00071084" w:rsidRPr="002F26A2" w:rsidRDefault="00B20859" w:rsidP="00B17302">
      <w:pPr>
        <w:widowControl w:val="0"/>
        <w:autoSpaceDE w:val="0"/>
        <w:autoSpaceDN w:val="0"/>
        <w:adjustRightInd w:val="0"/>
        <w:spacing w:after="0" w:line="240" w:lineRule="auto"/>
        <w:ind w:right="-1" w:firstLine="708"/>
        <w:jc w:val="both"/>
        <w:rPr>
          <w:rFonts w:ascii="Arial" w:hAnsi="Arial" w:cs="Arial"/>
          <w:i/>
          <w:sz w:val="20"/>
          <w:szCs w:val="20"/>
        </w:rPr>
      </w:pPr>
      <w:r w:rsidRPr="002F26A2">
        <w:rPr>
          <w:rFonts w:ascii="Arial" w:hAnsi="Arial" w:cs="Arial"/>
          <w:i/>
          <w:sz w:val="20"/>
          <w:szCs w:val="20"/>
        </w:rPr>
        <w:t xml:space="preserve">“Artículo 37.- </w:t>
      </w:r>
      <w:r w:rsidR="00213248" w:rsidRPr="002F26A2">
        <w:rPr>
          <w:rFonts w:ascii="Arial" w:hAnsi="Arial" w:cs="Arial"/>
          <w:i/>
          <w:sz w:val="20"/>
          <w:szCs w:val="20"/>
        </w:rPr>
        <w:t>Autorización</w:t>
      </w:r>
      <w:r w:rsidR="00071084" w:rsidRPr="002F26A2">
        <w:rPr>
          <w:rFonts w:ascii="Arial" w:hAnsi="Arial" w:cs="Arial"/>
          <w:i/>
          <w:sz w:val="20"/>
          <w:szCs w:val="20"/>
        </w:rPr>
        <w:t xml:space="preserve"> de </w:t>
      </w:r>
      <w:r w:rsidR="00213248" w:rsidRPr="002F26A2">
        <w:rPr>
          <w:rFonts w:ascii="Arial" w:hAnsi="Arial" w:cs="Arial"/>
          <w:i/>
          <w:sz w:val="20"/>
          <w:szCs w:val="20"/>
        </w:rPr>
        <w:t>construcción</w:t>
      </w:r>
    </w:p>
    <w:p w:rsidR="00071084" w:rsidRPr="002F26A2" w:rsidRDefault="00071084" w:rsidP="00643CD4">
      <w:pPr>
        <w:widowControl w:val="0"/>
        <w:autoSpaceDE w:val="0"/>
        <w:autoSpaceDN w:val="0"/>
        <w:adjustRightInd w:val="0"/>
        <w:spacing w:after="0" w:line="240" w:lineRule="auto"/>
        <w:ind w:right="-1" w:hanging="10"/>
        <w:jc w:val="both"/>
        <w:rPr>
          <w:rFonts w:ascii="Arial" w:hAnsi="Arial" w:cs="Arial"/>
          <w:i/>
          <w:sz w:val="20"/>
          <w:szCs w:val="20"/>
        </w:rPr>
      </w:pPr>
    </w:p>
    <w:p w:rsidR="0038220E" w:rsidRDefault="00071084" w:rsidP="00B17302">
      <w:pPr>
        <w:widowControl w:val="0"/>
        <w:autoSpaceDE w:val="0"/>
        <w:autoSpaceDN w:val="0"/>
        <w:adjustRightInd w:val="0"/>
        <w:spacing w:after="0" w:line="240" w:lineRule="auto"/>
        <w:ind w:right="-1" w:firstLine="708"/>
        <w:jc w:val="both"/>
        <w:rPr>
          <w:rFonts w:ascii="Arial" w:hAnsi="Arial" w:cs="Arial"/>
          <w:i/>
          <w:sz w:val="20"/>
          <w:szCs w:val="20"/>
        </w:rPr>
      </w:pPr>
      <w:r w:rsidRPr="002F26A2">
        <w:rPr>
          <w:rFonts w:ascii="Arial" w:hAnsi="Arial" w:cs="Arial"/>
          <w:i/>
          <w:sz w:val="20"/>
          <w:szCs w:val="20"/>
        </w:rPr>
        <w:t xml:space="preserve">37.1. </w:t>
      </w:r>
      <w:r w:rsidR="00B20859" w:rsidRPr="002F26A2">
        <w:rPr>
          <w:rFonts w:ascii="Arial" w:hAnsi="Arial" w:cs="Arial"/>
          <w:i/>
          <w:sz w:val="20"/>
          <w:szCs w:val="20"/>
        </w:rPr>
        <w:t xml:space="preserve">Entregados los avisos conforme a lo dispuesto en el artículo anterior y de no mediar oposición, </w:t>
      </w:r>
      <w:r w:rsidR="0038220E" w:rsidRPr="002F26A2">
        <w:rPr>
          <w:rFonts w:ascii="Arial" w:hAnsi="Arial" w:cs="Arial"/>
          <w:i/>
          <w:sz w:val="20"/>
          <w:szCs w:val="20"/>
        </w:rPr>
        <w:t>la Dirección General de Minería expide la Resolución Directoral que aprueba el proyecto minero de la concesión de beneficio o su modificación y que autoriza la construcción de la planta, los depósitos de relaves y/o plataformas (PAD) de lixiviación y otros componentes</w:t>
      </w:r>
      <w:r w:rsidR="0038220E">
        <w:rPr>
          <w:rFonts w:ascii="Arial" w:hAnsi="Arial" w:cs="Arial"/>
          <w:i/>
          <w:sz w:val="20"/>
          <w:szCs w:val="20"/>
        </w:rPr>
        <w:t>.</w:t>
      </w:r>
    </w:p>
    <w:p w:rsidR="0038220E" w:rsidRDefault="0038220E" w:rsidP="00643CD4">
      <w:pPr>
        <w:widowControl w:val="0"/>
        <w:autoSpaceDE w:val="0"/>
        <w:autoSpaceDN w:val="0"/>
        <w:adjustRightInd w:val="0"/>
        <w:spacing w:after="0" w:line="240" w:lineRule="auto"/>
        <w:ind w:right="-1" w:hanging="10"/>
        <w:jc w:val="both"/>
        <w:rPr>
          <w:rFonts w:ascii="Arial" w:hAnsi="Arial" w:cs="Arial"/>
          <w:i/>
          <w:sz w:val="20"/>
          <w:szCs w:val="20"/>
        </w:rPr>
      </w:pPr>
    </w:p>
    <w:p w:rsidR="00B20859" w:rsidRPr="002F26A2" w:rsidRDefault="0038220E" w:rsidP="00FB3F91">
      <w:pPr>
        <w:widowControl w:val="0"/>
        <w:autoSpaceDE w:val="0"/>
        <w:autoSpaceDN w:val="0"/>
        <w:adjustRightInd w:val="0"/>
        <w:spacing w:after="0" w:line="240" w:lineRule="auto"/>
        <w:ind w:right="-1" w:firstLine="708"/>
        <w:jc w:val="both"/>
        <w:rPr>
          <w:rFonts w:ascii="Arial" w:hAnsi="Arial" w:cs="Arial"/>
          <w:i/>
          <w:sz w:val="20"/>
          <w:szCs w:val="20"/>
        </w:rPr>
      </w:pPr>
      <w:r>
        <w:rPr>
          <w:rFonts w:ascii="Arial" w:hAnsi="Arial" w:cs="Arial"/>
          <w:i/>
          <w:sz w:val="20"/>
          <w:szCs w:val="20"/>
        </w:rPr>
        <w:t>La citada resolución se exp</w:t>
      </w:r>
      <w:r w:rsidR="0084125B">
        <w:rPr>
          <w:rFonts w:ascii="Arial" w:hAnsi="Arial" w:cs="Arial"/>
          <w:i/>
          <w:sz w:val="20"/>
          <w:szCs w:val="20"/>
        </w:rPr>
        <w:t>ide</w:t>
      </w:r>
      <w:r>
        <w:rPr>
          <w:rFonts w:ascii="Arial" w:hAnsi="Arial" w:cs="Arial"/>
          <w:i/>
          <w:sz w:val="20"/>
          <w:szCs w:val="20"/>
        </w:rPr>
        <w:t xml:space="preserve"> </w:t>
      </w:r>
      <w:r w:rsidR="00B20859" w:rsidRPr="002F26A2">
        <w:rPr>
          <w:rFonts w:ascii="Arial" w:hAnsi="Arial" w:cs="Arial"/>
          <w:i/>
          <w:sz w:val="20"/>
          <w:szCs w:val="20"/>
        </w:rPr>
        <w:t>previa presentación de</w:t>
      </w:r>
      <w:r w:rsidR="00025E68" w:rsidRPr="002F26A2">
        <w:rPr>
          <w:rFonts w:ascii="Arial" w:hAnsi="Arial" w:cs="Arial"/>
          <w:i/>
          <w:sz w:val="20"/>
          <w:szCs w:val="20"/>
        </w:rPr>
        <w:t xml:space="preserve"> </w:t>
      </w:r>
      <w:r w:rsidR="00B20859" w:rsidRPr="002F26A2">
        <w:rPr>
          <w:rFonts w:ascii="Arial" w:hAnsi="Arial" w:cs="Arial"/>
          <w:i/>
          <w:sz w:val="20"/>
          <w:szCs w:val="20"/>
        </w:rPr>
        <w:t>l</w:t>
      </w:r>
      <w:r w:rsidR="00025E68" w:rsidRPr="002F26A2">
        <w:rPr>
          <w:rFonts w:ascii="Arial" w:hAnsi="Arial" w:cs="Arial"/>
          <w:i/>
          <w:sz w:val="20"/>
          <w:szCs w:val="20"/>
        </w:rPr>
        <w:t>a copia del</w:t>
      </w:r>
      <w:r w:rsidR="00B20859" w:rsidRPr="002F26A2">
        <w:rPr>
          <w:rFonts w:ascii="Arial" w:hAnsi="Arial" w:cs="Arial"/>
          <w:i/>
          <w:sz w:val="20"/>
          <w:szCs w:val="20"/>
        </w:rPr>
        <w:t xml:space="preserve"> certificado de inexistencia de restos arqueológicos - CIRA o plan de monitoreo arqueológico </w:t>
      </w:r>
      <w:r w:rsidR="008B0021" w:rsidRPr="002F26A2">
        <w:rPr>
          <w:rFonts w:ascii="Arial" w:hAnsi="Arial" w:cs="Arial"/>
          <w:i/>
          <w:sz w:val="20"/>
          <w:szCs w:val="20"/>
        </w:rPr>
        <w:t>–</w:t>
      </w:r>
      <w:r w:rsidR="006D7AE0" w:rsidRPr="002F26A2">
        <w:rPr>
          <w:rFonts w:ascii="Arial" w:hAnsi="Arial" w:cs="Arial"/>
          <w:i/>
          <w:sz w:val="20"/>
          <w:szCs w:val="20"/>
        </w:rPr>
        <w:t xml:space="preserve"> </w:t>
      </w:r>
      <w:r w:rsidR="00B20859" w:rsidRPr="002F26A2">
        <w:rPr>
          <w:rFonts w:ascii="Arial" w:hAnsi="Arial" w:cs="Arial"/>
          <w:i/>
          <w:sz w:val="20"/>
          <w:szCs w:val="20"/>
        </w:rPr>
        <w:t>PMA</w:t>
      </w:r>
      <w:r w:rsidR="0084125B">
        <w:rPr>
          <w:rFonts w:ascii="Arial" w:hAnsi="Arial" w:cs="Arial"/>
          <w:i/>
          <w:sz w:val="20"/>
          <w:szCs w:val="20"/>
        </w:rPr>
        <w:t>,</w:t>
      </w:r>
      <w:r w:rsidR="006D7AE0" w:rsidRPr="002F26A2">
        <w:rPr>
          <w:rFonts w:ascii="Arial" w:hAnsi="Arial" w:cs="Arial"/>
          <w:i/>
          <w:sz w:val="20"/>
          <w:szCs w:val="20"/>
        </w:rPr>
        <w:t xml:space="preserve"> </w:t>
      </w:r>
      <w:r w:rsidR="008B0021" w:rsidRPr="002F26A2">
        <w:rPr>
          <w:rFonts w:ascii="Arial" w:hAnsi="Arial" w:cs="Arial"/>
          <w:i/>
          <w:sz w:val="20"/>
          <w:szCs w:val="20"/>
        </w:rPr>
        <w:t>la</w:t>
      </w:r>
      <w:r w:rsidR="00B20859" w:rsidRPr="002F26A2">
        <w:rPr>
          <w:rFonts w:ascii="Arial" w:hAnsi="Arial" w:cs="Arial"/>
          <w:i/>
          <w:sz w:val="20"/>
          <w:szCs w:val="20"/>
        </w:rPr>
        <w:t xml:space="preserve"> </w:t>
      </w:r>
      <w:r w:rsidR="008B0021" w:rsidRPr="002F26A2">
        <w:rPr>
          <w:rFonts w:ascii="Arial" w:hAnsi="Arial" w:cs="Arial"/>
          <w:i/>
          <w:sz w:val="20"/>
          <w:szCs w:val="20"/>
        </w:rPr>
        <w:t>autorización de la autoridad competente, en caso de que el proyecto a ejecutarse afecte carreteras u otro derecho de vía o la declaración jurada del titular de actividad de no afectación</w:t>
      </w:r>
      <w:r w:rsidR="0084125B">
        <w:rPr>
          <w:rFonts w:ascii="Arial" w:hAnsi="Arial" w:cs="Arial"/>
          <w:i/>
          <w:sz w:val="20"/>
          <w:szCs w:val="20"/>
        </w:rPr>
        <w:t xml:space="preserve"> y el instrumento de gestión ambiental debidamente aprobado</w:t>
      </w:r>
      <w:r w:rsidR="00B20859" w:rsidRPr="002F26A2">
        <w:rPr>
          <w:rFonts w:ascii="Arial" w:hAnsi="Arial" w:cs="Arial"/>
          <w:i/>
          <w:sz w:val="20"/>
          <w:szCs w:val="20"/>
        </w:rPr>
        <w:t>, en un plazo que no exced</w:t>
      </w:r>
      <w:r w:rsidR="00213248" w:rsidRPr="002F26A2">
        <w:rPr>
          <w:rFonts w:ascii="Arial" w:hAnsi="Arial" w:cs="Arial"/>
          <w:i/>
          <w:sz w:val="20"/>
          <w:szCs w:val="20"/>
        </w:rPr>
        <w:t>a</w:t>
      </w:r>
      <w:r w:rsidR="00B20859" w:rsidRPr="002F26A2">
        <w:rPr>
          <w:rFonts w:ascii="Arial" w:hAnsi="Arial" w:cs="Arial"/>
          <w:i/>
          <w:sz w:val="20"/>
          <w:szCs w:val="20"/>
        </w:rPr>
        <w:t xml:space="preserve"> de veinte días hábiles.</w:t>
      </w:r>
      <w:r w:rsidR="008B0021" w:rsidRPr="002F26A2">
        <w:rPr>
          <w:rFonts w:ascii="Arial" w:hAnsi="Arial" w:cs="Arial"/>
          <w:i/>
          <w:sz w:val="20"/>
          <w:szCs w:val="20"/>
        </w:rPr>
        <w:t xml:space="preserve"> Dicha autorización contempla </w:t>
      </w:r>
      <w:r w:rsidR="00745A1F" w:rsidRPr="002F26A2">
        <w:rPr>
          <w:rFonts w:ascii="Arial" w:hAnsi="Arial" w:cs="Arial"/>
          <w:i/>
          <w:sz w:val="20"/>
          <w:szCs w:val="20"/>
        </w:rPr>
        <w:t xml:space="preserve">las actividades de </w:t>
      </w:r>
      <w:r w:rsidR="0005394C" w:rsidRPr="002F26A2">
        <w:rPr>
          <w:rFonts w:ascii="Arial" w:hAnsi="Arial" w:cs="Arial"/>
          <w:i/>
          <w:sz w:val="20"/>
          <w:szCs w:val="20"/>
        </w:rPr>
        <w:t xml:space="preserve">comisionamiento, </w:t>
      </w:r>
      <w:r w:rsidR="00745A1F" w:rsidRPr="002F26A2">
        <w:rPr>
          <w:rFonts w:ascii="Arial" w:hAnsi="Arial" w:cs="Arial"/>
          <w:i/>
          <w:sz w:val="20"/>
          <w:szCs w:val="20"/>
        </w:rPr>
        <w:t>acondicionamiento</w:t>
      </w:r>
      <w:r w:rsidR="006D7AE0" w:rsidRPr="002F26A2">
        <w:rPr>
          <w:rFonts w:ascii="Arial" w:hAnsi="Arial" w:cs="Arial"/>
          <w:i/>
          <w:sz w:val="20"/>
          <w:szCs w:val="20"/>
        </w:rPr>
        <w:t xml:space="preserve"> o pruebas</w:t>
      </w:r>
      <w:r w:rsidR="00D35F9A" w:rsidRPr="002F26A2">
        <w:rPr>
          <w:rFonts w:ascii="Arial" w:hAnsi="Arial" w:cs="Arial"/>
          <w:i/>
          <w:sz w:val="20"/>
          <w:szCs w:val="20"/>
        </w:rPr>
        <w:t>.</w:t>
      </w:r>
      <w:r w:rsidR="00D35F9A" w:rsidRPr="002F26A2">
        <w:rPr>
          <w:rFonts w:ascii="Arial" w:hAnsi="Arial" w:cs="Arial"/>
          <w:i/>
          <w:sz w:val="20"/>
          <w:szCs w:val="20"/>
          <w:highlight w:val="yellow"/>
        </w:rPr>
        <w:t xml:space="preserve"> </w:t>
      </w:r>
    </w:p>
    <w:p w:rsidR="00F67DA6" w:rsidRPr="002F26A2" w:rsidRDefault="00F67DA6" w:rsidP="00643CD4">
      <w:pPr>
        <w:widowControl w:val="0"/>
        <w:autoSpaceDE w:val="0"/>
        <w:autoSpaceDN w:val="0"/>
        <w:adjustRightInd w:val="0"/>
        <w:spacing w:after="0" w:line="240" w:lineRule="auto"/>
        <w:ind w:right="-1" w:hanging="10"/>
        <w:jc w:val="both"/>
        <w:rPr>
          <w:rFonts w:ascii="Arial" w:hAnsi="Arial" w:cs="Arial"/>
          <w:i/>
          <w:sz w:val="20"/>
          <w:szCs w:val="20"/>
        </w:rPr>
      </w:pPr>
    </w:p>
    <w:p w:rsidR="00B20859" w:rsidRPr="002F26A2" w:rsidRDefault="00071084" w:rsidP="00FB3F91">
      <w:pPr>
        <w:widowControl w:val="0"/>
        <w:autoSpaceDE w:val="0"/>
        <w:autoSpaceDN w:val="0"/>
        <w:adjustRightInd w:val="0"/>
        <w:spacing w:after="0" w:line="240" w:lineRule="auto"/>
        <w:ind w:right="-1" w:firstLine="708"/>
        <w:jc w:val="both"/>
        <w:rPr>
          <w:rFonts w:ascii="Arial" w:hAnsi="Arial" w:cs="Arial"/>
          <w:i/>
          <w:sz w:val="20"/>
          <w:szCs w:val="20"/>
        </w:rPr>
      </w:pPr>
      <w:r w:rsidRPr="002F26A2">
        <w:rPr>
          <w:rFonts w:ascii="Arial" w:hAnsi="Arial" w:cs="Arial"/>
          <w:i/>
          <w:sz w:val="20"/>
          <w:szCs w:val="20"/>
        </w:rPr>
        <w:t xml:space="preserve">37.2. </w:t>
      </w:r>
      <w:r w:rsidR="00B20859" w:rsidRPr="002F26A2">
        <w:rPr>
          <w:rFonts w:ascii="Arial" w:hAnsi="Arial" w:cs="Arial"/>
          <w:i/>
          <w:sz w:val="20"/>
          <w:szCs w:val="20"/>
        </w:rPr>
        <w:t>Las oposiciones sólo p</w:t>
      </w:r>
      <w:r w:rsidR="0014537B" w:rsidRPr="002F26A2">
        <w:rPr>
          <w:rFonts w:ascii="Arial" w:hAnsi="Arial" w:cs="Arial"/>
          <w:i/>
          <w:sz w:val="20"/>
          <w:szCs w:val="20"/>
        </w:rPr>
        <w:t xml:space="preserve">ueden </w:t>
      </w:r>
      <w:r w:rsidR="00B20859" w:rsidRPr="002F26A2">
        <w:rPr>
          <w:rFonts w:ascii="Arial" w:hAnsi="Arial" w:cs="Arial"/>
          <w:i/>
          <w:sz w:val="20"/>
          <w:szCs w:val="20"/>
        </w:rPr>
        <w:t xml:space="preserve">ser interpuestas en un plazo máximo de quince días hábiles, contado a partir de la </w:t>
      </w:r>
      <w:r w:rsidR="00216293" w:rsidRPr="002F26A2">
        <w:rPr>
          <w:rFonts w:ascii="Arial" w:hAnsi="Arial" w:cs="Arial"/>
          <w:i/>
          <w:sz w:val="20"/>
          <w:szCs w:val="20"/>
        </w:rPr>
        <w:t xml:space="preserve">última </w:t>
      </w:r>
      <w:r w:rsidR="00B20859" w:rsidRPr="002F26A2">
        <w:rPr>
          <w:rFonts w:ascii="Arial" w:hAnsi="Arial" w:cs="Arial"/>
          <w:i/>
          <w:sz w:val="20"/>
          <w:szCs w:val="20"/>
        </w:rPr>
        <w:t xml:space="preserve">publicación de los avisos mencionados en el </w:t>
      </w:r>
      <w:r w:rsidR="005676E6" w:rsidRPr="002F26A2">
        <w:rPr>
          <w:rFonts w:ascii="Arial" w:hAnsi="Arial" w:cs="Arial"/>
          <w:i/>
          <w:sz w:val="20"/>
          <w:szCs w:val="20"/>
        </w:rPr>
        <w:t>artículo</w:t>
      </w:r>
      <w:r w:rsidR="00B20859" w:rsidRPr="002F26A2">
        <w:rPr>
          <w:rFonts w:ascii="Arial" w:hAnsi="Arial" w:cs="Arial"/>
          <w:i/>
          <w:sz w:val="20"/>
          <w:szCs w:val="20"/>
        </w:rPr>
        <w:t xml:space="preserve"> anterior. Las oposiciones se </w:t>
      </w:r>
      <w:r w:rsidR="00213248" w:rsidRPr="002F26A2">
        <w:rPr>
          <w:rFonts w:ascii="Arial" w:hAnsi="Arial" w:cs="Arial"/>
          <w:i/>
          <w:sz w:val="20"/>
          <w:szCs w:val="20"/>
        </w:rPr>
        <w:t>tramitan</w:t>
      </w:r>
      <w:r w:rsidR="00B20859" w:rsidRPr="002F26A2">
        <w:rPr>
          <w:rFonts w:ascii="Arial" w:hAnsi="Arial" w:cs="Arial"/>
          <w:i/>
          <w:sz w:val="20"/>
          <w:szCs w:val="20"/>
        </w:rPr>
        <w:t xml:space="preserve"> con arreglo a las normas sobre oposiciones contenidas en la Ley y el </w:t>
      </w:r>
      <w:r w:rsidR="0071037F" w:rsidRPr="002F26A2">
        <w:rPr>
          <w:rFonts w:ascii="Arial" w:hAnsi="Arial" w:cs="Arial"/>
          <w:i/>
          <w:sz w:val="20"/>
          <w:szCs w:val="20"/>
        </w:rPr>
        <w:t>presente re</w:t>
      </w:r>
      <w:r w:rsidR="00B20859" w:rsidRPr="002F26A2">
        <w:rPr>
          <w:rFonts w:ascii="Arial" w:hAnsi="Arial" w:cs="Arial"/>
          <w:i/>
          <w:sz w:val="20"/>
          <w:szCs w:val="20"/>
        </w:rPr>
        <w:t>glamento.</w:t>
      </w:r>
    </w:p>
    <w:p w:rsidR="00F67DA6" w:rsidRPr="002F26A2" w:rsidRDefault="00F67DA6" w:rsidP="00643CD4">
      <w:pPr>
        <w:widowControl w:val="0"/>
        <w:autoSpaceDE w:val="0"/>
        <w:autoSpaceDN w:val="0"/>
        <w:adjustRightInd w:val="0"/>
        <w:spacing w:after="0" w:line="240" w:lineRule="auto"/>
        <w:ind w:right="-1" w:hanging="10"/>
        <w:jc w:val="both"/>
        <w:rPr>
          <w:rFonts w:ascii="Arial" w:hAnsi="Arial" w:cs="Arial"/>
          <w:i/>
          <w:sz w:val="20"/>
          <w:szCs w:val="20"/>
        </w:rPr>
      </w:pPr>
    </w:p>
    <w:p w:rsidR="00701CC5" w:rsidRPr="002F26A2" w:rsidRDefault="00071084" w:rsidP="00FB3F91">
      <w:pPr>
        <w:widowControl w:val="0"/>
        <w:autoSpaceDE w:val="0"/>
        <w:autoSpaceDN w:val="0"/>
        <w:adjustRightInd w:val="0"/>
        <w:spacing w:after="0" w:line="240" w:lineRule="auto"/>
        <w:ind w:right="-1" w:firstLine="708"/>
        <w:jc w:val="both"/>
        <w:rPr>
          <w:rFonts w:ascii="Arial" w:hAnsi="Arial" w:cs="Arial"/>
          <w:i/>
          <w:sz w:val="20"/>
          <w:szCs w:val="20"/>
        </w:rPr>
      </w:pPr>
      <w:r w:rsidRPr="002F26A2">
        <w:rPr>
          <w:rFonts w:ascii="Arial" w:hAnsi="Arial" w:cs="Arial"/>
          <w:i/>
          <w:sz w:val="20"/>
          <w:szCs w:val="20"/>
        </w:rPr>
        <w:t xml:space="preserve">37.3 </w:t>
      </w:r>
      <w:r w:rsidR="00B20859" w:rsidRPr="002F26A2">
        <w:rPr>
          <w:rFonts w:ascii="Arial" w:hAnsi="Arial" w:cs="Arial"/>
          <w:i/>
          <w:sz w:val="20"/>
          <w:szCs w:val="20"/>
        </w:rPr>
        <w:t xml:space="preserve">La construcción </w:t>
      </w:r>
      <w:r w:rsidR="00BF69DD" w:rsidRPr="002F26A2">
        <w:rPr>
          <w:rFonts w:ascii="Arial" w:hAnsi="Arial" w:cs="Arial"/>
          <w:i/>
          <w:sz w:val="20"/>
          <w:szCs w:val="20"/>
        </w:rPr>
        <w:t xml:space="preserve">y funcionamiento </w:t>
      </w:r>
      <w:r w:rsidR="00B20859" w:rsidRPr="002F26A2">
        <w:rPr>
          <w:rFonts w:ascii="Arial" w:hAnsi="Arial" w:cs="Arial"/>
          <w:i/>
          <w:sz w:val="20"/>
          <w:szCs w:val="20"/>
        </w:rPr>
        <w:t xml:space="preserve">de los depósitos de relaves y/o plataformas </w:t>
      </w:r>
      <w:r w:rsidR="00A209EF" w:rsidRPr="002F26A2">
        <w:rPr>
          <w:rFonts w:ascii="Arial" w:hAnsi="Arial" w:cs="Arial"/>
          <w:i/>
          <w:sz w:val="20"/>
          <w:szCs w:val="20"/>
        </w:rPr>
        <w:t xml:space="preserve">(PAD) </w:t>
      </w:r>
      <w:r w:rsidR="00B20859" w:rsidRPr="002F26A2">
        <w:rPr>
          <w:rFonts w:ascii="Arial" w:hAnsi="Arial" w:cs="Arial"/>
          <w:i/>
          <w:sz w:val="20"/>
          <w:szCs w:val="20"/>
        </w:rPr>
        <w:t>de lixiviación, p</w:t>
      </w:r>
      <w:r w:rsidR="0014537B" w:rsidRPr="002F26A2">
        <w:rPr>
          <w:rFonts w:ascii="Arial" w:hAnsi="Arial" w:cs="Arial"/>
          <w:i/>
          <w:sz w:val="20"/>
          <w:szCs w:val="20"/>
        </w:rPr>
        <w:t xml:space="preserve">uede </w:t>
      </w:r>
      <w:r w:rsidR="00B20859" w:rsidRPr="002F26A2">
        <w:rPr>
          <w:rFonts w:ascii="Arial" w:hAnsi="Arial" w:cs="Arial"/>
          <w:i/>
          <w:sz w:val="20"/>
          <w:szCs w:val="20"/>
        </w:rPr>
        <w:t xml:space="preserve">ser </w:t>
      </w:r>
      <w:r w:rsidR="00BF69DD" w:rsidRPr="002F26A2">
        <w:rPr>
          <w:rFonts w:ascii="Arial" w:hAnsi="Arial" w:cs="Arial"/>
          <w:i/>
          <w:sz w:val="20"/>
          <w:szCs w:val="20"/>
        </w:rPr>
        <w:t>aprobada</w:t>
      </w:r>
      <w:r w:rsidR="00B20859" w:rsidRPr="002F26A2">
        <w:rPr>
          <w:rFonts w:ascii="Arial" w:hAnsi="Arial" w:cs="Arial"/>
          <w:i/>
          <w:sz w:val="20"/>
          <w:szCs w:val="20"/>
        </w:rPr>
        <w:t xml:space="preserve"> </w:t>
      </w:r>
      <w:r w:rsidR="00BF69DD" w:rsidRPr="002F26A2">
        <w:rPr>
          <w:rFonts w:ascii="Arial" w:hAnsi="Arial" w:cs="Arial"/>
          <w:i/>
          <w:sz w:val="20"/>
          <w:szCs w:val="20"/>
        </w:rPr>
        <w:t xml:space="preserve">por la Dirección General de Minería o </w:t>
      </w:r>
      <w:r w:rsidR="00C763A4" w:rsidRPr="002F26A2">
        <w:rPr>
          <w:rFonts w:ascii="Arial" w:hAnsi="Arial" w:cs="Arial"/>
          <w:i/>
          <w:sz w:val="20"/>
          <w:szCs w:val="20"/>
        </w:rPr>
        <w:t xml:space="preserve">Gobierno Regional </w:t>
      </w:r>
      <w:r w:rsidR="00B20859" w:rsidRPr="002F26A2">
        <w:rPr>
          <w:rFonts w:ascii="Arial" w:hAnsi="Arial" w:cs="Arial"/>
          <w:i/>
          <w:sz w:val="20"/>
          <w:szCs w:val="20"/>
        </w:rPr>
        <w:t>en más de una etapa</w:t>
      </w:r>
      <w:r w:rsidR="00BF69DD" w:rsidRPr="002F26A2">
        <w:rPr>
          <w:rFonts w:ascii="Arial" w:hAnsi="Arial" w:cs="Arial"/>
          <w:i/>
          <w:sz w:val="20"/>
          <w:szCs w:val="20"/>
        </w:rPr>
        <w:t>.</w:t>
      </w:r>
    </w:p>
    <w:p w:rsidR="008C137C" w:rsidRPr="002F26A2" w:rsidRDefault="008C137C" w:rsidP="00643CD4">
      <w:pPr>
        <w:widowControl w:val="0"/>
        <w:autoSpaceDE w:val="0"/>
        <w:autoSpaceDN w:val="0"/>
        <w:adjustRightInd w:val="0"/>
        <w:spacing w:after="0" w:line="240" w:lineRule="auto"/>
        <w:ind w:right="-1" w:hanging="10"/>
        <w:jc w:val="both"/>
        <w:rPr>
          <w:rFonts w:ascii="Arial" w:hAnsi="Arial" w:cs="Arial"/>
          <w:i/>
          <w:sz w:val="20"/>
          <w:szCs w:val="20"/>
        </w:rPr>
      </w:pPr>
    </w:p>
    <w:p w:rsidR="00447FEC" w:rsidRPr="002F26A2" w:rsidRDefault="00641C96" w:rsidP="00FB3F91">
      <w:pPr>
        <w:widowControl w:val="0"/>
        <w:autoSpaceDE w:val="0"/>
        <w:autoSpaceDN w:val="0"/>
        <w:adjustRightInd w:val="0"/>
        <w:spacing w:after="0" w:line="240" w:lineRule="auto"/>
        <w:ind w:right="-1" w:firstLine="708"/>
        <w:jc w:val="both"/>
        <w:rPr>
          <w:rFonts w:ascii="Arial" w:hAnsi="Arial" w:cs="Arial"/>
          <w:i/>
          <w:sz w:val="20"/>
          <w:szCs w:val="20"/>
        </w:rPr>
      </w:pPr>
      <w:r w:rsidRPr="002F26A2">
        <w:rPr>
          <w:rFonts w:ascii="Arial" w:hAnsi="Arial" w:cs="Arial"/>
          <w:i/>
          <w:sz w:val="20"/>
          <w:szCs w:val="20"/>
        </w:rPr>
        <w:t xml:space="preserve">37.4 </w:t>
      </w:r>
      <w:r w:rsidR="008C137C" w:rsidRPr="002F26A2">
        <w:rPr>
          <w:rFonts w:ascii="Arial" w:hAnsi="Arial" w:cs="Arial"/>
          <w:i/>
          <w:sz w:val="20"/>
          <w:szCs w:val="20"/>
        </w:rPr>
        <w:t>Las actividades de comisionamiento, acondicionamiento o pruebas, p</w:t>
      </w:r>
      <w:r w:rsidR="0014537B" w:rsidRPr="002F26A2">
        <w:rPr>
          <w:rFonts w:ascii="Arial" w:hAnsi="Arial" w:cs="Arial"/>
          <w:i/>
          <w:sz w:val="20"/>
          <w:szCs w:val="20"/>
        </w:rPr>
        <w:t>ueden</w:t>
      </w:r>
      <w:r w:rsidR="008C137C" w:rsidRPr="002F26A2">
        <w:rPr>
          <w:rFonts w:ascii="Arial" w:hAnsi="Arial" w:cs="Arial"/>
          <w:i/>
          <w:sz w:val="20"/>
          <w:szCs w:val="20"/>
        </w:rPr>
        <w:t xml:space="preserve"> ser realizadas por el titular de la actividad minera durante un per</w:t>
      </w:r>
      <w:r w:rsidR="0014537B" w:rsidRPr="002F26A2">
        <w:rPr>
          <w:rFonts w:ascii="Arial" w:hAnsi="Arial" w:cs="Arial"/>
          <w:i/>
          <w:sz w:val="20"/>
          <w:szCs w:val="20"/>
        </w:rPr>
        <w:t>í</w:t>
      </w:r>
      <w:r w:rsidR="008C137C" w:rsidRPr="002F26A2">
        <w:rPr>
          <w:rFonts w:ascii="Arial" w:hAnsi="Arial" w:cs="Arial"/>
          <w:i/>
          <w:sz w:val="20"/>
          <w:szCs w:val="20"/>
        </w:rPr>
        <w:t xml:space="preserve">odo que no </w:t>
      </w:r>
      <w:r w:rsidR="00856084" w:rsidRPr="002F26A2">
        <w:rPr>
          <w:rFonts w:ascii="Arial" w:hAnsi="Arial" w:cs="Arial"/>
          <w:i/>
          <w:sz w:val="20"/>
          <w:szCs w:val="20"/>
        </w:rPr>
        <w:t>debe exceder</w:t>
      </w:r>
      <w:r w:rsidR="008C137C" w:rsidRPr="002F26A2">
        <w:rPr>
          <w:rFonts w:ascii="Arial" w:hAnsi="Arial" w:cs="Arial"/>
          <w:i/>
          <w:sz w:val="20"/>
          <w:szCs w:val="20"/>
        </w:rPr>
        <w:t xml:space="preserve"> </w:t>
      </w:r>
      <w:r w:rsidR="00C763A4" w:rsidRPr="002F26A2">
        <w:rPr>
          <w:rFonts w:ascii="Arial" w:hAnsi="Arial" w:cs="Arial"/>
          <w:i/>
          <w:sz w:val="20"/>
          <w:szCs w:val="20"/>
        </w:rPr>
        <w:t>a</w:t>
      </w:r>
      <w:r w:rsidR="008C137C" w:rsidRPr="002F26A2">
        <w:rPr>
          <w:rFonts w:ascii="Arial" w:hAnsi="Arial" w:cs="Arial"/>
          <w:i/>
          <w:sz w:val="20"/>
          <w:szCs w:val="20"/>
        </w:rPr>
        <w:t xml:space="preserve"> dos meses a partir de la comunicación </w:t>
      </w:r>
      <w:r w:rsidR="001F7A85" w:rsidRPr="002F26A2">
        <w:rPr>
          <w:rFonts w:ascii="Arial" w:hAnsi="Arial" w:cs="Arial"/>
          <w:i/>
          <w:sz w:val="20"/>
          <w:szCs w:val="20"/>
        </w:rPr>
        <w:t xml:space="preserve">que deben dirigir </w:t>
      </w:r>
      <w:r w:rsidR="008C137C" w:rsidRPr="002F26A2">
        <w:rPr>
          <w:rFonts w:ascii="Arial" w:hAnsi="Arial" w:cs="Arial"/>
          <w:i/>
          <w:sz w:val="20"/>
          <w:szCs w:val="20"/>
        </w:rPr>
        <w:t xml:space="preserve">a la Dirección General de Minería. Dicha </w:t>
      </w:r>
      <w:r w:rsidR="008C137C" w:rsidRPr="002F26A2">
        <w:rPr>
          <w:rFonts w:ascii="Arial" w:hAnsi="Arial" w:cs="Arial"/>
          <w:i/>
          <w:sz w:val="20"/>
          <w:szCs w:val="20"/>
        </w:rPr>
        <w:lastRenderedPageBreak/>
        <w:t>comunicación no constituye la conformidad de obras</w:t>
      </w:r>
      <w:r w:rsidR="0062150D" w:rsidRPr="002F26A2">
        <w:rPr>
          <w:rFonts w:ascii="Arial" w:hAnsi="Arial" w:cs="Arial"/>
          <w:i/>
          <w:sz w:val="20"/>
          <w:szCs w:val="20"/>
        </w:rPr>
        <w:t>.</w:t>
      </w:r>
      <w:r w:rsidR="00B20859" w:rsidRPr="002F26A2">
        <w:rPr>
          <w:rFonts w:ascii="Arial" w:hAnsi="Arial" w:cs="Arial"/>
          <w:i/>
          <w:sz w:val="20"/>
          <w:szCs w:val="20"/>
        </w:rPr>
        <w:t>”</w:t>
      </w:r>
    </w:p>
    <w:p w:rsidR="00447FEC" w:rsidRPr="002F26A2" w:rsidRDefault="00447FEC" w:rsidP="00643CD4">
      <w:pPr>
        <w:widowControl w:val="0"/>
        <w:autoSpaceDE w:val="0"/>
        <w:autoSpaceDN w:val="0"/>
        <w:adjustRightInd w:val="0"/>
        <w:spacing w:after="0" w:line="240" w:lineRule="auto"/>
        <w:ind w:right="-1" w:hanging="10"/>
        <w:jc w:val="both"/>
        <w:rPr>
          <w:rFonts w:ascii="Arial" w:hAnsi="Arial" w:cs="Arial"/>
          <w:i/>
          <w:sz w:val="20"/>
          <w:szCs w:val="20"/>
        </w:rPr>
      </w:pPr>
    </w:p>
    <w:p w:rsidR="00641C96" w:rsidRPr="002F26A2" w:rsidRDefault="00B61FF9" w:rsidP="00FB3F91">
      <w:pPr>
        <w:widowControl w:val="0"/>
        <w:autoSpaceDE w:val="0"/>
        <w:autoSpaceDN w:val="0"/>
        <w:adjustRightInd w:val="0"/>
        <w:spacing w:after="0" w:line="240" w:lineRule="auto"/>
        <w:ind w:right="-1" w:firstLine="708"/>
        <w:jc w:val="both"/>
        <w:rPr>
          <w:rFonts w:ascii="Arial" w:hAnsi="Arial" w:cs="Arial"/>
          <w:i/>
          <w:sz w:val="20"/>
          <w:szCs w:val="20"/>
        </w:rPr>
      </w:pPr>
      <w:r w:rsidRPr="002F26A2">
        <w:rPr>
          <w:rFonts w:ascii="Arial" w:hAnsi="Arial" w:cs="Arial"/>
          <w:i/>
          <w:sz w:val="20"/>
          <w:szCs w:val="20"/>
        </w:rPr>
        <w:t>"Artículo 38.-</w:t>
      </w:r>
      <w:r w:rsidR="00641C96" w:rsidRPr="002F26A2">
        <w:rPr>
          <w:rFonts w:ascii="Arial" w:hAnsi="Arial" w:cs="Arial"/>
          <w:i/>
          <w:sz w:val="20"/>
          <w:szCs w:val="20"/>
        </w:rPr>
        <w:t xml:space="preserve"> </w:t>
      </w:r>
      <w:r w:rsidR="00213248" w:rsidRPr="002F26A2">
        <w:rPr>
          <w:rFonts w:ascii="Arial" w:hAnsi="Arial" w:cs="Arial"/>
          <w:i/>
          <w:sz w:val="20"/>
          <w:szCs w:val="20"/>
        </w:rPr>
        <w:t>Inspección</w:t>
      </w:r>
      <w:r w:rsidR="00641C96" w:rsidRPr="002F26A2">
        <w:rPr>
          <w:rFonts w:ascii="Arial" w:hAnsi="Arial" w:cs="Arial"/>
          <w:i/>
          <w:sz w:val="20"/>
          <w:szCs w:val="20"/>
        </w:rPr>
        <w:t xml:space="preserve"> y autorización de funcionamiento y otorgamiento de la </w:t>
      </w:r>
      <w:r w:rsidR="00213248" w:rsidRPr="002F26A2">
        <w:rPr>
          <w:rFonts w:ascii="Arial" w:hAnsi="Arial" w:cs="Arial"/>
          <w:i/>
          <w:sz w:val="20"/>
          <w:szCs w:val="20"/>
        </w:rPr>
        <w:t>concesión</w:t>
      </w:r>
      <w:r w:rsidR="00641C96" w:rsidRPr="002F26A2">
        <w:rPr>
          <w:rFonts w:ascii="Arial" w:hAnsi="Arial" w:cs="Arial"/>
          <w:i/>
          <w:sz w:val="20"/>
          <w:szCs w:val="20"/>
        </w:rPr>
        <w:t xml:space="preserve"> de beneficio</w:t>
      </w:r>
    </w:p>
    <w:p w:rsidR="00A21EB6" w:rsidRDefault="00A21EB6" w:rsidP="00643CD4">
      <w:pPr>
        <w:widowControl w:val="0"/>
        <w:autoSpaceDE w:val="0"/>
        <w:autoSpaceDN w:val="0"/>
        <w:adjustRightInd w:val="0"/>
        <w:spacing w:after="0" w:line="240" w:lineRule="auto"/>
        <w:ind w:right="-1" w:hanging="10"/>
        <w:jc w:val="both"/>
        <w:rPr>
          <w:rFonts w:ascii="Arial" w:hAnsi="Arial" w:cs="Arial"/>
          <w:i/>
          <w:sz w:val="20"/>
          <w:szCs w:val="20"/>
        </w:rPr>
      </w:pPr>
    </w:p>
    <w:p w:rsidR="00B61FF9" w:rsidRPr="002F26A2" w:rsidRDefault="00641C96" w:rsidP="00FB3F91">
      <w:pPr>
        <w:widowControl w:val="0"/>
        <w:autoSpaceDE w:val="0"/>
        <w:autoSpaceDN w:val="0"/>
        <w:adjustRightInd w:val="0"/>
        <w:spacing w:after="0" w:line="240" w:lineRule="auto"/>
        <w:ind w:right="-1" w:firstLine="708"/>
        <w:jc w:val="both"/>
        <w:rPr>
          <w:rFonts w:ascii="Arial" w:hAnsi="Arial" w:cs="Arial"/>
          <w:i/>
          <w:sz w:val="20"/>
          <w:szCs w:val="20"/>
        </w:rPr>
      </w:pPr>
      <w:r w:rsidRPr="002F26A2">
        <w:rPr>
          <w:rFonts w:ascii="Arial" w:hAnsi="Arial" w:cs="Arial"/>
          <w:i/>
          <w:sz w:val="20"/>
          <w:szCs w:val="20"/>
        </w:rPr>
        <w:t xml:space="preserve">38.1 </w:t>
      </w:r>
      <w:r w:rsidR="001F7A85" w:rsidRPr="002F26A2">
        <w:rPr>
          <w:rFonts w:ascii="Arial" w:hAnsi="Arial" w:cs="Arial"/>
          <w:i/>
          <w:sz w:val="20"/>
          <w:szCs w:val="20"/>
        </w:rPr>
        <w:t>E</w:t>
      </w:r>
      <w:r w:rsidR="00EE77AD" w:rsidRPr="002F26A2">
        <w:rPr>
          <w:rFonts w:ascii="Arial" w:hAnsi="Arial" w:cs="Arial"/>
          <w:i/>
          <w:sz w:val="20"/>
          <w:szCs w:val="20"/>
        </w:rPr>
        <w:t>l interesado</w:t>
      </w:r>
      <w:r w:rsidR="00B61FF9" w:rsidRPr="002F26A2">
        <w:rPr>
          <w:rFonts w:ascii="Arial" w:hAnsi="Arial" w:cs="Arial"/>
          <w:i/>
          <w:sz w:val="20"/>
          <w:szCs w:val="20"/>
        </w:rPr>
        <w:t xml:space="preserve"> </w:t>
      </w:r>
      <w:r w:rsidR="00E71229" w:rsidRPr="002F26A2">
        <w:rPr>
          <w:rFonts w:ascii="Arial" w:hAnsi="Arial" w:cs="Arial"/>
          <w:i/>
          <w:sz w:val="20"/>
          <w:szCs w:val="20"/>
        </w:rPr>
        <w:t xml:space="preserve">solicita </w:t>
      </w:r>
      <w:r w:rsidR="00B61FF9" w:rsidRPr="002F26A2">
        <w:rPr>
          <w:rFonts w:ascii="Arial" w:hAnsi="Arial" w:cs="Arial"/>
          <w:i/>
          <w:sz w:val="20"/>
          <w:szCs w:val="20"/>
        </w:rPr>
        <w:t xml:space="preserve">a la Dirección General de Minería </w:t>
      </w:r>
      <w:r w:rsidR="00E71229" w:rsidRPr="002F26A2">
        <w:rPr>
          <w:rFonts w:ascii="Arial" w:hAnsi="Arial" w:cs="Arial"/>
          <w:i/>
          <w:sz w:val="20"/>
          <w:szCs w:val="20"/>
        </w:rPr>
        <w:t xml:space="preserve">la realización de </w:t>
      </w:r>
      <w:r w:rsidR="00B61FF9" w:rsidRPr="002F26A2">
        <w:rPr>
          <w:rFonts w:ascii="Arial" w:hAnsi="Arial" w:cs="Arial"/>
          <w:i/>
          <w:sz w:val="20"/>
          <w:szCs w:val="20"/>
        </w:rPr>
        <w:t>una inspe</w:t>
      </w:r>
      <w:r w:rsidR="001F7A85" w:rsidRPr="002F26A2">
        <w:rPr>
          <w:rFonts w:ascii="Arial" w:hAnsi="Arial" w:cs="Arial"/>
          <w:i/>
          <w:sz w:val="20"/>
          <w:szCs w:val="20"/>
        </w:rPr>
        <w:t xml:space="preserve">cción a fin de comprobar que la construcción </w:t>
      </w:r>
      <w:r w:rsidR="000B20A6" w:rsidRPr="002F26A2">
        <w:rPr>
          <w:rFonts w:ascii="Arial" w:hAnsi="Arial" w:cs="Arial"/>
          <w:i/>
          <w:sz w:val="20"/>
          <w:szCs w:val="20"/>
        </w:rPr>
        <w:t>e instalación de la planta</w:t>
      </w:r>
      <w:r w:rsidR="00EF7405" w:rsidRPr="002F26A2">
        <w:rPr>
          <w:rFonts w:ascii="Arial" w:hAnsi="Arial" w:cs="Arial"/>
          <w:i/>
          <w:sz w:val="20"/>
          <w:szCs w:val="20"/>
        </w:rPr>
        <w:t xml:space="preserve"> se ha</w:t>
      </w:r>
      <w:r w:rsidR="00B61FF9" w:rsidRPr="002F26A2">
        <w:rPr>
          <w:rFonts w:ascii="Arial" w:hAnsi="Arial" w:cs="Arial"/>
          <w:i/>
          <w:sz w:val="20"/>
          <w:szCs w:val="20"/>
        </w:rPr>
        <w:t xml:space="preserve"> efectuado de conformidad con el proyecto </w:t>
      </w:r>
      <w:r w:rsidR="000B20A6" w:rsidRPr="002F26A2">
        <w:rPr>
          <w:rFonts w:ascii="Arial" w:hAnsi="Arial" w:cs="Arial"/>
          <w:i/>
          <w:sz w:val="20"/>
          <w:szCs w:val="20"/>
        </w:rPr>
        <w:t>aprobado</w:t>
      </w:r>
      <w:r w:rsidR="00DB6BB1" w:rsidRPr="002F26A2">
        <w:rPr>
          <w:rFonts w:ascii="Arial" w:hAnsi="Arial" w:cs="Arial"/>
          <w:i/>
          <w:sz w:val="20"/>
          <w:szCs w:val="20"/>
        </w:rPr>
        <w:t xml:space="preserve"> o que cumpla con su finalidad</w:t>
      </w:r>
      <w:r w:rsidR="00B61FF9" w:rsidRPr="002F26A2">
        <w:rPr>
          <w:rFonts w:ascii="Arial" w:hAnsi="Arial" w:cs="Arial"/>
          <w:i/>
          <w:sz w:val="20"/>
          <w:szCs w:val="20"/>
        </w:rPr>
        <w:t xml:space="preserve">, en lo </w:t>
      </w:r>
      <w:r w:rsidR="000B20A6" w:rsidRPr="002F26A2">
        <w:rPr>
          <w:rFonts w:ascii="Arial" w:hAnsi="Arial" w:cs="Arial"/>
          <w:i/>
          <w:sz w:val="20"/>
          <w:szCs w:val="20"/>
        </w:rPr>
        <w:t xml:space="preserve">referido a seguridad e higiene minera e </w:t>
      </w:r>
      <w:r w:rsidR="00B61FF9" w:rsidRPr="002F26A2">
        <w:rPr>
          <w:rFonts w:ascii="Arial" w:hAnsi="Arial" w:cs="Arial"/>
          <w:i/>
          <w:sz w:val="20"/>
          <w:szCs w:val="20"/>
        </w:rPr>
        <w:t xml:space="preserve">impacto ambiental. </w:t>
      </w:r>
    </w:p>
    <w:p w:rsidR="00B61FF9" w:rsidRPr="002F26A2" w:rsidRDefault="00B61FF9" w:rsidP="00643CD4">
      <w:pPr>
        <w:widowControl w:val="0"/>
        <w:autoSpaceDE w:val="0"/>
        <w:autoSpaceDN w:val="0"/>
        <w:adjustRightInd w:val="0"/>
        <w:spacing w:after="0" w:line="240" w:lineRule="auto"/>
        <w:jc w:val="both"/>
        <w:rPr>
          <w:rFonts w:ascii="Arial" w:hAnsi="Arial" w:cs="Arial"/>
          <w:i/>
          <w:sz w:val="20"/>
          <w:szCs w:val="20"/>
        </w:rPr>
      </w:pPr>
    </w:p>
    <w:p w:rsidR="00B61FF9" w:rsidRPr="002F26A2" w:rsidRDefault="00641C96" w:rsidP="00FB3F91">
      <w:pPr>
        <w:widowControl w:val="0"/>
        <w:autoSpaceDE w:val="0"/>
        <w:autoSpaceDN w:val="0"/>
        <w:adjustRightInd w:val="0"/>
        <w:spacing w:after="0" w:line="240" w:lineRule="auto"/>
        <w:ind w:right="-1" w:firstLine="708"/>
        <w:jc w:val="both"/>
        <w:rPr>
          <w:rFonts w:ascii="Arial" w:hAnsi="Arial" w:cs="Arial"/>
          <w:i/>
          <w:sz w:val="20"/>
          <w:szCs w:val="20"/>
        </w:rPr>
      </w:pPr>
      <w:r w:rsidRPr="002F26A2">
        <w:rPr>
          <w:rFonts w:ascii="Arial" w:hAnsi="Arial" w:cs="Arial"/>
          <w:i/>
          <w:sz w:val="20"/>
          <w:szCs w:val="20"/>
        </w:rPr>
        <w:t xml:space="preserve">38.2 </w:t>
      </w:r>
      <w:r w:rsidR="00B61FF9" w:rsidRPr="002F26A2">
        <w:rPr>
          <w:rFonts w:ascii="Arial" w:hAnsi="Arial" w:cs="Arial"/>
          <w:i/>
          <w:sz w:val="20"/>
          <w:szCs w:val="20"/>
        </w:rPr>
        <w:t xml:space="preserve">La diligencia de inspección de la construcción del proyecto aprobado se realiza dentro de los </w:t>
      </w:r>
      <w:r w:rsidR="00216D2C" w:rsidRPr="002F26A2">
        <w:rPr>
          <w:rFonts w:ascii="Arial" w:hAnsi="Arial" w:cs="Arial"/>
          <w:i/>
          <w:sz w:val="20"/>
          <w:szCs w:val="20"/>
        </w:rPr>
        <w:t>quince</w:t>
      </w:r>
      <w:r w:rsidR="0048400C" w:rsidRPr="002F26A2">
        <w:rPr>
          <w:rFonts w:ascii="Arial" w:hAnsi="Arial" w:cs="Arial"/>
          <w:i/>
          <w:sz w:val="20"/>
          <w:szCs w:val="20"/>
        </w:rPr>
        <w:t xml:space="preserve"> </w:t>
      </w:r>
      <w:r w:rsidR="00B61FF9" w:rsidRPr="002F26A2">
        <w:rPr>
          <w:rFonts w:ascii="Arial" w:hAnsi="Arial" w:cs="Arial"/>
          <w:i/>
          <w:sz w:val="20"/>
          <w:szCs w:val="20"/>
        </w:rPr>
        <w:t>días hábiles siguientes a la fecha en que fue solicitada</w:t>
      </w:r>
      <w:r w:rsidR="00B025ED" w:rsidRPr="002F26A2">
        <w:rPr>
          <w:rFonts w:ascii="Arial" w:hAnsi="Arial" w:cs="Arial"/>
          <w:i/>
          <w:sz w:val="20"/>
          <w:szCs w:val="20"/>
        </w:rPr>
        <w:t>, baj</w:t>
      </w:r>
      <w:r w:rsidR="00442ECE" w:rsidRPr="002F26A2">
        <w:rPr>
          <w:rFonts w:ascii="Arial" w:hAnsi="Arial" w:cs="Arial"/>
          <w:i/>
          <w:sz w:val="20"/>
          <w:szCs w:val="20"/>
        </w:rPr>
        <w:t>o responsabilidad funcional</w:t>
      </w:r>
      <w:r w:rsidR="00B61FF9" w:rsidRPr="002F26A2">
        <w:rPr>
          <w:rFonts w:ascii="Arial" w:hAnsi="Arial" w:cs="Arial"/>
          <w:i/>
          <w:sz w:val="20"/>
          <w:szCs w:val="20"/>
        </w:rPr>
        <w:t xml:space="preserve">. A dicha solicitud debe adjuntarse el certificado de aseguramiento de la calidad de la construcción y/o instalaciones, suscrito por su supervisor o quien haga sus veces, documento que </w:t>
      </w:r>
      <w:r w:rsidR="0048400C" w:rsidRPr="002F26A2">
        <w:rPr>
          <w:rFonts w:ascii="Arial" w:hAnsi="Arial" w:cs="Arial"/>
          <w:i/>
          <w:sz w:val="20"/>
          <w:szCs w:val="20"/>
        </w:rPr>
        <w:t xml:space="preserve">constituye </w:t>
      </w:r>
      <w:r w:rsidR="00B61FF9" w:rsidRPr="002F26A2">
        <w:rPr>
          <w:rFonts w:ascii="Arial" w:hAnsi="Arial" w:cs="Arial"/>
          <w:i/>
          <w:sz w:val="20"/>
          <w:szCs w:val="20"/>
        </w:rPr>
        <w:t>una declaración jurada y recib</w:t>
      </w:r>
      <w:r w:rsidR="0048400C" w:rsidRPr="002F26A2">
        <w:rPr>
          <w:rFonts w:ascii="Arial" w:hAnsi="Arial" w:cs="Arial"/>
          <w:i/>
          <w:sz w:val="20"/>
          <w:szCs w:val="20"/>
        </w:rPr>
        <w:t>e</w:t>
      </w:r>
      <w:r w:rsidR="00B61FF9" w:rsidRPr="002F26A2">
        <w:rPr>
          <w:rFonts w:ascii="Arial" w:hAnsi="Arial" w:cs="Arial"/>
          <w:i/>
          <w:sz w:val="20"/>
          <w:szCs w:val="20"/>
        </w:rPr>
        <w:t xml:space="preserve"> el tratamiento del párrafo 3</w:t>
      </w:r>
      <w:r w:rsidR="0048400C" w:rsidRPr="002F26A2">
        <w:rPr>
          <w:rFonts w:ascii="Arial" w:hAnsi="Arial" w:cs="Arial"/>
          <w:i/>
          <w:sz w:val="20"/>
          <w:szCs w:val="20"/>
        </w:rPr>
        <w:t>3</w:t>
      </w:r>
      <w:r w:rsidR="00B61FF9" w:rsidRPr="002F26A2">
        <w:rPr>
          <w:rFonts w:ascii="Arial" w:hAnsi="Arial" w:cs="Arial"/>
          <w:i/>
          <w:sz w:val="20"/>
          <w:szCs w:val="20"/>
        </w:rPr>
        <w:t>.3 del artículo 3</w:t>
      </w:r>
      <w:r w:rsidR="0048400C" w:rsidRPr="002F26A2">
        <w:rPr>
          <w:rFonts w:ascii="Arial" w:hAnsi="Arial" w:cs="Arial"/>
          <w:i/>
          <w:sz w:val="20"/>
          <w:szCs w:val="20"/>
        </w:rPr>
        <w:t>3</w:t>
      </w:r>
      <w:r w:rsidR="00B61FF9" w:rsidRPr="002F26A2">
        <w:rPr>
          <w:rFonts w:ascii="Arial" w:hAnsi="Arial" w:cs="Arial"/>
          <w:i/>
          <w:sz w:val="20"/>
          <w:szCs w:val="20"/>
        </w:rPr>
        <w:t xml:space="preserve"> de</w:t>
      </w:r>
      <w:r w:rsidR="0048400C" w:rsidRPr="002F26A2">
        <w:rPr>
          <w:rFonts w:ascii="Arial" w:hAnsi="Arial" w:cs="Arial"/>
          <w:i/>
          <w:sz w:val="20"/>
          <w:szCs w:val="20"/>
        </w:rPr>
        <w:t>l Texto Único Ordenado de</w:t>
      </w:r>
      <w:r w:rsidR="00B61FF9" w:rsidRPr="002F26A2">
        <w:rPr>
          <w:rFonts w:ascii="Arial" w:hAnsi="Arial" w:cs="Arial"/>
          <w:i/>
          <w:sz w:val="20"/>
          <w:szCs w:val="20"/>
        </w:rPr>
        <w:t xml:space="preserve"> la Ley del Procedimiento Administrativo General, Ley Nº 27444,</w:t>
      </w:r>
      <w:r w:rsidR="0048400C" w:rsidRPr="002F26A2">
        <w:rPr>
          <w:rFonts w:ascii="Arial" w:hAnsi="Arial" w:cs="Arial"/>
          <w:i/>
          <w:sz w:val="20"/>
          <w:szCs w:val="20"/>
        </w:rPr>
        <w:t xml:space="preserve"> aprobado por Decreto Supremo Nº 006-2017-JUS</w:t>
      </w:r>
      <w:r w:rsidR="00B61FF9" w:rsidRPr="002F26A2">
        <w:rPr>
          <w:rFonts w:ascii="Arial" w:hAnsi="Arial" w:cs="Arial"/>
          <w:i/>
          <w:sz w:val="20"/>
          <w:szCs w:val="20"/>
        </w:rPr>
        <w:t xml:space="preserve"> así como el Infor</w:t>
      </w:r>
      <w:r w:rsidR="00B025ED" w:rsidRPr="002F26A2">
        <w:rPr>
          <w:rFonts w:ascii="Arial" w:hAnsi="Arial" w:cs="Arial"/>
          <w:i/>
          <w:sz w:val="20"/>
          <w:szCs w:val="20"/>
        </w:rPr>
        <w:t>me Final de Obra, plano de obra y</w:t>
      </w:r>
      <w:r w:rsidR="00B61FF9" w:rsidRPr="002F26A2">
        <w:rPr>
          <w:rFonts w:ascii="Arial" w:hAnsi="Arial" w:cs="Arial"/>
          <w:i/>
          <w:sz w:val="20"/>
          <w:szCs w:val="20"/>
        </w:rPr>
        <w:t xml:space="preserve"> el plano as built al término del periodo de puesta en marcha.</w:t>
      </w:r>
    </w:p>
    <w:p w:rsidR="00B61FF9" w:rsidRPr="002F26A2" w:rsidRDefault="00B61FF9" w:rsidP="00643CD4">
      <w:pPr>
        <w:widowControl w:val="0"/>
        <w:autoSpaceDE w:val="0"/>
        <w:autoSpaceDN w:val="0"/>
        <w:adjustRightInd w:val="0"/>
        <w:spacing w:after="0" w:line="240" w:lineRule="auto"/>
        <w:ind w:hanging="11"/>
        <w:jc w:val="both"/>
        <w:rPr>
          <w:rFonts w:ascii="Arial" w:hAnsi="Arial" w:cs="Arial"/>
          <w:i/>
          <w:sz w:val="20"/>
          <w:szCs w:val="20"/>
        </w:rPr>
      </w:pPr>
    </w:p>
    <w:p w:rsidR="00B61FF9" w:rsidRPr="002F26A2" w:rsidRDefault="00641C96" w:rsidP="00FB3F91">
      <w:pPr>
        <w:widowControl w:val="0"/>
        <w:autoSpaceDE w:val="0"/>
        <w:autoSpaceDN w:val="0"/>
        <w:adjustRightInd w:val="0"/>
        <w:spacing w:after="0" w:line="240" w:lineRule="auto"/>
        <w:ind w:right="-1" w:firstLine="708"/>
        <w:jc w:val="both"/>
        <w:rPr>
          <w:rFonts w:ascii="Arial" w:hAnsi="Arial" w:cs="Arial"/>
          <w:i/>
          <w:sz w:val="20"/>
          <w:szCs w:val="20"/>
        </w:rPr>
      </w:pPr>
      <w:r w:rsidRPr="002F26A2">
        <w:rPr>
          <w:rFonts w:ascii="Arial" w:hAnsi="Arial" w:cs="Arial"/>
          <w:i/>
          <w:sz w:val="20"/>
          <w:szCs w:val="20"/>
        </w:rPr>
        <w:t xml:space="preserve">38.3 </w:t>
      </w:r>
      <w:r w:rsidR="001E0F28" w:rsidRPr="002F26A2">
        <w:rPr>
          <w:rFonts w:ascii="Arial" w:hAnsi="Arial" w:cs="Arial"/>
          <w:i/>
          <w:sz w:val="20"/>
          <w:szCs w:val="20"/>
        </w:rPr>
        <w:t>Cuando la</w:t>
      </w:r>
      <w:r w:rsidR="00965003" w:rsidRPr="002F26A2">
        <w:rPr>
          <w:rFonts w:ascii="Arial" w:hAnsi="Arial" w:cs="Arial"/>
          <w:i/>
          <w:sz w:val="20"/>
          <w:szCs w:val="20"/>
        </w:rPr>
        <w:t xml:space="preserve"> construcción y funcionamiento del proyecto se efectúe por etapas, e</w:t>
      </w:r>
      <w:r w:rsidR="00B61FF9" w:rsidRPr="002F26A2">
        <w:rPr>
          <w:rFonts w:ascii="Arial" w:hAnsi="Arial" w:cs="Arial"/>
          <w:i/>
          <w:sz w:val="20"/>
          <w:szCs w:val="20"/>
        </w:rPr>
        <w:t>l titular de la actividad mi</w:t>
      </w:r>
      <w:r w:rsidR="00B025ED" w:rsidRPr="002F26A2">
        <w:rPr>
          <w:rFonts w:ascii="Arial" w:hAnsi="Arial" w:cs="Arial"/>
          <w:i/>
          <w:sz w:val="20"/>
          <w:szCs w:val="20"/>
        </w:rPr>
        <w:t>nera solicita</w:t>
      </w:r>
      <w:r w:rsidR="00B61FF9" w:rsidRPr="002F26A2">
        <w:rPr>
          <w:rFonts w:ascii="Arial" w:hAnsi="Arial" w:cs="Arial"/>
          <w:i/>
          <w:sz w:val="20"/>
          <w:szCs w:val="20"/>
        </w:rPr>
        <w:t xml:space="preserve"> la inspección referida en el párrafo anterior </w:t>
      </w:r>
      <w:r w:rsidR="00965003" w:rsidRPr="002F26A2">
        <w:rPr>
          <w:rFonts w:ascii="Arial" w:hAnsi="Arial" w:cs="Arial"/>
          <w:i/>
          <w:sz w:val="20"/>
          <w:szCs w:val="20"/>
        </w:rPr>
        <w:t>por cada etapa</w:t>
      </w:r>
      <w:r w:rsidR="00B61FF9" w:rsidRPr="002F26A2">
        <w:rPr>
          <w:rFonts w:ascii="Arial" w:hAnsi="Arial" w:cs="Arial"/>
          <w:i/>
          <w:sz w:val="20"/>
          <w:szCs w:val="20"/>
        </w:rPr>
        <w:t>, debiendo presentar junto a dicha solicitud el cronograma constructivo de los componentes faltantes</w:t>
      </w:r>
      <w:r w:rsidR="00965003" w:rsidRPr="002F26A2">
        <w:rPr>
          <w:rFonts w:ascii="Arial" w:hAnsi="Arial" w:cs="Arial"/>
          <w:i/>
          <w:sz w:val="20"/>
          <w:szCs w:val="20"/>
        </w:rPr>
        <w:t>.</w:t>
      </w:r>
    </w:p>
    <w:p w:rsidR="00B61FF9" w:rsidRPr="002F26A2" w:rsidRDefault="00B61FF9" w:rsidP="00643CD4">
      <w:pPr>
        <w:widowControl w:val="0"/>
        <w:autoSpaceDE w:val="0"/>
        <w:autoSpaceDN w:val="0"/>
        <w:adjustRightInd w:val="0"/>
        <w:spacing w:after="0" w:line="240" w:lineRule="auto"/>
        <w:ind w:hanging="11"/>
        <w:jc w:val="both"/>
        <w:rPr>
          <w:rFonts w:ascii="Arial" w:hAnsi="Arial" w:cs="Arial"/>
          <w:i/>
          <w:sz w:val="20"/>
          <w:szCs w:val="20"/>
        </w:rPr>
      </w:pPr>
    </w:p>
    <w:p w:rsidR="00B61FF9" w:rsidRPr="002F26A2" w:rsidRDefault="00641C96" w:rsidP="00FB3F91">
      <w:pPr>
        <w:widowControl w:val="0"/>
        <w:autoSpaceDE w:val="0"/>
        <w:autoSpaceDN w:val="0"/>
        <w:adjustRightInd w:val="0"/>
        <w:spacing w:after="0" w:line="240" w:lineRule="auto"/>
        <w:ind w:right="-1" w:firstLine="708"/>
        <w:jc w:val="both"/>
        <w:rPr>
          <w:rFonts w:ascii="Arial" w:hAnsi="Arial" w:cs="Arial"/>
          <w:i/>
          <w:sz w:val="20"/>
          <w:szCs w:val="20"/>
        </w:rPr>
      </w:pPr>
      <w:r w:rsidRPr="002F26A2">
        <w:rPr>
          <w:rFonts w:ascii="Arial" w:hAnsi="Arial" w:cs="Arial"/>
          <w:i/>
          <w:sz w:val="20"/>
          <w:szCs w:val="20"/>
        </w:rPr>
        <w:t xml:space="preserve">38.4 </w:t>
      </w:r>
      <w:r w:rsidR="00B61FF9" w:rsidRPr="002F26A2">
        <w:rPr>
          <w:rFonts w:ascii="Arial" w:hAnsi="Arial" w:cs="Arial"/>
          <w:i/>
          <w:sz w:val="20"/>
          <w:szCs w:val="20"/>
        </w:rPr>
        <w:t>Los inspectores de la Dirección General de Minería y el titular de la actividad minera suscrib</w:t>
      </w:r>
      <w:r w:rsidR="0014537B" w:rsidRPr="002F26A2">
        <w:rPr>
          <w:rFonts w:ascii="Arial" w:hAnsi="Arial" w:cs="Arial"/>
          <w:i/>
          <w:sz w:val="20"/>
          <w:szCs w:val="20"/>
        </w:rPr>
        <w:t>e</w:t>
      </w:r>
      <w:r w:rsidR="00B61FF9" w:rsidRPr="002F26A2">
        <w:rPr>
          <w:rFonts w:ascii="Arial" w:hAnsi="Arial" w:cs="Arial"/>
          <w:i/>
          <w:sz w:val="20"/>
          <w:szCs w:val="20"/>
        </w:rPr>
        <w:t xml:space="preserve">n un acta de inspección de la construcción de obras e instalaciones del proyecto aprobado, donde se precisa si es conforme o no. </w:t>
      </w:r>
      <w:r w:rsidR="0048400C" w:rsidRPr="002F26A2">
        <w:rPr>
          <w:rFonts w:ascii="Arial" w:hAnsi="Arial" w:cs="Arial"/>
          <w:i/>
          <w:sz w:val="20"/>
          <w:szCs w:val="20"/>
        </w:rPr>
        <w:t>El acta de conformidad constituye el informe favorable con el que el administrado solicita ante la autoridad competente, la licencia de uso de agua y autorización de vertimiento.</w:t>
      </w:r>
    </w:p>
    <w:p w:rsidR="00965003" w:rsidRPr="002F26A2" w:rsidRDefault="00965003" w:rsidP="00643CD4">
      <w:pPr>
        <w:widowControl w:val="0"/>
        <w:autoSpaceDE w:val="0"/>
        <w:autoSpaceDN w:val="0"/>
        <w:adjustRightInd w:val="0"/>
        <w:spacing w:after="0" w:line="240" w:lineRule="auto"/>
        <w:ind w:right="-1" w:hanging="10"/>
        <w:jc w:val="both"/>
        <w:rPr>
          <w:rFonts w:ascii="Arial" w:hAnsi="Arial" w:cs="Arial"/>
          <w:i/>
          <w:sz w:val="20"/>
          <w:szCs w:val="20"/>
        </w:rPr>
      </w:pPr>
    </w:p>
    <w:p w:rsidR="00965003" w:rsidRPr="002F26A2" w:rsidRDefault="00641C96" w:rsidP="00FB3F91">
      <w:pPr>
        <w:widowControl w:val="0"/>
        <w:autoSpaceDE w:val="0"/>
        <w:autoSpaceDN w:val="0"/>
        <w:adjustRightInd w:val="0"/>
        <w:spacing w:after="0" w:line="240" w:lineRule="auto"/>
        <w:ind w:right="-1" w:firstLine="708"/>
        <w:jc w:val="both"/>
        <w:rPr>
          <w:rFonts w:ascii="Arial" w:hAnsi="Arial" w:cs="Arial"/>
          <w:i/>
          <w:sz w:val="20"/>
          <w:szCs w:val="20"/>
        </w:rPr>
      </w:pPr>
      <w:r w:rsidRPr="002F26A2">
        <w:rPr>
          <w:rFonts w:ascii="Arial" w:hAnsi="Arial" w:cs="Arial"/>
          <w:i/>
          <w:sz w:val="20"/>
          <w:szCs w:val="20"/>
        </w:rPr>
        <w:t xml:space="preserve">38.5 </w:t>
      </w:r>
      <w:r w:rsidR="00965003" w:rsidRPr="002F26A2">
        <w:rPr>
          <w:rFonts w:ascii="Arial" w:hAnsi="Arial" w:cs="Arial"/>
          <w:i/>
          <w:sz w:val="20"/>
          <w:szCs w:val="20"/>
        </w:rPr>
        <w:t>La inspección señalada se realiza conforme a los Términos de Referencia aprobados por Resolución Ministerial N° 183-2015-MEM/DM</w:t>
      </w:r>
      <w:r w:rsidR="00AD40E8" w:rsidRPr="002F26A2">
        <w:rPr>
          <w:rFonts w:ascii="Arial" w:hAnsi="Arial" w:cs="Arial"/>
          <w:i/>
          <w:sz w:val="20"/>
          <w:szCs w:val="20"/>
        </w:rPr>
        <w:t xml:space="preserve"> o la que la sustituya</w:t>
      </w:r>
      <w:r w:rsidR="00965003" w:rsidRPr="002F26A2">
        <w:rPr>
          <w:rFonts w:ascii="Arial" w:hAnsi="Arial" w:cs="Arial"/>
          <w:i/>
          <w:sz w:val="20"/>
          <w:szCs w:val="20"/>
        </w:rPr>
        <w:t>.</w:t>
      </w:r>
    </w:p>
    <w:p w:rsidR="008C137C" w:rsidRPr="002F26A2" w:rsidRDefault="008C137C" w:rsidP="00643CD4">
      <w:pPr>
        <w:widowControl w:val="0"/>
        <w:autoSpaceDE w:val="0"/>
        <w:autoSpaceDN w:val="0"/>
        <w:adjustRightInd w:val="0"/>
        <w:spacing w:after="0" w:line="240" w:lineRule="auto"/>
        <w:ind w:right="-1"/>
        <w:jc w:val="both"/>
        <w:rPr>
          <w:rFonts w:ascii="Arial" w:hAnsi="Arial" w:cs="Arial"/>
          <w:i/>
          <w:sz w:val="20"/>
          <w:szCs w:val="20"/>
        </w:rPr>
      </w:pPr>
    </w:p>
    <w:p w:rsidR="00B61FF9" w:rsidRPr="002F26A2" w:rsidRDefault="00641C96" w:rsidP="00FB3F91">
      <w:pPr>
        <w:widowControl w:val="0"/>
        <w:autoSpaceDE w:val="0"/>
        <w:autoSpaceDN w:val="0"/>
        <w:adjustRightInd w:val="0"/>
        <w:spacing w:after="0" w:line="240" w:lineRule="auto"/>
        <w:ind w:right="-1" w:firstLine="708"/>
        <w:jc w:val="both"/>
        <w:rPr>
          <w:rFonts w:ascii="Arial" w:hAnsi="Arial" w:cs="Arial"/>
          <w:i/>
          <w:sz w:val="20"/>
          <w:szCs w:val="20"/>
        </w:rPr>
      </w:pPr>
      <w:r w:rsidRPr="002F26A2">
        <w:rPr>
          <w:rFonts w:ascii="Arial" w:hAnsi="Arial" w:cs="Arial"/>
          <w:i/>
          <w:sz w:val="20"/>
          <w:szCs w:val="20"/>
        </w:rPr>
        <w:t xml:space="preserve">38.6 </w:t>
      </w:r>
      <w:r w:rsidR="00B61FF9" w:rsidRPr="002F26A2">
        <w:rPr>
          <w:rFonts w:ascii="Arial" w:hAnsi="Arial" w:cs="Arial"/>
          <w:i/>
          <w:sz w:val="20"/>
          <w:szCs w:val="20"/>
        </w:rPr>
        <w:t>La Dirección General de Minería otorga el título de concesión de beneficio y/o la autorización de funcionamiento de la planta de beneficio, dentro de los quince días hábiles siguientes de</w:t>
      </w:r>
      <w:r w:rsidR="00965003" w:rsidRPr="002F26A2">
        <w:rPr>
          <w:rFonts w:ascii="Arial" w:hAnsi="Arial" w:cs="Arial"/>
          <w:i/>
          <w:sz w:val="20"/>
          <w:szCs w:val="20"/>
        </w:rPr>
        <w:t xml:space="preserve"> concluida la inspección, previo informe favorable y previa</w:t>
      </w:r>
      <w:r w:rsidR="00B61FF9" w:rsidRPr="002F26A2">
        <w:rPr>
          <w:rFonts w:ascii="Arial" w:hAnsi="Arial" w:cs="Arial"/>
          <w:i/>
          <w:sz w:val="20"/>
          <w:szCs w:val="20"/>
        </w:rPr>
        <w:t xml:space="preserve"> presentación de la licencia de uso </w:t>
      </w:r>
      <w:r w:rsidR="0084125B">
        <w:rPr>
          <w:rFonts w:ascii="Arial" w:hAnsi="Arial" w:cs="Arial"/>
          <w:i/>
          <w:sz w:val="20"/>
          <w:szCs w:val="20"/>
        </w:rPr>
        <w:t xml:space="preserve">de </w:t>
      </w:r>
      <w:r w:rsidR="00B61FF9" w:rsidRPr="002F26A2">
        <w:rPr>
          <w:rFonts w:ascii="Arial" w:hAnsi="Arial" w:cs="Arial"/>
          <w:i/>
          <w:sz w:val="20"/>
          <w:szCs w:val="20"/>
        </w:rPr>
        <w:t>agua</w:t>
      </w:r>
      <w:r w:rsidR="00216D2C" w:rsidRPr="002F26A2">
        <w:rPr>
          <w:rFonts w:ascii="Arial" w:hAnsi="Arial" w:cs="Arial"/>
          <w:i/>
          <w:sz w:val="20"/>
          <w:szCs w:val="20"/>
        </w:rPr>
        <w:t xml:space="preserve"> y</w:t>
      </w:r>
      <w:r w:rsidR="001E0F28" w:rsidRPr="002F26A2">
        <w:rPr>
          <w:rFonts w:ascii="Arial" w:hAnsi="Arial" w:cs="Arial"/>
          <w:i/>
          <w:sz w:val="20"/>
          <w:szCs w:val="20"/>
        </w:rPr>
        <w:t>/o</w:t>
      </w:r>
      <w:r w:rsidR="00216D2C" w:rsidRPr="002F26A2">
        <w:rPr>
          <w:rFonts w:ascii="Arial" w:hAnsi="Arial" w:cs="Arial"/>
          <w:i/>
          <w:sz w:val="20"/>
          <w:szCs w:val="20"/>
        </w:rPr>
        <w:t xml:space="preserve"> autorización de vertimiento de aguas residuales tratadas de corresponde</w:t>
      </w:r>
      <w:r w:rsidR="001E0F28" w:rsidRPr="002F26A2">
        <w:rPr>
          <w:rFonts w:ascii="Arial" w:hAnsi="Arial" w:cs="Arial"/>
          <w:i/>
          <w:sz w:val="20"/>
          <w:szCs w:val="20"/>
        </w:rPr>
        <w:t>r, conforme a lo señalado en el D</w:t>
      </w:r>
      <w:r w:rsidR="00780B15" w:rsidRPr="002F26A2">
        <w:rPr>
          <w:rFonts w:ascii="Arial" w:hAnsi="Arial" w:cs="Arial"/>
          <w:i/>
          <w:sz w:val="20"/>
          <w:szCs w:val="20"/>
        </w:rPr>
        <w:t>ecreto Supremo N° 028-2015-EM, o norma que la sustituya.</w:t>
      </w:r>
    </w:p>
    <w:p w:rsidR="00E55B6B" w:rsidRPr="002F26A2" w:rsidRDefault="00E55B6B" w:rsidP="00643CD4">
      <w:pPr>
        <w:widowControl w:val="0"/>
        <w:autoSpaceDE w:val="0"/>
        <w:autoSpaceDN w:val="0"/>
        <w:adjustRightInd w:val="0"/>
        <w:spacing w:after="0" w:line="240" w:lineRule="auto"/>
        <w:jc w:val="both"/>
        <w:rPr>
          <w:rFonts w:ascii="Arial" w:hAnsi="Arial" w:cs="Arial"/>
          <w:i/>
          <w:sz w:val="20"/>
          <w:szCs w:val="20"/>
        </w:rPr>
      </w:pPr>
    </w:p>
    <w:p w:rsidR="00865C53" w:rsidRPr="002F26A2" w:rsidRDefault="00641C96" w:rsidP="00FB3F91">
      <w:pPr>
        <w:widowControl w:val="0"/>
        <w:autoSpaceDE w:val="0"/>
        <w:autoSpaceDN w:val="0"/>
        <w:adjustRightInd w:val="0"/>
        <w:spacing w:after="0" w:line="240" w:lineRule="auto"/>
        <w:ind w:right="-1" w:firstLine="708"/>
        <w:jc w:val="both"/>
        <w:rPr>
          <w:rFonts w:ascii="Arial" w:hAnsi="Arial" w:cs="Arial"/>
          <w:i/>
          <w:sz w:val="20"/>
          <w:szCs w:val="20"/>
        </w:rPr>
      </w:pPr>
      <w:r w:rsidRPr="002F26A2">
        <w:rPr>
          <w:rFonts w:ascii="Arial" w:hAnsi="Arial" w:cs="Arial"/>
          <w:i/>
          <w:sz w:val="20"/>
          <w:szCs w:val="20"/>
        </w:rPr>
        <w:t xml:space="preserve">38.7 </w:t>
      </w:r>
      <w:r w:rsidR="0062150D" w:rsidRPr="002F26A2">
        <w:rPr>
          <w:rFonts w:ascii="Arial" w:hAnsi="Arial" w:cs="Arial"/>
          <w:i/>
          <w:sz w:val="20"/>
          <w:szCs w:val="20"/>
        </w:rPr>
        <w:t>Se requiere iniciar un procedimiento de</w:t>
      </w:r>
      <w:r w:rsidR="00B61FF9" w:rsidRPr="002F26A2">
        <w:rPr>
          <w:rFonts w:ascii="Arial" w:hAnsi="Arial" w:cs="Arial"/>
          <w:i/>
          <w:sz w:val="20"/>
          <w:szCs w:val="20"/>
        </w:rPr>
        <w:t xml:space="preserve"> modificaci</w:t>
      </w:r>
      <w:r w:rsidR="0062150D" w:rsidRPr="002F26A2">
        <w:rPr>
          <w:rFonts w:ascii="Arial" w:hAnsi="Arial" w:cs="Arial"/>
          <w:i/>
          <w:sz w:val="20"/>
          <w:szCs w:val="20"/>
        </w:rPr>
        <w:t>ó</w:t>
      </w:r>
      <w:r w:rsidR="00B61FF9" w:rsidRPr="002F26A2">
        <w:rPr>
          <w:rFonts w:ascii="Arial" w:hAnsi="Arial" w:cs="Arial"/>
          <w:i/>
          <w:sz w:val="20"/>
          <w:szCs w:val="20"/>
        </w:rPr>
        <w:t>n de concesión de beneficio</w:t>
      </w:r>
      <w:r w:rsidR="0062150D" w:rsidRPr="002F26A2">
        <w:rPr>
          <w:rFonts w:ascii="Arial" w:hAnsi="Arial" w:cs="Arial"/>
          <w:i/>
          <w:sz w:val="20"/>
          <w:szCs w:val="20"/>
        </w:rPr>
        <w:t xml:space="preserve"> en los siguientes casos</w:t>
      </w:r>
      <w:r w:rsidR="00865C53" w:rsidRPr="002F26A2">
        <w:rPr>
          <w:rFonts w:ascii="Arial" w:hAnsi="Arial" w:cs="Arial"/>
          <w:i/>
          <w:sz w:val="20"/>
          <w:szCs w:val="20"/>
        </w:rPr>
        <w:t xml:space="preserve">: </w:t>
      </w:r>
    </w:p>
    <w:p w:rsidR="00865C53" w:rsidRPr="002F26A2" w:rsidRDefault="00865C53" w:rsidP="00FB3F91">
      <w:pPr>
        <w:pStyle w:val="Prrafodelista"/>
        <w:widowControl w:val="0"/>
        <w:numPr>
          <w:ilvl w:val="4"/>
          <w:numId w:val="7"/>
        </w:numPr>
        <w:autoSpaceDE w:val="0"/>
        <w:autoSpaceDN w:val="0"/>
        <w:adjustRightInd w:val="0"/>
        <w:spacing w:after="0" w:line="240" w:lineRule="auto"/>
        <w:ind w:left="709" w:right="-1" w:hanging="283"/>
        <w:jc w:val="both"/>
        <w:rPr>
          <w:rFonts w:ascii="Arial" w:hAnsi="Arial" w:cs="Arial"/>
          <w:i/>
          <w:sz w:val="20"/>
          <w:szCs w:val="20"/>
        </w:rPr>
      </w:pPr>
      <w:r w:rsidRPr="002F26A2">
        <w:rPr>
          <w:rFonts w:ascii="Arial" w:hAnsi="Arial" w:cs="Arial"/>
          <w:i/>
          <w:sz w:val="20"/>
          <w:szCs w:val="20"/>
        </w:rPr>
        <w:t>Ampliación de la capacidad instalada o instalación de componentes, que impliquen nuevas áreas;</w:t>
      </w:r>
    </w:p>
    <w:p w:rsidR="00865C53" w:rsidRPr="002F26A2" w:rsidRDefault="00865C53" w:rsidP="00FB3F91">
      <w:pPr>
        <w:pStyle w:val="Prrafodelista"/>
        <w:widowControl w:val="0"/>
        <w:numPr>
          <w:ilvl w:val="4"/>
          <w:numId w:val="7"/>
        </w:numPr>
        <w:autoSpaceDE w:val="0"/>
        <w:autoSpaceDN w:val="0"/>
        <w:adjustRightInd w:val="0"/>
        <w:spacing w:after="0" w:line="240" w:lineRule="auto"/>
        <w:ind w:left="709" w:right="-1" w:hanging="283"/>
        <w:jc w:val="both"/>
        <w:rPr>
          <w:rFonts w:ascii="Arial" w:hAnsi="Arial" w:cs="Arial"/>
          <w:i/>
          <w:sz w:val="20"/>
          <w:szCs w:val="20"/>
        </w:rPr>
      </w:pPr>
      <w:r w:rsidRPr="002F26A2">
        <w:rPr>
          <w:rFonts w:ascii="Arial" w:hAnsi="Arial" w:cs="Arial"/>
          <w:i/>
          <w:sz w:val="20"/>
          <w:szCs w:val="20"/>
        </w:rPr>
        <w:t>Ampliación</w:t>
      </w:r>
      <w:r w:rsidRPr="002F26A2">
        <w:rPr>
          <w:rFonts w:ascii="Arial" w:hAnsi="Arial" w:cs="Arial"/>
          <w:i/>
          <w:sz w:val="20"/>
          <w:szCs w:val="20"/>
          <w:lang w:val="es-ES"/>
        </w:rPr>
        <w:t xml:space="preserve"> de la capacidad instalada (instalaciones adicionales y/o mejora de procesos) sin ampliación de área; </w:t>
      </w:r>
    </w:p>
    <w:p w:rsidR="00865C53" w:rsidRPr="002F26A2" w:rsidRDefault="00865C53" w:rsidP="00FB3F91">
      <w:pPr>
        <w:pStyle w:val="Prrafodelista"/>
        <w:widowControl w:val="0"/>
        <w:numPr>
          <w:ilvl w:val="4"/>
          <w:numId w:val="7"/>
        </w:numPr>
        <w:autoSpaceDE w:val="0"/>
        <w:autoSpaceDN w:val="0"/>
        <w:adjustRightInd w:val="0"/>
        <w:spacing w:after="0" w:line="240" w:lineRule="auto"/>
        <w:ind w:left="709" w:right="-1" w:hanging="283"/>
        <w:jc w:val="both"/>
        <w:rPr>
          <w:rFonts w:ascii="Arial" w:hAnsi="Arial" w:cs="Arial"/>
          <w:i/>
          <w:sz w:val="20"/>
          <w:szCs w:val="20"/>
        </w:rPr>
      </w:pPr>
      <w:r w:rsidRPr="002F26A2">
        <w:rPr>
          <w:rFonts w:ascii="Arial" w:hAnsi="Arial" w:cs="Arial"/>
          <w:i/>
          <w:sz w:val="20"/>
          <w:szCs w:val="20"/>
          <w:lang w:val="es-ES"/>
        </w:rPr>
        <w:t>Instalaciones adicionales sin modificar la capacidad instalada y sin ampliación de área</w:t>
      </w:r>
      <w:r w:rsidR="002232B3" w:rsidRPr="002F26A2">
        <w:rPr>
          <w:rFonts w:ascii="Arial" w:hAnsi="Arial" w:cs="Arial"/>
          <w:i/>
          <w:sz w:val="20"/>
          <w:szCs w:val="20"/>
          <w:lang w:val="es-ES"/>
        </w:rPr>
        <w:t>.</w:t>
      </w:r>
      <w:r w:rsidRPr="002F26A2">
        <w:rPr>
          <w:rFonts w:ascii="Arial" w:hAnsi="Arial" w:cs="Arial"/>
          <w:i/>
          <w:sz w:val="20"/>
          <w:szCs w:val="20"/>
          <w:lang w:val="es-ES"/>
        </w:rPr>
        <w:t xml:space="preserve"> </w:t>
      </w:r>
    </w:p>
    <w:p w:rsidR="002A77DD" w:rsidRPr="002F26A2" w:rsidRDefault="002A77DD" w:rsidP="00643CD4">
      <w:pPr>
        <w:widowControl w:val="0"/>
        <w:autoSpaceDE w:val="0"/>
        <w:autoSpaceDN w:val="0"/>
        <w:adjustRightInd w:val="0"/>
        <w:spacing w:after="0" w:line="240" w:lineRule="auto"/>
        <w:ind w:right="-1"/>
        <w:jc w:val="both"/>
        <w:rPr>
          <w:rFonts w:ascii="Arial" w:hAnsi="Arial" w:cs="Arial"/>
          <w:i/>
          <w:sz w:val="20"/>
          <w:szCs w:val="20"/>
        </w:rPr>
      </w:pPr>
    </w:p>
    <w:p w:rsidR="00E71229" w:rsidRPr="002F26A2" w:rsidRDefault="00641C96" w:rsidP="00FB3F91">
      <w:pPr>
        <w:widowControl w:val="0"/>
        <w:autoSpaceDE w:val="0"/>
        <w:autoSpaceDN w:val="0"/>
        <w:adjustRightInd w:val="0"/>
        <w:spacing w:after="0" w:line="240" w:lineRule="auto"/>
        <w:ind w:right="-1" w:firstLine="708"/>
        <w:jc w:val="both"/>
        <w:rPr>
          <w:rFonts w:ascii="Arial" w:hAnsi="Arial" w:cs="Arial"/>
          <w:i/>
          <w:sz w:val="20"/>
          <w:szCs w:val="20"/>
        </w:rPr>
      </w:pPr>
      <w:r w:rsidRPr="002F26A2">
        <w:rPr>
          <w:rFonts w:ascii="Arial" w:hAnsi="Arial" w:cs="Arial"/>
          <w:i/>
          <w:sz w:val="20"/>
          <w:szCs w:val="20"/>
        </w:rPr>
        <w:t xml:space="preserve">38.8 </w:t>
      </w:r>
      <w:r w:rsidR="002A77DD" w:rsidRPr="002F26A2">
        <w:rPr>
          <w:rFonts w:ascii="Arial" w:hAnsi="Arial" w:cs="Arial"/>
          <w:i/>
          <w:sz w:val="20"/>
          <w:szCs w:val="20"/>
        </w:rPr>
        <w:t>Si las modificaciones</w:t>
      </w:r>
      <w:r w:rsidR="00B61FF9" w:rsidRPr="002F26A2">
        <w:rPr>
          <w:rFonts w:ascii="Arial" w:hAnsi="Arial" w:cs="Arial"/>
          <w:i/>
          <w:sz w:val="20"/>
          <w:szCs w:val="20"/>
        </w:rPr>
        <w:t xml:space="preserve"> no </w:t>
      </w:r>
      <w:r w:rsidR="002A77DD" w:rsidRPr="002F26A2">
        <w:rPr>
          <w:rFonts w:ascii="Arial" w:hAnsi="Arial" w:cs="Arial"/>
          <w:i/>
          <w:sz w:val="20"/>
          <w:szCs w:val="20"/>
        </w:rPr>
        <w:t>requieren</w:t>
      </w:r>
      <w:r w:rsidR="00B61FF9" w:rsidRPr="002F26A2">
        <w:rPr>
          <w:rFonts w:ascii="Arial" w:hAnsi="Arial" w:cs="Arial"/>
          <w:i/>
          <w:sz w:val="20"/>
          <w:szCs w:val="20"/>
        </w:rPr>
        <w:t xml:space="preserve"> </w:t>
      </w:r>
      <w:r w:rsidR="002A77DD" w:rsidRPr="002F26A2">
        <w:rPr>
          <w:rFonts w:ascii="Arial" w:hAnsi="Arial" w:cs="Arial"/>
          <w:i/>
          <w:sz w:val="20"/>
          <w:szCs w:val="20"/>
        </w:rPr>
        <w:t>la emisión de</w:t>
      </w:r>
      <w:r w:rsidR="00B61FF9" w:rsidRPr="002F26A2">
        <w:rPr>
          <w:rFonts w:ascii="Arial" w:hAnsi="Arial" w:cs="Arial"/>
          <w:i/>
          <w:sz w:val="20"/>
          <w:szCs w:val="20"/>
        </w:rPr>
        <w:t xml:space="preserve"> </w:t>
      </w:r>
      <w:r w:rsidR="002A77DD" w:rsidRPr="002F26A2">
        <w:rPr>
          <w:rFonts w:ascii="Arial" w:hAnsi="Arial" w:cs="Arial"/>
          <w:i/>
          <w:sz w:val="20"/>
          <w:szCs w:val="20"/>
        </w:rPr>
        <w:t xml:space="preserve">una </w:t>
      </w:r>
      <w:r w:rsidR="00865C53" w:rsidRPr="002F26A2">
        <w:rPr>
          <w:rFonts w:ascii="Arial" w:hAnsi="Arial" w:cs="Arial"/>
          <w:i/>
          <w:sz w:val="20"/>
          <w:szCs w:val="20"/>
        </w:rPr>
        <w:t xml:space="preserve">nueva </w:t>
      </w:r>
      <w:r w:rsidR="00B61FF9" w:rsidRPr="002F26A2">
        <w:rPr>
          <w:rFonts w:ascii="Arial" w:hAnsi="Arial" w:cs="Arial"/>
          <w:i/>
          <w:sz w:val="20"/>
          <w:szCs w:val="20"/>
        </w:rPr>
        <w:t>licencia de uso de aguas</w:t>
      </w:r>
      <w:r w:rsidR="00865C53" w:rsidRPr="002F26A2">
        <w:rPr>
          <w:rFonts w:ascii="Arial" w:hAnsi="Arial" w:cs="Arial"/>
          <w:i/>
          <w:sz w:val="20"/>
          <w:szCs w:val="20"/>
        </w:rPr>
        <w:t xml:space="preserve"> </w:t>
      </w:r>
      <w:r w:rsidR="00547181" w:rsidRPr="002F26A2">
        <w:rPr>
          <w:rFonts w:ascii="Arial" w:hAnsi="Arial" w:cs="Arial"/>
          <w:i/>
          <w:sz w:val="20"/>
          <w:szCs w:val="20"/>
        </w:rPr>
        <w:t xml:space="preserve">ni una nueva autorización de vertimiento </w:t>
      </w:r>
      <w:r w:rsidR="00865C53" w:rsidRPr="002F26A2">
        <w:rPr>
          <w:rFonts w:ascii="Arial" w:hAnsi="Arial" w:cs="Arial"/>
          <w:i/>
          <w:sz w:val="20"/>
          <w:szCs w:val="20"/>
        </w:rPr>
        <w:t>o modificar la</w:t>
      </w:r>
      <w:r w:rsidR="00547181" w:rsidRPr="002F26A2">
        <w:rPr>
          <w:rFonts w:ascii="Arial" w:hAnsi="Arial" w:cs="Arial"/>
          <w:i/>
          <w:sz w:val="20"/>
          <w:szCs w:val="20"/>
        </w:rPr>
        <w:t>s</w:t>
      </w:r>
      <w:r w:rsidR="00865C53" w:rsidRPr="002F26A2">
        <w:rPr>
          <w:rFonts w:ascii="Arial" w:hAnsi="Arial" w:cs="Arial"/>
          <w:i/>
          <w:sz w:val="20"/>
          <w:szCs w:val="20"/>
        </w:rPr>
        <w:t xml:space="preserve"> existente</w:t>
      </w:r>
      <w:r w:rsidR="00547181" w:rsidRPr="002F26A2">
        <w:rPr>
          <w:rFonts w:ascii="Arial" w:hAnsi="Arial" w:cs="Arial"/>
          <w:i/>
          <w:sz w:val="20"/>
          <w:szCs w:val="20"/>
        </w:rPr>
        <w:t>s</w:t>
      </w:r>
      <w:r w:rsidR="00B61FF9" w:rsidRPr="002F26A2">
        <w:rPr>
          <w:rFonts w:ascii="Arial" w:hAnsi="Arial" w:cs="Arial"/>
          <w:i/>
          <w:sz w:val="20"/>
          <w:szCs w:val="20"/>
        </w:rPr>
        <w:t xml:space="preserve">, </w:t>
      </w:r>
      <w:r w:rsidR="002A77DD" w:rsidRPr="002F26A2">
        <w:rPr>
          <w:rFonts w:ascii="Arial" w:hAnsi="Arial" w:cs="Arial"/>
          <w:i/>
          <w:sz w:val="20"/>
          <w:szCs w:val="20"/>
        </w:rPr>
        <w:t>el titular de actividad minera puede iniciar operaciones desde la fecha en que solicita la inspección a la Dirección General de Minería</w:t>
      </w:r>
      <w:r w:rsidR="00F81943" w:rsidRPr="002F26A2">
        <w:rPr>
          <w:rFonts w:ascii="Arial" w:hAnsi="Arial" w:cs="Arial"/>
          <w:i/>
          <w:sz w:val="20"/>
          <w:szCs w:val="20"/>
        </w:rPr>
        <w:t xml:space="preserve"> o </w:t>
      </w:r>
      <w:r w:rsidR="00C763A4" w:rsidRPr="002F26A2">
        <w:rPr>
          <w:rFonts w:ascii="Arial" w:hAnsi="Arial" w:cs="Arial"/>
          <w:i/>
          <w:sz w:val="20"/>
          <w:szCs w:val="20"/>
        </w:rPr>
        <w:t xml:space="preserve">Gobierno Regional </w:t>
      </w:r>
      <w:r w:rsidR="00F81943" w:rsidRPr="002F26A2">
        <w:rPr>
          <w:rFonts w:ascii="Arial" w:hAnsi="Arial" w:cs="Arial"/>
          <w:i/>
          <w:sz w:val="20"/>
          <w:szCs w:val="20"/>
        </w:rPr>
        <w:t>correspondiente</w:t>
      </w:r>
      <w:r w:rsidR="002A77DD" w:rsidRPr="002F26A2">
        <w:rPr>
          <w:rFonts w:ascii="Arial" w:hAnsi="Arial" w:cs="Arial"/>
          <w:i/>
          <w:sz w:val="20"/>
          <w:szCs w:val="20"/>
        </w:rPr>
        <w:t>, siempre que no se trate de depósitos de relaves y/o plataformas (PAD) de lixiviación, pozas de operación (grandes eventos, PLS, barren y sedimentación).</w:t>
      </w:r>
    </w:p>
    <w:p w:rsidR="00E71229" w:rsidRPr="002F26A2" w:rsidRDefault="00E71229" w:rsidP="00643CD4">
      <w:pPr>
        <w:widowControl w:val="0"/>
        <w:autoSpaceDE w:val="0"/>
        <w:autoSpaceDN w:val="0"/>
        <w:adjustRightInd w:val="0"/>
        <w:spacing w:after="0" w:line="240" w:lineRule="auto"/>
        <w:ind w:right="-1" w:hanging="10"/>
        <w:jc w:val="both"/>
        <w:rPr>
          <w:rFonts w:ascii="Arial" w:hAnsi="Arial" w:cs="Arial"/>
          <w:i/>
          <w:sz w:val="20"/>
          <w:szCs w:val="20"/>
        </w:rPr>
      </w:pPr>
    </w:p>
    <w:p w:rsidR="00B61FF9" w:rsidRPr="002F26A2" w:rsidRDefault="00641C96" w:rsidP="00FB3F91">
      <w:pPr>
        <w:widowControl w:val="0"/>
        <w:autoSpaceDE w:val="0"/>
        <w:autoSpaceDN w:val="0"/>
        <w:adjustRightInd w:val="0"/>
        <w:spacing w:after="0" w:line="240" w:lineRule="auto"/>
        <w:ind w:right="-1" w:firstLine="708"/>
        <w:jc w:val="both"/>
        <w:rPr>
          <w:rFonts w:ascii="Arial" w:hAnsi="Arial" w:cs="Arial"/>
          <w:i/>
          <w:sz w:val="20"/>
          <w:szCs w:val="20"/>
        </w:rPr>
      </w:pPr>
      <w:r w:rsidRPr="002F26A2">
        <w:rPr>
          <w:rFonts w:ascii="Arial" w:hAnsi="Arial" w:cs="Arial"/>
          <w:i/>
          <w:sz w:val="20"/>
          <w:szCs w:val="20"/>
        </w:rPr>
        <w:t xml:space="preserve">38.9 </w:t>
      </w:r>
      <w:r w:rsidR="00B61FF9" w:rsidRPr="002F26A2">
        <w:rPr>
          <w:rFonts w:ascii="Arial" w:hAnsi="Arial" w:cs="Arial"/>
          <w:i/>
          <w:sz w:val="20"/>
          <w:szCs w:val="20"/>
        </w:rPr>
        <w:t>Si durante la inspecc</w:t>
      </w:r>
      <w:r w:rsidR="00216D2C" w:rsidRPr="002F26A2">
        <w:rPr>
          <w:rFonts w:ascii="Arial" w:hAnsi="Arial" w:cs="Arial"/>
          <w:i/>
          <w:sz w:val="20"/>
          <w:szCs w:val="20"/>
        </w:rPr>
        <w:t>ión se determinan observaciones</w:t>
      </w:r>
      <w:r w:rsidR="00B61FF9" w:rsidRPr="002F26A2">
        <w:rPr>
          <w:rFonts w:ascii="Arial" w:hAnsi="Arial" w:cs="Arial"/>
          <w:i/>
          <w:sz w:val="20"/>
          <w:szCs w:val="20"/>
        </w:rPr>
        <w:t xml:space="preserve"> </w:t>
      </w:r>
      <w:r w:rsidR="00A209EF" w:rsidRPr="002F26A2">
        <w:rPr>
          <w:rFonts w:ascii="Arial" w:hAnsi="Arial" w:cs="Arial"/>
          <w:i/>
          <w:sz w:val="20"/>
          <w:szCs w:val="20"/>
        </w:rPr>
        <w:t>significativas, debido a cambios entre la ingeniería aprobada en la autorización de construcción</w:t>
      </w:r>
      <w:r w:rsidR="00B61FF9" w:rsidRPr="002F26A2">
        <w:rPr>
          <w:rFonts w:ascii="Arial" w:hAnsi="Arial" w:cs="Arial"/>
          <w:i/>
          <w:sz w:val="20"/>
          <w:szCs w:val="20"/>
        </w:rPr>
        <w:t xml:space="preserve"> y lo construido</w:t>
      </w:r>
      <w:r w:rsidR="00E37C81" w:rsidRPr="002F26A2">
        <w:rPr>
          <w:rFonts w:ascii="Arial" w:hAnsi="Arial" w:cs="Arial"/>
          <w:i/>
          <w:sz w:val="20"/>
          <w:szCs w:val="20"/>
        </w:rPr>
        <w:t xml:space="preserve"> que no hayan sido comunicadas </w:t>
      </w:r>
      <w:r w:rsidR="000C4AB4" w:rsidRPr="002F26A2">
        <w:rPr>
          <w:rFonts w:ascii="Arial" w:hAnsi="Arial" w:cs="Arial"/>
          <w:i/>
          <w:sz w:val="20"/>
          <w:szCs w:val="20"/>
        </w:rPr>
        <w:t>en el procedimiento de otorgamiento de concesión de beneficio o sus modificatorias</w:t>
      </w:r>
      <w:r w:rsidR="00B61FF9" w:rsidRPr="002F26A2">
        <w:rPr>
          <w:rFonts w:ascii="Arial" w:hAnsi="Arial" w:cs="Arial"/>
          <w:i/>
          <w:sz w:val="20"/>
          <w:szCs w:val="20"/>
        </w:rPr>
        <w:t>, la Dirección General de Minería</w:t>
      </w:r>
      <w:r w:rsidR="00F81943" w:rsidRPr="002F26A2">
        <w:rPr>
          <w:rFonts w:ascii="Arial" w:hAnsi="Arial" w:cs="Arial"/>
          <w:i/>
          <w:sz w:val="20"/>
          <w:szCs w:val="20"/>
        </w:rPr>
        <w:t xml:space="preserve"> o </w:t>
      </w:r>
      <w:r w:rsidR="00C763A4" w:rsidRPr="002F26A2">
        <w:rPr>
          <w:rFonts w:ascii="Arial" w:hAnsi="Arial" w:cs="Arial"/>
          <w:i/>
          <w:sz w:val="20"/>
          <w:szCs w:val="20"/>
        </w:rPr>
        <w:t xml:space="preserve">Gobierno Regional </w:t>
      </w:r>
      <w:r w:rsidR="00F81943" w:rsidRPr="002F26A2">
        <w:rPr>
          <w:rFonts w:ascii="Arial" w:hAnsi="Arial" w:cs="Arial"/>
          <w:i/>
          <w:sz w:val="20"/>
          <w:szCs w:val="20"/>
        </w:rPr>
        <w:t>correspondiente,</w:t>
      </w:r>
      <w:r w:rsidR="00B61FF9" w:rsidRPr="002F26A2">
        <w:rPr>
          <w:rFonts w:ascii="Arial" w:hAnsi="Arial" w:cs="Arial"/>
          <w:i/>
          <w:sz w:val="20"/>
          <w:szCs w:val="20"/>
        </w:rPr>
        <w:t xml:space="preserve"> p</w:t>
      </w:r>
      <w:r w:rsidR="00F81943" w:rsidRPr="002F26A2">
        <w:rPr>
          <w:rFonts w:ascii="Arial" w:hAnsi="Arial" w:cs="Arial"/>
          <w:i/>
          <w:sz w:val="20"/>
          <w:szCs w:val="20"/>
        </w:rPr>
        <w:t>uede</w:t>
      </w:r>
      <w:r w:rsidR="00B61FF9" w:rsidRPr="002F26A2">
        <w:rPr>
          <w:rFonts w:ascii="Arial" w:hAnsi="Arial" w:cs="Arial"/>
          <w:i/>
          <w:sz w:val="20"/>
          <w:szCs w:val="20"/>
        </w:rPr>
        <w:t xml:space="preserve"> disponer la paralización de las operaciones, hasta que el titular </w:t>
      </w:r>
      <w:r w:rsidR="00B7778C" w:rsidRPr="002F26A2">
        <w:rPr>
          <w:rFonts w:ascii="Arial" w:hAnsi="Arial" w:cs="Arial"/>
          <w:i/>
          <w:sz w:val="20"/>
          <w:szCs w:val="20"/>
        </w:rPr>
        <w:t xml:space="preserve">de actividad </w:t>
      </w:r>
      <w:r w:rsidR="00B61FF9" w:rsidRPr="002F26A2">
        <w:rPr>
          <w:rFonts w:ascii="Arial" w:hAnsi="Arial" w:cs="Arial"/>
          <w:i/>
          <w:sz w:val="20"/>
          <w:szCs w:val="20"/>
        </w:rPr>
        <w:t>miner</w:t>
      </w:r>
      <w:r w:rsidR="00B7778C" w:rsidRPr="002F26A2">
        <w:rPr>
          <w:rFonts w:ascii="Arial" w:hAnsi="Arial" w:cs="Arial"/>
          <w:i/>
          <w:sz w:val="20"/>
          <w:szCs w:val="20"/>
        </w:rPr>
        <w:t>a</w:t>
      </w:r>
      <w:r w:rsidR="00B61FF9" w:rsidRPr="002F26A2">
        <w:rPr>
          <w:rFonts w:ascii="Arial" w:hAnsi="Arial" w:cs="Arial"/>
          <w:i/>
          <w:sz w:val="20"/>
          <w:szCs w:val="20"/>
        </w:rPr>
        <w:t xml:space="preserve"> </w:t>
      </w:r>
      <w:r w:rsidR="0084125B">
        <w:rPr>
          <w:rFonts w:ascii="Arial" w:hAnsi="Arial" w:cs="Arial"/>
          <w:i/>
          <w:sz w:val="20"/>
          <w:szCs w:val="20"/>
        </w:rPr>
        <w:t xml:space="preserve">sustente </w:t>
      </w:r>
      <w:r w:rsidR="0084125B">
        <w:rPr>
          <w:rFonts w:ascii="Arial" w:hAnsi="Arial" w:cs="Arial"/>
          <w:i/>
          <w:sz w:val="20"/>
          <w:szCs w:val="20"/>
        </w:rPr>
        <w:lastRenderedPageBreak/>
        <w:t xml:space="preserve">por escrito los </w:t>
      </w:r>
      <w:r w:rsidR="00B61FF9" w:rsidRPr="002F26A2">
        <w:rPr>
          <w:rFonts w:ascii="Arial" w:hAnsi="Arial" w:cs="Arial"/>
          <w:i/>
          <w:sz w:val="20"/>
          <w:szCs w:val="20"/>
        </w:rPr>
        <w:t>cambios y éste sea aprobado. Dicha paralización debe ser comunicada a OSINERGMIN para los fines de su competencia.</w:t>
      </w:r>
    </w:p>
    <w:p w:rsidR="002F26A2" w:rsidRDefault="002F26A2" w:rsidP="00643CD4">
      <w:pPr>
        <w:widowControl w:val="0"/>
        <w:autoSpaceDE w:val="0"/>
        <w:autoSpaceDN w:val="0"/>
        <w:adjustRightInd w:val="0"/>
        <w:spacing w:after="0" w:line="240" w:lineRule="auto"/>
        <w:ind w:right="-1" w:hanging="10"/>
        <w:jc w:val="both"/>
        <w:rPr>
          <w:rFonts w:ascii="Arial" w:hAnsi="Arial" w:cs="Arial"/>
          <w:i/>
          <w:sz w:val="20"/>
          <w:szCs w:val="20"/>
        </w:rPr>
      </w:pPr>
    </w:p>
    <w:p w:rsidR="00E565B1" w:rsidRPr="002F26A2" w:rsidRDefault="00641C96" w:rsidP="00FB3F91">
      <w:pPr>
        <w:widowControl w:val="0"/>
        <w:autoSpaceDE w:val="0"/>
        <w:autoSpaceDN w:val="0"/>
        <w:adjustRightInd w:val="0"/>
        <w:spacing w:after="0" w:line="240" w:lineRule="auto"/>
        <w:ind w:right="-1" w:firstLine="708"/>
        <w:jc w:val="both"/>
        <w:rPr>
          <w:rFonts w:ascii="Arial" w:hAnsi="Arial" w:cs="Arial"/>
          <w:i/>
          <w:sz w:val="20"/>
          <w:szCs w:val="20"/>
        </w:rPr>
      </w:pPr>
      <w:r w:rsidRPr="002F26A2">
        <w:rPr>
          <w:rFonts w:ascii="Arial" w:hAnsi="Arial" w:cs="Arial"/>
          <w:i/>
          <w:sz w:val="20"/>
          <w:szCs w:val="20"/>
        </w:rPr>
        <w:t xml:space="preserve">38.10 </w:t>
      </w:r>
      <w:r w:rsidR="00E565B1" w:rsidRPr="002F26A2">
        <w:rPr>
          <w:rFonts w:ascii="Arial" w:hAnsi="Arial" w:cs="Arial"/>
          <w:i/>
          <w:sz w:val="20"/>
          <w:szCs w:val="20"/>
        </w:rPr>
        <w:t>No se requiere iniciar un procedimiento de modificación de concesión de beneficio ni presentar un Informe Técnico Minero, siempre que</w:t>
      </w:r>
      <w:r w:rsidR="0038220E">
        <w:rPr>
          <w:rFonts w:ascii="Arial" w:hAnsi="Arial" w:cs="Arial"/>
          <w:i/>
          <w:sz w:val="20"/>
          <w:szCs w:val="20"/>
        </w:rPr>
        <w:t xml:space="preserve"> el proyecto a modificar</w:t>
      </w:r>
      <w:r w:rsidR="00E565B1" w:rsidRPr="002F26A2">
        <w:rPr>
          <w:rFonts w:ascii="Arial" w:hAnsi="Arial" w:cs="Arial"/>
          <w:i/>
          <w:sz w:val="20"/>
          <w:szCs w:val="20"/>
        </w:rPr>
        <w:t>:</w:t>
      </w:r>
    </w:p>
    <w:p w:rsidR="0048400C" w:rsidRPr="002F26A2" w:rsidRDefault="0048400C" w:rsidP="00643CD4">
      <w:pPr>
        <w:widowControl w:val="0"/>
        <w:autoSpaceDE w:val="0"/>
        <w:autoSpaceDN w:val="0"/>
        <w:adjustRightInd w:val="0"/>
        <w:spacing w:after="0" w:line="240" w:lineRule="auto"/>
        <w:ind w:right="-1" w:hanging="10"/>
        <w:jc w:val="both"/>
        <w:rPr>
          <w:rFonts w:ascii="Arial" w:hAnsi="Arial" w:cs="Arial"/>
          <w:i/>
          <w:sz w:val="20"/>
          <w:szCs w:val="20"/>
        </w:rPr>
      </w:pPr>
    </w:p>
    <w:p w:rsidR="00E565B1" w:rsidRPr="002F26A2" w:rsidRDefault="00E565B1" w:rsidP="00FB3F91">
      <w:pPr>
        <w:widowControl w:val="0"/>
        <w:autoSpaceDE w:val="0"/>
        <w:autoSpaceDN w:val="0"/>
        <w:adjustRightInd w:val="0"/>
        <w:spacing w:after="0" w:line="240" w:lineRule="auto"/>
        <w:ind w:right="-1" w:firstLine="708"/>
        <w:jc w:val="both"/>
        <w:rPr>
          <w:rFonts w:ascii="Arial" w:hAnsi="Arial" w:cs="Arial"/>
          <w:i/>
          <w:sz w:val="20"/>
          <w:szCs w:val="20"/>
        </w:rPr>
      </w:pPr>
      <w:r w:rsidRPr="002F26A2">
        <w:rPr>
          <w:rFonts w:ascii="Arial" w:hAnsi="Arial" w:cs="Arial"/>
          <w:i/>
          <w:sz w:val="20"/>
          <w:szCs w:val="20"/>
        </w:rPr>
        <w:t>1. Cuente con la aprobación de alguna de las certificaciones ambientales siguientes: Estudio de Impacto Ambiental (EIA), Informe Técnico Sustentatorio (ITS), Modificación de</w:t>
      </w:r>
      <w:r w:rsidR="00512B3D">
        <w:rPr>
          <w:rFonts w:ascii="Arial" w:hAnsi="Arial" w:cs="Arial"/>
          <w:i/>
          <w:sz w:val="20"/>
          <w:szCs w:val="20"/>
        </w:rPr>
        <w:t>l</w:t>
      </w:r>
      <w:r w:rsidRPr="002F26A2">
        <w:rPr>
          <w:rFonts w:ascii="Arial" w:hAnsi="Arial" w:cs="Arial"/>
          <w:i/>
          <w:sz w:val="20"/>
          <w:szCs w:val="20"/>
        </w:rPr>
        <w:t xml:space="preserve"> Estudio de Impacto Ambiental (MEIA), Estudio de Impacto Ambiental semi detallado (EIAsd) o Memorias Técnicas Detalladas (MTD); </w:t>
      </w:r>
    </w:p>
    <w:p w:rsidR="00E565B1" w:rsidRPr="002F26A2" w:rsidRDefault="006E2C05" w:rsidP="00FB3F91">
      <w:pPr>
        <w:widowControl w:val="0"/>
        <w:autoSpaceDE w:val="0"/>
        <w:autoSpaceDN w:val="0"/>
        <w:adjustRightInd w:val="0"/>
        <w:spacing w:after="0" w:line="240" w:lineRule="auto"/>
        <w:ind w:right="-1" w:firstLine="708"/>
        <w:jc w:val="both"/>
        <w:rPr>
          <w:rFonts w:ascii="Arial" w:hAnsi="Arial" w:cs="Arial"/>
          <w:i/>
          <w:sz w:val="20"/>
          <w:szCs w:val="20"/>
        </w:rPr>
      </w:pPr>
      <w:r>
        <w:rPr>
          <w:rFonts w:ascii="Arial" w:hAnsi="Arial" w:cs="Arial"/>
          <w:i/>
          <w:sz w:val="20"/>
          <w:szCs w:val="20"/>
        </w:rPr>
        <w:t>2. Sea uno o más componentes auxiliares</w:t>
      </w:r>
      <w:r w:rsidR="00E565B1" w:rsidRPr="002F26A2">
        <w:rPr>
          <w:rFonts w:ascii="Arial" w:hAnsi="Arial" w:cs="Arial"/>
          <w:i/>
          <w:sz w:val="20"/>
          <w:szCs w:val="20"/>
        </w:rPr>
        <w:t>; y,</w:t>
      </w:r>
    </w:p>
    <w:p w:rsidR="00E565B1" w:rsidRDefault="00E565B1" w:rsidP="00FB3F91">
      <w:pPr>
        <w:widowControl w:val="0"/>
        <w:autoSpaceDE w:val="0"/>
        <w:autoSpaceDN w:val="0"/>
        <w:adjustRightInd w:val="0"/>
        <w:spacing w:after="0" w:line="240" w:lineRule="auto"/>
        <w:ind w:right="-1" w:firstLine="708"/>
        <w:jc w:val="both"/>
        <w:rPr>
          <w:rFonts w:ascii="Arial" w:hAnsi="Arial" w:cs="Arial"/>
          <w:i/>
          <w:sz w:val="20"/>
          <w:szCs w:val="20"/>
        </w:rPr>
      </w:pPr>
      <w:r w:rsidRPr="002F26A2">
        <w:rPr>
          <w:rFonts w:ascii="Arial" w:hAnsi="Arial" w:cs="Arial"/>
          <w:i/>
          <w:sz w:val="20"/>
          <w:szCs w:val="20"/>
        </w:rPr>
        <w:t>3. Sus componentes se encuentren dentro del área efectiva aprobada en la certificación ambiental original del proyecto y del área de la concesión de beneficio.</w:t>
      </w:r>
    </w:p>
    <w:p w:rsidR="006E2C05" w:rsidRPr="002F26A2" w:rsidRDefault="006E2C05" w:rsidP="00643CD4">
      <w:pPr>
        <w:widowControl w:val="0"/>
        <w:autoSpaceDE w:val="0"/>
        <w:autoSpaceDN w:val="0"/>
        <w:adjustRightInd w:val="0"/>
        <w:spacing w:after="0" w:line="240" w:lineRule="auto"/>
        <w:ind w:right="-1" w:hanging="10"/>
        <w:jc w:val="both"/>
        <w:rPr>
          <w:rFonts w:ascii="Arial" w:hAnsi="Arial" w:cs="Arial"/>
          <w:i/>
          <w:sz w:val="20"/>
          <w:szCs w:val="20"/>
        </w:rPr>
      </w:pPr>
    </w:p>
    <w:p w:rsidR="00547181" w:rsidRPr="002F26A2" w:rsidRDefault="00547181" w:rsidP="00FB3F91">
      <w:pPr>
        <w:widowControl w:val="0"/>
        <w:autoSpaceDE w:val="0"/>
        <w:autoSpaceDN w:val="0"/>
        <w:adjustRightInd w:val="0"/>
        <w:spacing w:after="0" w:line="240" w:lineRule="auto"/>
        <w:ind w:right="-1" w:firstLine="708"/>
        <w:jc w:val="both"/>
        <w:rPr>
          <w:rFonts w:ascii="Arial" w:hAnsi="Arial" w:cs="Arial"/>
          <w:i/>
          <w:sz w:val="20"/>
          <w:szCs w:val="20"/>
        </w:rPr>
      </w:pPr>
      <w:r w:rsidRPr="002F26A2">
        <w:rPr>
          <w:rFonts w:ascii="Arial" w:hAnsi="Arial" w:cs="Arial"/>
          <w:i/>
          <w:sz w:val="20"/>
          <w:szCs w:val="20"/>
        </w:rPr>
        <w:t>Los criterios técnicos</w:t>
      </w:r>
      <w:r w:rsidR="00771F54" w:rsidRPr="002F26A2">
        <w:rPr>
          <w:rFonts w:ascii="Arial" w:hAnsi="Arial" w:cs="Arial"/>
          <w:i/>
          <w:sz w:val="20"/>
          <w:szCs w:val="20"/>
        </w:rPr>
        <w:t xml:space="preserve"> y demás precisiones</w:t>
      </w:r>
      <w:r w:rsidRPr="002F26A2">
        <w:rPr>
          <w:rFonts w:ascii="Arial" w:hAnsi="Arial" w:cs="Arial"/>
          <w:i/>
          <w:sz w:val="20"/>
          <w:szCs w:val="20"/>
        </w:rPr>
        <w:t xml:space="preserve"> </w:t>
      </w:r>
      <w:r w:rsidR="00AE2C48">
        <w:rPr>
          <w:rFonts w:ascii="Arial" w:hAnsi="Arial" w:cs="Arial"/>
          <w:i/>
          <w:sz w:val="20"/>
          <w:szCs w:val="20"/>
        </w:rPr>
        <w:t>para la</w:t>
      </w:r>
      <w:r w:rsidR="00771F54" w:rsidRPr="002F26A2">
        <w:rPr>
          <w:rFonts w:ascii="Arial" w:hAnsi="Arial" w:cs="Arial"/>
          <w:i/>
          <w:sz w:val="20"/>
          <w:szCs w:val="20"/>
        </w:rPr>
        <w:t xml:space="preserve"> aplicación </w:t>
      </w:r>
      <w:r w:rsidR="00AE2C48">
        <w:rPr>
          <w:rFonts w:ascii="Arial" w:hAnsi="Arial" w:cs="Arial"/>
          <w:i/>
          <w:sz w:val="20"/>
          <w:szCs w:val="20"/>
        </w:rPr>
        <w:t>de los supuestos señalados en el párrafo anterior</w:t>
      </w:r>
      <w:r w:rsidRPr="002F26A2">
        <w:rPr>
          <w:rFonts w:ascii="Arial" w:hAnsi="Arial" w:cs="Arial"/>
          <w:i/>
          <w:sz w:val="20"/>
          <w:szCs w:val="20"/>
        </w:rPr>
        <w:t>, s</w:t>
      </w:r>
      <w:r w:rsidR="00771F54" w:rsidRPr="002F26A2">
        <w:rPr>
          <w:rFonts w:ascii="Arial" w:hAnsi="Arial" w:cs="Arial"/>
          <w:i/>
          <w:sz w:val="20"/>
          <w:szCs w:val="20"/>
        </w:rPr>
        <w:t>o</w:t>
      </w:r>
      <w:r w:rsidRPr="002F26A2">
        <w:rPr>
          <w:rFonts w:ascii="Arial" w:hAnsi="Arial" w:cs="Arial"/>
          <w:i/>
          <w:sz w:val="20"/>
          <w:szCs w:val="20"/>
        </w:rPr>
        <w:t xml:space="preserve">n </w:t>
      </w:r>
      <w:r w:rsidR="00AE2C48">
        <w:rPr>
          <w:rFonts w:ascii="Arial" w:hAnsi="Arial" w:cs="Arial"/>
          <w:i/>
          <w:sz w:val="20"/>
          <w:szCs w:val="20"/>
        </w:rPr>
        <w:t>establecido</w:t>
      </w:r>
      <w:r w:rsidR="00771F54" w:rsidRPr="002F26A2">
        <w:rPr>
          <w:rFonts w:ascii="Arial" w:hAnsi="Arial" w:cs="Arial"/>
          <w:i/>
          <w:sz w:val="20"/>
          <w:szCs w:val="20"/>
        </w:rPr>
        <w:t>s</w:t>
      </w:r>
      <w:r w:rsidRPr="002F26A2">
        <w:rPr>
          <w:rFonts w:ascii="Arial" w:hAnsi="Arial" w:cs="Arial"/>
          <w:i/>
          <w:sz w:val="20"/>
          <w:szCs w:val="20"/>
        </w:rPr>
        <w:t xml:space="preserve"> mediante Resolución Ministerial.</w:t>
      </w:r>
      <w:r w:rsidR="00816E7E" w:rsidRPr="002F26A2">
        <w:rPr>
          <w:rFonts w:ascii="Arial" w:hAnsi="Arial" w:cs="Arial"/>
          <w:i/>
          <w:sz w:val="20"/>
          <w:szCs w:val="20"/>
        </w:rPr>
        <w:t>”</w:t>
      </w:r>
    </w:p>
    <w:p w:rsidR="00547181" w:rsidRPr="002F26A2" w:rsidRDefault="00547181" w:rsidP="00643CD4">
      <w:pPr>
        <w:widowControl w:val="0"/>
        <w:autoSpaceDE w:val="0"/>
        <w:autoSpaceDN w:val="0"/>
        <w:adjustRightInd w:val="0"/>
        <w:spacing w:after="0" w:line="240" w:lineRule="auto"/>
        <w:jc w:val="both"/>
        <w:rPr>
          <w:rFonts w:ascii="Arial" w:hAnsi="Arial" w:cs="Arial"/>
          <w:sz w:val="20"/>
          <w:szCs w:val="20"/>
          <w:u w:val="single"/>
        </w:rPr>
      </w:pPr>
    </w:p>
    <w:p w:rsidR="00771F54" w:rsidRPr="002F26A2" w:rsidRDefault="00B61FF9" w:rsidP="00FB3F91">
      <w:pPr>
        <w:spacing w:after="0" w:line="240" w:lineRule="auto"/>
        <w:ind w:firstLine="708"/>
        <w:jc w:val="both"/>
        <w:rPr>
          <w:rFonts w:ascii="Arial" w:eastAsia="Times New Roman" w:hAnsi="Arial" w:cs="Arial"/>
          <w:i/>
          <w:sz w:val="20"/>
          <w:szCs w:val="20"/>
          <w:lang w:eastAsia="es-ES"/>
        </w:rPr>
      </w:pPr>
      <w:r w:rsidRPr="002F26A2">
        <w:rPr>
          <w:rFonts w:ascii="Arial" w:eastAsia="Times New Roman" w:hAnsi="Arial" w:cs="Arial"/>
          <w:i/>
          <w:sz w:val="20"/>
          <w:szCs w:val="20"/>
          <w:lang w:eastAsia="es-ES"/>
        </w:rPr>
        <w:t xml:space="preserve">"Artículo  75.- </w:t>
      </w:r>
      <w:r w:rsidR="00771F54" w:rsidRPr="002F26A2">
        <w:rPr>
          <w:rFonts w:ascii="Arial" w:eastAsia="Times New Roman" w:hAnsi="Arial" w:cs="Arial"/>
          <w:i/>
          <w:sz w:val="20"/>
          <w:szCs w:val="20"/>
          <w:lang w:eastAsia="es-ES"/>
        </w:rPr>
        <w:t>Autorización de inicio de actividades de exploración</w:t>
      </w:r>
    </w:p>
    <w:p w:rsidR="00771F54" w:rsidRPr="002F26A2" w:rsidRDefault="00771F54" w:rsidP="00643CD4">
      <w:pPr>
        <w:widowControl w:val="0"/>
        <w:autoSpaceDE w:val="0"/>
        <w:autoSpaceDN w:val="0"/>
        <w:adjustRightInd w:val="0"/>
        <w:spacing w:after="0" w:line="240" w:lineRule="auto"/>
        <w:ind w:right="-1" w:hanging="10"/>
        <w:jc w:val="both"/>
        <w:rPr>
          <w:rFonts w:ascii="Times New Roman" w:hAnsi="Times New Roman"/>
          <w:i/>
          <w:position w:val="1"/>
          <w:sz w:val="20"/>
          <w:szCs w:val="20"/>
        </w:rPr>
      </w:pPr>
    </w:p>
    <w:p w:rsidR="00834FE0" w:rsidRPr="002F26A2" w:rsidRDefault="00266A28" w:rsidP="00FB3F91">
      <w:pPr>
        <w:widowControl w:val="0"/>
        <w:autoSpaceDE w:val="0"/>
        <w:autoSpaceDN w:val="0"/>
        <w:adjustRightInd w:val="0"/>
        <w:spacing w:after="0" w:line="240" w:lineRule="auto"/>
        <w:ind w:right="-1" w:firstLine="708"/>
        <w:jc w:val="both"/>
        <w:rPr>
          <w:rFonts w:ascii="Arial" w:hAnsi="Arial" w:cs="Arial"/>
          <w:i/>
          <w:sz w:val="20"/>
          <w:szCs w:val="20"/>
        </w:rPr>
      </w:pPr>
      <w:r w:rsidRPr="002F26A2">
        <w:rPr>
          <w:rFonts w:ascii="Arial" w:hAnsi="Arial" w:cs="Arial"/>
          <w:i/>
          <w:sz w:val="20"/>
          <w:szCs w:val="20"/>
        </w:rPr>
        <w:t xml:space="preserve">75.1 </w:t>
      </w:r>
      <w:r w:rsidR="00834FE0" w:rsidRPr="002F26A2">
        <w:rPr>
          <w:rFonts w:ascii="Arial" w:hAnsi="Arial" w:cs="Arial"/>
          <w:i/>
          <w:sz w:val="20"/>
          <w:szCs w:val="20"/>
        </w:rPr>
        <w:t>El solicitante de una autorización de inicio de las actividades de exploración debe presentar una solicitud a través del formulario electrónico vía extranet del portal web del Ministerio de Energía y Minas, a la Dirección General de Minería con los mismos requisitos exigidos en los incisos a), b), c) e i) del numeral 1) y los inci</w:t>
      </w:r>
      <w:r w:rsidR="006E2C05">
        <w:rPr>
          <w:rFonts w:ascii="Arial" w:hAnsi="Arial" w:cs="Arial"/>
          <w:i/>
          <w:sz w:val="20"/>
          <w:szCs w:val="20"/>
        </w:rPr>
        <w:t>sos a) y b) del numeral 2) del a</w:t>
      </w:r>
      <w:r w:rsidR="00834FE0" w:rsidRPr="002F26A2">
        <w:rPr>
          <w:rFonts w:ascii="Arial" w:hAnsi="Arial" w:cs="Arial"/>
          <w:i/>
          <w:sz w:val="20"/>
          <w:szCs w:val="20"/>
        </w:rPr>
        <w:t xml:space="preserve">rtículo 17 del presente Reglamento </w:t>
      </w:r>
    </w:p>
    <w:p w:rsidR="00B61FF9" w:rsidRPr="002F26A2" w:rsidRDefault="00B61FF9" w:rsidP="00643CD4">
      <w:pPr>
        <w:widowControl w:val="0"/>
        <w:autoSpaceDE w:val="0"/>
        <w:autoSpaceDN w:val="0"/>
        <w:adjustRightInd w:val="0"/>
        <w:spacing w:after="0" w:line="240" w:lineRule="auto"/>
        <w:ind w:right="-1"/>
        <w:jc w:val="both"/>
        <w:rPr>
          <w:rFonts w:ascii="Arial" w:hAnsi="Arial" w:cs="Arial"/>
          <w:i/>
          <w:sz w:val="20"/>
          <w:szCs w:val="20"/>
        </w:rPr>
      </w:pPr>
    </w:p>
    <w:p w:rsidR="0068708D" w:rsidRPr="002F26A2" w:rsidRDefault="00266A28" w:rsidP="00FB3F91">
      <w:pPr>
        <w:widowControl w:val="0"/>
        <w:autoSpaceDE w:val="0"/>
        <w:autoSpaceDN w:val="0"/>
        <w:adjustRightInd w:val="0"/>
        <w:spacing w:after="0" w:line="240" w:lineRule="auto"/>
        <w:ind w:right="-1" w:firstLine="708"/>
        <w:jc w:val="both"/>
        <w:rPr>
          <w:rFonts w:ascii="Arial" w:hAnsi="Arial" w:cs="Arial"/>
          <w:i/>
          <w:sz w:val="20"/>
          <w:szCs w:val="20"/>
        </w:rPr>
      </w:pPr>
      <w:r w:rsidRPr="002F26A2">
        <w:rPr>
          <w:rFonts w:ascii="Arial" w:hAnsi="Arial" w:cs="Arial"/>
          <w:i/>
          <w:sz w:val="20"/>
          <w:szCs w:val="20"/>
        </w:rPr>
        <w:t xml:space="preserve">75.2 </w:t>
      </w:r>
      <w:r w:rsidR="0068708D" w:rsidRPr="002F26A2">
        <w:rPr>
          <w:rFonts w:ascii="Arial" w:hAnsi="Arial" w:cs="Arial"/>
          <w:i/>
          <w:sz w:val="20"/>
          <w:szCs w:val="20"/>
        </w:rPr>
        <w:t xml:space="preserve">La autorización de inicio de actividades de exploración </w:t>
      </w:r>
      <w:r w:rsidR="00771F54" w:rsidRPr="002F26A2">
        <w:rPr>
          <w:rFonts w:ascii="Arial" w:hAnsi="Arial" w:cs="Arial"/>
          <w:i/>
          <w:sz w:val="20"/>
          <w:szCs w:val="20"/>
        </w:rPr>
        <w:t>es</w:t>
      </w:r>
      <w:r w:rsidR="0068708D" w:rsidRPr="002F26A2">
        <w:rPr>
          <w:rFonts w:ascii="Arial" w:hAnsi="Arial" w:cs="Arial"/>
          <w:i/>
          <w:sz w:val="20"/>
          <w:szCs w:val="20"/>
        </w:rPr>
        <w:t xml:space="preserve"> </w:t>
      </w:r>
      <w:r w:rsidR="008C137C" w:rsidRPr="002F26A2">
        <w:rPr>
          <w:rFonts w:ascii="Arial" w:hAnsi="Arial" w:cs="Arial"/>
          <w:i/>
          <w:sz w:val="20"/>
          <w:szCs w:val="20"/>
        </w:rPr>
        <w:t xml:space="preserve">de </w:t>
      </w:r>
      <w:r w:rsidR="0068708D" w:rsidRPr="002F26A2">
        <w:rPr>
          <w:rFonts w:ascii="Arial" w:hAnsi="Arial" w:cs="Arial"/>
          <w:i/>
          <w:sz w:val="20"/>
          <w:szCs w:val="20"/>
        </w:rPr>
        <w:t>aprobación automática o de evaluación previa</w:t>
      </w:r>
      <w:r w:rsidR="00B7778C" w:rsidRPr="002F26A2">
        <w:rPr>
          <w:rFonts w:ascii="Arial" w:hAnsi="Arial" w:cs="Arial"/>
          <w:i/>
          <w:sz w:val="20"/>
          <w:szCs w:val="20"/>
        </w:rPr>
        <w:t>, según corresponda</w:t>
      </w:r>
      <w:r w:rsidR="0068708D" w:rsidRPr="002F26A2">
        <w:rPr>
          <w:rFonts w:ascii="Arial" w:hAnsi="Arial" w:cs="Arial"/>
          <w:i/>
          <w:sz w:val="20"/>
          <w:szCs w:val="20"/>
        </w:rPr>
        <w:t>.</w:t>
      </w:r>
    </w:p>
    <w:p w:rsidR="0068708D" w:rsidRPr="002F26A2" w:rsidRDefault="0068708D" w:rsidP="00643CD4">
      <w:pPr>
        <w:widowControl w:val="0"/>
        <w:autoSpaceDE w:val="0"/>
        <w:autoSpaceDN w:val="0"/>
        <w:adjustRightInd w:val="0"/>
        <w:spacing w:after="0" w:line="240" w:lineRule="auto"/>
        <w:ind w:right="-1"/>
        <w:jc w:val="both"/>
        <w:rPr>
          <w:rFonts w:ascii="Arial" w:hAnsi="Arial" w:cs="Arial"/>
          <w:i/>
          <w:sz w:val="20"/>
          <w:szCs w:val="20"/>
        </w:rPr>
      </w:pPr>
    </w:p>
    <w:p w:rsidR="0015072B" w:rsidRPr="002F26A2" w:rsidRDefault="00F174DD" w:rsidP="00643CD4">
      <w:pPr>
        <w:pStyle w:val="Prrafodelista"/>
        <w:widowControl w:val="0"/>
        <w:autoSpaceDE w:val="0"/>
        <w:autoSpaceDN w:val="0"/>
        <w:adjustRightInd w:val="0"/>
        <w:spacing w:after="0" w:line="240" w:lineRule="auto"/>
        <w:ind w:left="426" w:right="-1"/>
        <w:jc w:val="both"/>
        <w:rPr>
          <w:rFonts w:ascii="Arial" w:hAnsi="Arial" w:cs="Arial"/>
          <w:i/>
          <w:sz w:val="20"/>
          <w:szCs w:val="20"/>
        </w:rPr>
      </w:pPr>
      <w:r w:rsidRPr="002F26A2">
        <w:rPr>
          <w:rFonts w:ascii="Arial" w:hAnsi="Arial" w:cs="Arial"/>
          <w:i/>
          <w:sz w:val="20"/>
          <w:szCs w:val="20"/>
        </w:rPr>
        <w:t xml:space="preserve">1. </w:t>
      </w:r>
      <w:r w:rsidR="00532D3C" w:rsidRPr="002F26A2">
        <w:rPr>
          <w:rFonts w:ascii="Arial" w:hAnsi="Arial" w:cs="Arial"/>
          <w:i/>
          <w:sz w:val="20"/>
          <w:szCs w:val="20"/>
        </w:rPr>
        <w:t>Autorización de i</w:t>
      </w:r>
      <w:r w:rsidR="00B61FF9" w:rsidRPr="002F26A2">
        <w:rPr>
          <w:rFonts w:ascii="Arial" w:hAnsi="Arial" w:cs="Arial"/>
          <w:i/>
          <w:sz w:val="20"/>
          <w:szCs w:val="20"/>
        </w:rPr>
        <w:t>nicio de actividades de explo</w:t>
      </w:r>
      <w:r w:rsidR="0015072B" w:rsidRPr="002F26A2">
        <w:rPr>
          <w:rFonts w:ascii="Arial" w:hAnsi="Arial" w:cs="Arial"/>
          <w:i/>
          <w:sz w:val="20"/>
          <w:szCs w:val="20"/>
        </w:rPr>
        <w:t>ración de aprobación automática</w:t>
      </w:r>
    </w:p>
    <w:p w:rsidR="002D1AF8" w:rsidRPr="002F26A2" w:rsidRDefault="002D1AF8" w:rsidP="00643CD4">
      <w:pPr>
        <w:pStyle w:val="Prrafodelista"/>
        <w:widowControl w:val="0"/>
        <w:autoSpaceDE w:val="0"/>
        <w:autoSpaceDN w:val="0"/>
        <w:adjustRightInd w:val="0"/>
        <w:spacing w:after="0" w:line="240" w:lineRule="auto"/>
        <w:ind w:right="-1"/>
        <w:jc w:val="both"/>
        <w:rPr>
          <w:rFonts w:ascii="Arial" w:hAnsi="Arial" w:cs="Arial"/>
          <w:i/>
          <w:spacing w:val="41"/>
          <w:sz w:val="20"/>
          <w:szCs w:val="20"/>
        </w:rPr>
      </w:pPr>
    </w:p>
    <w:p w:rsidR="002D1AF8" w:rsidRPr="002F26A2" w:rsidRDefault="00111E95" w:rsidP="00643CD4">
      <w:pPr>
        <w:pStyle w:val="Prrafodelista"/>
        <w:widowControl w:val="0"/>
        <w:autoSpaceDE w:val="0"/>
        <w:autoSpaceDN w:val="0"/>
        <w:adjustRightInd w:val="0"/>
        <w:spacing w:after="0" w:line="240" w:lineRule="auto"/>
        <w:ind w:left="360" w:right="-1"/>
        <w:jc w:val="both"/>
        <w:rPr>
          <w:rFonts w:ascii="Arial" w:hAnsi="Arial" w:cs="Arial"/>
          <w:i/>
          <w:sz w:val="20"/>
          <w:szCs w:val="20"/>
        </w:rPr>
      </w:pPr>
      <w:r w:rsidRPr="002F26A2">
        <w:rPr>
          <w:rFonts w:ascii="Arial" w:hAnsi="Arial" w:cs="Arial"/>
          <w:i/>
          <w:sz w:val="20"/>
          <w:szCs w:val="20"/>
        </w:rPr>
        <w:t>La autorización de</w:t>
      </w:r>
      <w:r w:rsidR="00B61FF9" w:rsidRPr="002F26A2">
        <w:rPr>
          <w:rFonts w:ascii="Arial" w:hAnsi="Arial" w:cs="Arial"/>
          <w:i/>
          <w:sz w:val="20"/>
          <w:szCs w:val="20"/>
        </w:rPr>
        <w:t xml:space="preserve"> inicio de las actividades</w:t>
      </w:r>
      <w:r w:rsidR="00B61FF9" w:rsidRPr="002F26A2">
        <w:rPr>
          <w:rFonts w:ascii="Arial" w:hAnsi="Arial" w:cs="Arial"/>
          <w:i/>
          <w:spacing w:val="41"/>
          <w:sz w:val="20"/>
          <w:szCs w:val="20"/>
        </w:rPr>
        <w:t xml:space="preserve"> </w:t>
      </w:r>
      <w:r w:rsidR="00B61FF9" w:rsidRPr="002F26A2">
        <w:rPr>
          <w:rFonts w:ascii="Arial" w:hAnsi="Arial" w:cs="Arial"/>
          <w:i/>
          <w:sz w:val="20"/>
          <w:szCs w:val="20"/>
        </w:rPr>
        <w:t>de</w:t>
      </w:r>
      <w:r w:rsidR="00B61FF9" w:rsidRPr="002F26A2">
        <w:rPr>
          <w:rFonts w:ascii="Arial" w:hAnsi="Arial" w:cs="Arial"/>
          <w:i/>
          <w:spacing w:val="22"/>
          <w:sz w:val="20"/>
          <w:szCs w:val="20"/>
        </w:rPr>
        <w:t xml:space="preserve"> </w:t>
      </w:r>
      <w:r w:rsidRPr="002F26A2">
        <w:rPr>
          <w:rFonts w:ascii="Arial" w:hAnsi="Arial" w:cs="Arial"/>
          <w:i/>
          <w:sz w:val="20"/>
          <w:szCs w:val="20"/>
        </w:rPr>
        <w:t>exploración está sujeta</w:t>
      </w:r>
      <w:r w:rsidR="00B61FF9" w:rsidRPr="002F26A2">
        <w:rPr>
          <w:rFonts w:ascii="Arial" w:hAnsi="Arial" w:cs="Arial"/>
          <w:i/>
          <w:sz w:val="20"/>
          <w:szCs w:val="20"/>
        </w:rPr>
        <w:t xml:space="preserve"> a un proced</w:t>
      </w:r>
      <w:r w:rsidR="00834FE0" w:rsidRPr="002F26A2">
        <w:rPr>
          <w:rFonts w:ascii="Arial" w:hAnsi="Arial" w:cs="Arial"/>
          <w:i/>
          <w:sz w:val="20"/>
          <w:szCs w:val="20"/>
        </w:rPr>
        <w:t>imiento de aprobación automática, debiendo presentar lo</w:t>
      </w:r>
      <w:r w:rsidR="002D1AF8" w:rsidRPr="002F26A2">
        <w:rPr>
          <w:rFonts w:ascii="Arial" w:hAnsi="Arial" w:cs="Arial"/>
          <w:i/>
          <w:sz w:val="20"/>
          <w:szCs w:val="20"/>
        </w:rPr>
        <w:t>s siguientes requisitos:</w:t>
      </w:r>
    </w:p>
    <w:p w:rsidR="002D1AF8" w:rsidRPr="002F26A2" w:rsidRDefault="002D1AF8" w:rsidP="00643CD4">
      <w:pPr>
        <w:pStyle w:val="Prrafodelista"/>
        <w:widowControl w:val="0"/>
        <w:autoSpaceDE w:val="0"/>
        <w:autoSpaceDN w:val="0"/>
        <w:adjustRightInd w:val="0"/>
        <w:spacing w:after="0" w:line="240" w:lineRule="auto"/>
        <w:ind w:left="360" w:right="-1"/>
        <w:jc w:val="both"/>
        <w:rPr>
          <w:rFonts w:ascii="Arial" w:hAnsi="Arial" w:cs="Arial"/>
          <w:i/>
          <w:sz w:val="20"/>
          <w:szCs w:val="20"/>
        </w:rPr>
      </w:pPr>
    </w:p>
    <w:p w:rsidR="0018204D" w:rsidRPr="002F26A2" w:rsidRDefault="0018204D" w:rsidP="00643CD4">
      <w:pPr>
        <w:pStyle w:val="Prrafodelista"/>
        <w:widowControl w:val="0"/>
        <w:numPr>
          <w:ilvl w:val="0"/>
          <w:numId w:val="16"/>
        </w:numPr>
        <w:autoSpaceDE w:val="0"/>
        <w:autoSpaceDN w:val="0"/>
        <w:adjustRightInd w:val="0"/>
        <w:spacing w:after="0" w:line="240" w:lineRule="auto"/>
        <w:ind w:right="-1"/>
        <w:jc w:val="both"/>
        <w:rPr>
          <w:rFonts w:ascii="Arial" w:hAnsi="Arial" w:cs="Arial"/>
          <w:i/>
          <w:sz w:val="20"/>
          <w:szCs w:val="20"/>
        </w:rPr>
      </w:pPr>
      <w:r w:rsidRPr="002F26A2">
        <w:rPr>
          <w:rFonts w:ascii="Arial" w:hAnsi="Arial" w:cs="Arial"/>
          <w:i/>
          <w:sz w:val="20"/>
          <w:szCs w:val="20"/>
        </w:rPr>
        <w:t>Nombre y código de concesión(es) minera(s).</w:t>
      </w:r>
    </w:p>
    <w:p w:rsidR="002D1AF8" w:rsidRPr="002F26A2" w:rsidRDefault="0075742A" w:rsidP="00643CD4">
      <w:pPr>
        <w:pStyle w:val="Prrafodelista"/>
        <w:widowControl w:val="0"/>
        <w:numPr>
          <w:ilvl w:val="0"/>
          <w:numId w:val="16"/>
        </w:numPr>
        <w:autoSpaceDE w:val="0"/>
        <w:autoSpaceDN w:val="0"/>
        <w:adjustRightInd w:val="0"/>
        <w:spacing w:after="0" w:line="240" w:lineRule="auto"/>
        <w:ind w:right="-1"/>
        <w:jc w:val="both"/>
        <w:rPr>
          <w:rFonts w:ascii="Arial" w:hAnsi="Arial" w:cs="Arial"/>
          <w:i/>
          <w:sz w:val="20"/>
          <w:szCs w:val="20"/>
        </w:rPr>
      </w:pPr>
      <w:r w:rsidRPr="002F26A2">
        <w:rPr>
          <w:rFonts w:ascii="Arial" w:hAnsi="Arial" w:cs="Arial"/>
          <w:i/>
          <w:sz w:val="20"/>
          <w:szCs w:val="20"/>
        </w:rPr>
        <w:t xml:space="preserve">Número de la </w:t>
      </w:r>
      <w:r w:rsidR="002D1AF8" w:rsidRPr="002F26A2">
        <w:rPr>
          <w:rFonts w:ascii="Arial" w:hAnsi="Arial" w:cs="Arial"/>
          <w:i/>
          <w:sz w:val="20"/>
          <w:szCs w:val="20"/>
        </w:rPr>
        <w:t>Resolución que aprueba el</w:t>
      </w:r>
      <w:r w:rsidR="002D1AF8" w:rsidRPr="002F26A2">
        <w:rPr>
          <w:rFonts w:ascii="Arial" w:hAnsi="Arial" w:cs="Arial"/>
          <w:i/>
          <w:spacing w:val="41"/>
          <w:sz w:val="20"/>
          <w:szCs w:val="20"/>
        </w:rPr>
        <w:t xml:space="preserve"> </w:t>
      </w:r>
      <w:r w:rsidR="002D1AF8" w:rsidRPr="002F26A2">
        <w:rPr>
          <w:rFonts w:ascii="Arial" w:hAnsi="Arial" w:cs="Arial"/>
          <w:i/>
          <w:sz w:val="20"/>
          <w:szCs w:val="20"/>
        </w:rPr>
        <w:t xml:space="preserve">instrumento de gestión ambiental y </w:t>
      </w:r>
      <w:r w:rsidR="00E13882" w:rsidRPr="002F26A2">
        <w:rPr>
          <w:rFonts w:ascii="Arial" w:hAnsi="Arial" w:cs="Arial"/>
          <w:i/>
          <w:sz w:val="20"/>
          <w:szCs w:val="20"/>
        </w:rPr>
        <w:t>d</w:t>
      </w:r>
      <w:r w:rsidR="002D1AF8" w:rsidRPr="002F26A2">
        <w:rPr>
          <w:rFonts w:ascii="Arial" w:hAnsi="Arial" w:cs="Arial"/>
          <w:i/>
          <w:sz w:val="20"/>
          <w:szCs w:val="20"/>
        </w:rPr>
        <w:t>el informe que la sustenta.</w:t>
      </w:r>
    </w:p>
    <w:p w:rsidR="002D1AF8" w:rsidRPr="002F26A2" w:rsidRDefault="002D1AF8" w:rsidP="00643CD4">
      <w:pPr>
        <w:pStyle w:val="Prrafodelista"/>
        <w:widowControl w:val="0"/>
        <w:numPr>
          <w:ilvl w:val="0"/>
          <w:numId w:val="16"/>
        </w:numPr>
        <w:autoSpaceDE w:val="0"/>
        <w:autoSpaceDN w:val="0"/>
        <w:adjustRightInd w:val="0"/>
        <w:spacing w:after="0" w:line="240" w:lineRule="auto"/>
        <w:ind w:right="-1"/>
        <w:jc w:val="both"/>
        <w:rPr>
          <w:rFonts w:ascii="Arial" w:hAnsi="Arial" w:cs="Arial"/>
          <w:i/>
          <w:spacing w:val="49"/>
          <w:sz w:val="20"/>
          <w:szCs w:val="20"/>
        </w:rPr>
      </w:pPr>
      <w:r w:rsidRPr="002F26A2">
        <w:rPr>
          <w:rFonts w:ascii="Arial" w:hAnsi="Arial" w:cs="Arial"/>
          <w:i/>
          <w:sz w:val="20"/>
          <w:szCs w:val="20"/>
        </w:rPr>
        <w:t>Programa de trabajo y programa de seguridad.</w:t>
      </w:r>
      <w:r w:rsidRPr="002F26A2">
        <w:rPr>
          <w:rFonts w:ascii="Arial" w:hAnsi="Arial" w:cs="Arial"/>
          <w:i/>
          <w:spacing w:val="49"/>
          <w:sz w:val="20"/>
          <w:szCs w:val="20"/>
        </w:rPr>
        <w:t xml:space="preserve"> </w:t>
      </w:r>
    </w:p>
    <w:p w:rsidR="00FB3C07" w:rsidRPr="002F26A2" w:rsidRDefault="002D1AF8" w:rsidP="00643CD4">
      <w:pPr>
        <w:pStyle w:val="Prrafodelista"/>
        <w:widowControl w:val="0"/>
        <w:numPr>
          <w:ilvl w:val="0"/>
          <w:numId w:val="16"/>
        </w:numPr>
        <w:autoSpaceDE w:val="0"/>
        <w:autoSpaceDN w:val="0"/>
        <w:adjustRightInd w:val="0"/>
        <w:spacing w:after="0" w:line="240" w:lineRule="auto"/>
        <w:ind w:right="-1"/>
        <w:jc w:val="both"/>
      </w:pPr>
      <w:r w:rsidRPr="002F26A2">
        <w:rPr>
          <w:rFonts w:ascii="Arial" w:hAnsi="Arial" w:cs="Arial"/>
          <w:i/>
          <w:sz w:val="20"/>
          <w:szCs w:val="20"/>
        </w:rPr>
        <w:t>Copia del certificado de</w:t>
      </w:r>
      <w:r w:rsidRPr="002F26A2">
        <w:rPr>
          <w:rFonts w:ascii="Arial" w:hAnsi="Arial" w:cs="Arial"/>
          <w:i/>
          <w:spacing w:val="37"/>
          <w:sz w:val="20"/>
          <w:szCs w:val="20"/>
        </w:rPr>
        <w:t xml:space="preserve"> </w:t>
      </w:r>
      <w:r w:rsidRPr="002F26A2">
        <w:rPr>
          <w:rFonts w:ascii="Arial" w:hAnsi="Arial" w:cs="Arial"/>
          <w:i/>
          <w:sz w:val="20"/>
          <w:szCs w:val="20"/>
        </w:rPr>
        <w:t>inexistencia de</w:t>
      </w:r>
      <w:r w:rsidRPr="002F26A2">
        <w:rPr>
          <w:rFonts w:ascii="Arial" w:hAnsi="Arial" w:cs="Arial"/>
          <w:i/>
          <w:spacing w:val="38"/>
          <w:sz w:val="20"/>
          <w:szCs w:val="20"/>
        </w:rPr>
        <w:t xml:space="preserve"> </w:t>
      </w:r>
      <w:r w:rsidRPr="002F26A2">
        <w:rPr>
          <w:rFonts w:ascii="Arial" w:hAnsi="Arial" w:cs="Arial"/>
          <w:i/>
          <w:sz w:val="20"/>
          <w:szCs w:val="20"/>
        </w:rPr>
        <w:t xml:space="preserve">restos arqueológicos </w:t>
      </w:r>
      <w:r w:rsidRPr="002F26A2">
        <w:rPr>
          <w:rFonts w:ascii="Arial" w:hAnsi="Arial" w:cs="Arial"/>
          <w:i/>
          <w:w w:val="216"/>
          <w:sz w:val="20"/>
          <w:szCs w:val="20"/>
        </w:rPr>
        <w:t>-</w:t>
      </w:r>
      <w:r w:rsidRPr="002F26A2">
        <w:rPr>
          <w:rFonts w:ascii="Arial" w:hAnsi="Arial" w:cs="Arial"/>
          <w:i/>
          <w:spacing w:val="-49"/>
          <w:w w:val="216"/>
          <w:sz w:val="20"/>
          <w:szCs w:val="20"/>
        </w:rPr>
        <w:t xml:space="preserve"> </w:t>
      </w:r>
      <w:r w:rsidRPr="002F26A2">
        <w:rPr>
          <w:rFonts w:ascii="Arial" w:hAnsi="Arial" w:cs="Arial"/>
          <w:i/>
          <w:sz w:val="20"/>
          <w:szCs w:val="20"/>
        </w:rPr>
        <w:t>CIRA</w:t>
      </w:r>
      <w:r w:rsidRPr="002F26A2">
        <w:rPr>
          <w:rFonts w:ascii="Arial" w:hAnsi="Arial" w:cs="Arial"/>
          <w:i/>
          <w:spacing w:val="48"/>
          <w:sz w:val="20"/>
          <w:szCs w:val="20"/>
        </w:rPr>
        <w:t xml:space="preserve"> </w:t>
      </w:r>
      <w:r w:rsidRPr="002F26A2">
        <w:rPr>
          <w:rFonts w:ascii="Arial" w:hAnsi="Arial" w:cs="Arial"/>
          <w:i/>
          <w:sz w:val="20"/>
          <w:szCs w:val="20"/>
        </w:rPr>
        <w:t>o</w:t>
      </w:r>
      <w:r w:rsidRPr="002F26A2">
        <w:rPr>
          <w:rFonts w:ascii="Arial" w:hAnsi="Arial" w:cs="Arial"/>
          <w:i/>
          <w:spacing w:val="34"/>
          <w:sz w:val="20"/>
          <w:szCs w:val="20"/>
        </w:rPr>
        <w:t xml:space="preserve"> </w:t>
      </w:r>
      <w:r w:rsidRPr="002F26A2">
        <w:rPr>
          <w:rFonts w:ascii="Arial" w:hAnsi="Arial" w:cs="Arial"/>
          <w:i/>
          <w:sz w:val="20"/>
          <w:szCs w:val="20"/>
        </w:rPr>
        <w:t>plan de monitoreo arqueológico - PMA.</w:t>
      </w:r>
    </w:p>
    <w:p w:rsidR="002D1AF8" w:rsidRPr="002F26A2" w:rsidRDefault="002D1AF8" w:rsidP="00643CD4">
      <w:pPr>
        <w:pStyle w:val="Prrafodelista"/>
        <w:widowControl w:val="0"/>
        <w:numPr>
          <w:ilvl w:val="0"/>
          <w:numId w:val="16"/>
        </w:numPr>
        <w:autoSpaceDE w:val="0"/>
        <w:autoSpaceDN w:val="0"/>
        <w:adjustRightInd w:val="0"/>
        <w:spacing w:before="9" w:after="0" w:line="240" w:lineRule="auto"/>
        <w:ind w:right="-1"/>
        <w:jc w:val="both"/>
        <w:rPr>
          <w:rFonts w:ascii="Arial" w:hAnsi="Arial" w:cs="Arial"/>
          <w:i/>
          <w:sz w:val="20"/>
          <w:szCs w:val="20"/>
        </w:rPr>
      </w:pPr>
      <w:r w:rsidRPr="002F26A2">
        <w:rPr>
          <w:rFonts w:ascii="Arial" w:hAnsi="Arial" w:cs="Arial"/>
          <w:i/>
          <w:sz w:val="20"/>
          <w:szCs w:val="20"/>
        </w:rPr>
        <w:t>Declaración</w:t>
      </w:r>
      <w:r w:rsidRPr="002F26A2">
        <w:rPr>
          <w:rFonts w:ascii="Arial" w:hAnsi="Arial" w:cs="Arial"/>
          <w:i/>
          <w:spacing w:val="36"/>
          <w:sz w:val="20"/>
          <w:szCs w:val="20"/>
        </w:rPr>
        <w:t xml:space="preserve"> </w:t>
      </w:r>
      <w:r w:rsidRPr="002F26A2">
        <w:rPr>
          <w:rFonts w:ascii="Arial" w:hAnsi="Arial" w:cs="Arial"/>
          <w:i/>
          <w:sz w:val="20"/>
          <w:szCs w:val="20"/>
        </w:rPr>
        <w:t xml:space="preserve">Jurada del titular minero donde se indique que es propietario del predio o que está autorizado por el(los) propietarios del 100% de las acciones y derechos del predio para utilizar el(los) terrenos superficiales donde se realizará la actividad de exploración. </w:t>
      </w:r>
    </w:p>
    <w:p w:rsidR="002D1AF8" w:rsidRPr="002F26A2" w:rsidRDefault="00834FE0" w:rsidP="00643CD4">
      <w:pPr>
        <w:pStyle w:val="Prrafodelista"/>
        <w:widowControl w:val="0"/>
        <w:numPr>
          <w:ilvl w:val="0"/>
          <w:numId w:val="16"/>
        </w:numPr>
        <w:autoSpaceDE w:val="0"/>
        <w:autoSpaceDN w:val="0"/>
        <w:adjustRightInd w:val="0"/>
        <w:spacing w:before="9" w:after="0" w:line="240" w:lineRule="auto"/>
        <w:ind w:right="-1"/>
        <w:jc w:val="both"/>
        <w:rPr>
          <w:rFonts w:ascii="Arial" w:hAnsi="Arial" w:cs="Arial"/>
          <w:i/>
          <w:sz w:val="20"/>
          <w:szCs w:val="20"/>
        </w:rPr>
      </w:pPr>
      <w:r w:rsidRPr="002F26A2">
        <w:rPr>
          <w:rFonts w:ascii="Arial" w:hAnsi="Arial" w:cs="Arial"/>
          <w:i/>
          <w:sz w:val="20"/>
          <w:szCs w:val="20"/>
        </w:rPr>
        <w:t xml:space="preserve">Documento emitido por la Dirección General de Minería o el Ministerio de Cultura, que acredite que el </w:t>
      </w:r>
      <w:r w:rsidR="00E37C81" w:rsidRPr="002F26A2">
        <w:rPr>
          <w:rFonts w:ascii="Arial" w:hAnsi="Arial" w:cs="Arial"/>
          <w:i/>
          <w:sz w:val="20"/>
          <w:szCs w:val="20"/>
        </w:rPr>
        <w:t xml:space="preserve">ámbito geográfico de la actividad de exploración </w:t>
      </w:r>
      <w:r w:rsidRPr="002F26A2">
        <w:rPr>
          <w:rFonts w:ascii="Arial" w:hAnsi="Arial" w:cs="Arial"/>
          <w:i/>
          <w:sz w:val="20"/>
          <w:szCs w:val="20"/>
        </w:rPr>
        <w:t>no se encuentra dentro de los alcances de la Ley N° 29785 y su reglamento aprobado con Decreto Supremo N° 001-2012-MC</w:t>
      </w:r>
      <w:r w:rsidR="002D1AF8" w:rsidRPr="002F26A2">
        <w:rPr>
          <w:rFonts w:ascii="Arial" w:hAnsi="Arial" w:cs="Arial"/>
          <w:i/>
          <w:sz w:val="20"/>
          <w:szCs w:val="20"/>
        </w:rPr>
        <w:t>.</w:t>
      </w:r>
    </w:p>
    <w:p w:rsidR="00C945C6" w:rsidRPr="002F26A2" w:rsidRDefault="00C945C6" w:rsidP="00643CD4">
      <w:pPr>
        <w:pStyle w:val="Prrafodelista"/>
        <w:widowControl w:val="0"/>
        <w:autoSpaceDE w:val="0"/>
        <w:autoSpaceDN w:val="0"/>
        <w:adjustRightInd w:val="0"/>
        <w:spacing w:after="0" w:line="240" w:lineRule="auto"/>
        <w:ind w:left="360" w:right="-1"/>
        <w:jc w:val="both"/>
        <w:rPr>
          <w:rFonts w:ascii="Arial" w:hAnsi="Arial" w:cs="Arial"/>
          <w:i/>
          <w:sz w:val="20"/>
          <w:szCs w:val="20"/>
        </w:rPr>
      </w:pPr>
    </w:p>
    <w:p w:rsidR="001E0F28" w:rsidRPr="002F26A2" w:rsidRDefault="001E0F28" w:rsidP="00643CD4">
      <w:pPr>
        <w:pStyle w:val="Prrafodelista"/>
        <w:widowControl w:val="0"/>
        <w:autoSpaceDE w:val="0"/>
        <w:autoSpaceDN w:val="0"/>
        <w:adjustRightInd w:val="0"/>
        <w:spacing w:after="0" w:line="240" w:lineRule="auto"/>
        <w:ind w:left="360" w:right="-1"/>
        <w:jc w:val="both"/>
        <w:rPr>
          <w:rFonts w:ascii="Arial" w:hAnsi="Arial" w:cs="Arial"/>
          <w:i/>
          <w:sz w:val="20"/>
          <w:szCs w:val="20"/>
        </w:rPr>
      </w:pPr>
      <w:r w:rsidRPr="002F26A2">
        <w:rPr>
          <w:rFonts w:ascii="Arial" w:hAnsi="Arial" w:cs="Arial"/>
          <w:i/>
          <w:sz w:val="20"/>
          <w:szCs w:val="20"/>
        </w:rPr>
        <w:t>La Dirección General de Minería emit</w:t>
      </w:r>
      <w:r w:rsidR="0048400C" w:rsidRPr="002F26A2">
        <w:rPr>
          <w:rFonts w:ascii="Arial" w:hAnsi="Arial" w:cs="Arial"/>
          <w:i/>
          <w:sz w:val="20"/>
          <w:szCs w:val="20"/>
        </w:rPr>
        <w:t>e</w:t>
      </w:r>
      <w:r w:rsidRPr="002F26A2">
        <w:rPr>
          <w:rFonts w:ascii="Arial" w:hAnsi="Arial" w:cs="Arial"/>
          <w:i/>
          <w:sz w:val="20"/>
          <w:szCs w:val="20"/>
        </w:rPr>
        <w:t xml:space="preserve"> una constancia de aprobación automática en el plazo máximo de cinco días hábiles.</w:t>
      </w:r>
    </w:p>
    <w:p w:rsidR="00C945C6" w:rsidRPr="002F26A2" w:rsidRDefault="00C945C6" w:rsidP="00643CD4">
      <w:pPr>
        <w:pStyle w:val="Prrafodelista"/>
        <w:widowControl w:val="0"/>
        <w:autoSpaceDE w:val="0"/>
        <w:autoSpaceDN w:val="0"/>
        <w:adjustRightInd w:val="0"/>
        <w:spacing w:after="0" w:line="240" w:lineRule="auto"/>
        <w:ind w:left="360" w:right="-1"/>
        <w:jc w:val="both"/>
        <w:rPr>
          <w:rFonts w:ascii="Arial" w:hAnsi="Arial" w:cs="Arial"/>
          <w:i/>
          <w:sz w:val="20"/>
          <w:szCs w:val="20"/>
        </w:rPr>
      </w:pPr>
    </w:p>
    <w:p w:rsidR="00B61FF9" w:rsidRPr="002F26A2" w:rsidRDefault="00BF47BF" w:rsidP="00643CD4">
      <w:pPr>
        <w:pStyle w:val="Prrafodelista"/>
        <w:widowControl w:val="0"/>
        <w:autoSpaceDE w:val="0"/>
        <w:autoSpaceDN w:val="0"/>
        <w:adjustRightInd w:val="0"/>
        <w:spacing w:after="0" w:line="240" w:lineRule="auto"/>
        <w:ind w:left="360" w:right="-1"/>
        <w:jc w:val="both"/>
        <w:rPr>
          <w:rFonts w:ascii="Arial" w:hAnsi="Arial" w:cs="Arial"/>
          <w:i/>
          <w:sz w:val="20"/>
          <w:szCs w:val="20"/>
        </w:rPr>
      </w:pPr>
      <w:r w:rsidRPr="002F26A2">
        <w:rPr>
          <w:rFonts w:ascii="Arial" w:hAnsi="Arial" w:cs="Arial"/>
          <w:i/>
          <w:sz w:val="20"/>
          <w:szCs w:val="20"/>
        </w:rPr>
        <w:t>En caso la documentación presentada</w:t>
      </w:r>
      <w:r w:rsidR="00B61FF9" w:rsidRPr="002F26A2">
        <w:rPr>
          <w:rFonts w:ascii="Arial" w:hAnsi="Arial" w:cs="Arial"/>
          <w:i/>
          <w:spacing w:val="4"/>
          <w:sz w:val="20"/>
          <w:szCs w:val="20"/>
        </w:rPr>
        <w:t xml:space="preserve"> </w:t>
      </w:r>
      <w:r w:rsidR="00476158" w:rsidRPr="002F26A2">
        <w:rPr>
          <w:rFonts w:ascii="Arial" w:hAnsi="Arial" w:cs="Arial"/>
          <w:i/>
          <w:spacing w:val="4"/>
          <w:sz w:val="20"/>
          <w:szCs w:val="20"/>
        </w:rPr>
        <w:t>sea</w:t>
      </w:r>
      <w:r w:rsidR="00B61FF9" w:rsidRPr="002F26A2">
        <w:rPr>
          <w:rFonts w:ascii="Arial" w:hAnsi="Arial" w:cs="Arial"/>
          <w:i/>
          <w:spacing w:val="8"/>
          <w:sz w:val="20"/>
          <w:szCs w:val="20"/>
        </w:rPr>
        <w:t xml:space="preserve"> </w:t>
      </w:r>
      <w:r w:rsidR="00B61FF9" w:rsidRPr="002F26A2">
        <w:rPr>
          <w:rFonts w:ascii="Arial" w:hAnsi="Arial" w:cs="Arial"/>
          <w:i/>
          <w:sz w:val="20"/>
          <w:szCs w:val="20"/>
        </w:rPr>
        <w:t>falsa,</w:t>
      </w:r>
      <w:r w:rsidR="00B61FF9" w:rsidRPr="002F26A2">
        <w:rPr>
          <w:rFonts w:ascii="Arial" w:hAnsi="Arial" w:cs="Arial"/>
          <w:i/>
          <w:spacing w:val="21"/>
          <w:sz w:val="20"/>
          <w:szCs w:val="20"/>
        </w:rPr>
        <w:t xml:space="preserve"> </w:t>
      </w:r>
      <w:r w:rsidR="00B61FF9" w:rsidRPr="002F26A2">
        <w:rPr>
          <w:rFonts w:ascii="Arial" w:hAnsi="Arial" w:cs="Arial"/>
          <w:i/>
          <w:w w:val="107"/>
          <w:sz w:val="20"/>
          <w:szCs w:val="20"/>
        </w:rPr>
        <w:t xml:space="preserve">la </w:t>
      </w:r>
      <w:r w:rsidR="00B61FF9" w:rsidRPr="002F26A2">
        <w:rPr>
          <w:rFonts w:ascii="Arial" w:hAnsi="Arial" w:cs="Arial"/>
          <w:i/>
          <w:sz w:val="20"/>
          <w:szCs w:val="20"/>
        </w:rPr>
        <w:t>autoridad fiscalizadora dispon</w:t>
      </w:r>
      <w:r w:rsidR="0048400C" w:rsidRPr="002F26A2">
        <w:rPr>
          <w:rFonts w:ascii="Arial" w:hAnsi="Arial" w:cs="Arial"/>
          <w:i/>
          <w:sz w:val="20"/>
          <w:szCs w:val="20"/>
        </w:rPr>
        <w:t>e</w:t>
      </w:r>
      <w:r w:rsidR="00B61FF9" w:rsidRPr="002F26A2">
        <w:rPr>
          <w:rFonts w:ascii="Arial" w:hAnsi="Arial" w:cs="Arial"/>
          <w:i/>
          <w:sz w:val="20"/>
          <w:szCs w:val="20"/>
        </w:rPr>
        <w:t xml:space="preserve"> la paralización</w:t>
      </w:r>
      <w:r w:rsidR="00B61FF9" w:rsidRPr="002F26A2">
        <w:rPr>
          <w:rFonts w:ascii="Arial" w:hAnsi="Arial" w:cs="Arial"/>
          <w:i/>
          <w:spacing w:val="45"/>
          <w:sz w:val="20"/>
          <w:szCs w:val="20"/>
        </w:rPr>
        <w:t xml:space="preserve"> </w:t>
      </w:r>
      <w:r w:rsidR="00B61FF9" w:rsidRPr="002F26A2">
        <w:rPr>
          <w:rFonts w:ascii="Arial" w:hAnsi="Arial" w:cs="Arial"/>
          <w:i/>
          <w:sz w:val="20"/>
          <w:szCs w:val="20"/>
        </w:rPr>
        <w:t>inmediata</w:t>
      </w:r>
      <w:r w:rsidR="00B61FF9" w:rsidRPr="002F26A2">
        <w:rPr>
          <w:rFonts w:ascii="Arial" w:hAnsi="Arial" w:cs="Arial"/>
          <w:i/>
          <w:spacing w:val="41"/>
          <w:sz w:val="20"/>
          <w:szCs w:val="20"/>
        </w:rPr>
        <w:t xml:space="preserve"> </w:t>
      </w:r>
      <w:r w:rsidR="00B61FF9" w:rsidRPr="002F26A2">
        <w:rPr>
          <w:rFonts w:ascii="Arial" w:hAnsi="Arial" w:cs="Arial"/>
          <w:i/>
          <w:sz w:val="20"/>
          <w:szCs w:val="20"/>
        </w:rPr>
        <w:t>de</w:t>
      </w:r>
      <w:r w:rsidR="00B61FF9" w:rsidRPr="002F26A2">
        <w:rPr>
          <w:rFonts w:ascii="Arial" w:hAnsi="Arial" w:cs="Arial"/>
          <w:i/>
          <w:spacing w:val="8"/>
          <w:sz w:val="20"/>
          <w:szCs w:val="20"/>
        </w:rPr>
        <w:t xml:space="preserve"> </w:t>
      </w:r>
      <w:r w:rsidR="00B61FF9" w:rsidRPr="002F26A2">
        <w:rPr>
          <w:rFonts w:ascii="Arial" w:hAnsi="Arial" w:cs="Arial"/>
          <w:i/>
          <w:sz w:val="20"/>
          <w:szCs w:val="20"/>
        </w:rPr>
        <w:t>las</w:t>
      </w:r>
      <w:r w:rsidR="00B61FF9" w:rsidRPr="002F26A2">
        <w:rPr>
          <w:rFonts w:ascii="Arial" w:hAnsi="Arial" w:cs="Arial"/>
          <w:i/>
          <w:spacing w:val="10"/>
          <w:sz w:val="20"/>
          <w:szCs w:val="20"/>
        </w:rPr>
        <w:t xml:space="preserve"> </w:t>
      </w:r>
      <w:r w:rsidR="00B61FF9" w:rsidRPr="002F26A2">
        <w:rPr>
          <w:rFonts w:ascii="Arial" w:hAnsi="Arial" w:cs="Arial"/>
          <w:i/>
          <w:sz w:val="20"/>
          <w:szCs w:val="20"/>
        </w:rPr>
        <w:t>actividades,</w:t>
      </w:r>
      <w:r w:rsidR="00B61FF9" w:rsidRPr="002F26A2">
        <w:rPr>
          <w:rFonts w:ascii="Arial" w:hAnsi="Arial" w:cs="Arial"/>
          <w:i/>
          <w:spacing w:val="45"/>
          <w:sz w:val="20"/>
          <w:szCs w:val="20"/>
        </w:rPr>
        <w:t xml:space="preserve"> </w:t>
      </w:r>
      <w:r w:rsidR="00B61FF9" w:rsidRPr="002F26A2">
        <w:rPr>
          <w:rFonts w:ascii="Arial" w:hAnsi="Arial" w:cs="Arial"/>
          <w:i/>
          <w:w w:val="106"/>
          <w:sz w:val="20"/>
          <w:szCs w:val="20"/>
        </w:rPr>
        <w:t xml:space="preserve">sin </w:t>
      </w:r>
      <w:r w:rsidR="002918A5" w:rsidRPr="002F26A2">
        <w:rPr>
          <w:rFonts w:ascii="Arial" w:hAnsi="Arial" w:cs="Arial"/>
          <w:i/>
          <w:sz w:val="20"/>
          <w:szCs w:val="20"/>
        </w:rPr>
        <w:t>perjuicio</w:t>
      </w:r>
      <w:r w:rsidR="00B61FF9" w:rsidRPr="002F26A2">
        <w:rPr>
          <w:rFonts w:ascii="Arial" w:hAnsi="Arial" w:cs="Arial"/>
          <w:i/>
          <w:spacing w:val="6"/>
          <w:sz w:val="20"/>
          <w:szCs w:val="20"/>
        </w:rPr>
        <w:t xml:space="preserve"> </w:t>
      </w:r>
      <w:r w:rsidR="008B7CD5" w:rsidRPr="002F26A2">
        <w:rPr>
          <w:rFonts w:ascii="Arial" w:hAnsi="Arial" w:cs="Arial"/>
          <w:i/>
          <w:sz w:val="20"/>
          <w:szCs w:val="20"/>
        </w:rPr>
        <w:t>de</w:t>
      </w:r>
      <w:r w:rsidR="00B61FF9" w:rsidRPr="002F26A2">
        <w:rPr>
          <w:rFonts w:ascii="Arial" w:hAnsi="Arial" w:cs="Arial"/>
          <w:i/>
          <w:spacing w:val="1"/>
          <w:sz w:val="20"/>
          <w:szCs w:val="20"/>
        </w:rPr>
        <w:t xml:space="preserve"> </w:t>
      </w:r>
      <w:r w:rsidR="00701CC5" w:rsidRPr="002F26A2">
        <w:rPr>
          <w:rFonts w:ascii="Arial" w:hAnsi="Arial" w:cs="Arial"/>
          <w:i/>
          <w:sz w:val="20"/>
          <w:szCs w:val="20"/>
        </w:rPr>
        <w:t>las</w:t>
      </w:r>
      <w:r w:rsidR="00EE77AD" w:rsidRPr="002F26A2">
        <w:rPr>
          <w:rFonts w:ascii="Arial" w:hAnsi="Arial" w:cs="Arial"/>
          <w:i/>
          <w:sz w:val="20"/>
          <w:szCs w:val="20"/>
        </w:rPr>
        <w:t xml:space="preserve"> sanciones</w:t>
      </w:r>
      <w:r w:rsidR="00B61FF9" w:rsidRPr="002F26A2">
        <w:rPr>
          <w:rFonts w:ascii="Arial" w:hAnsi="Arial" w:cs="Arial"/>
          <w:i/>
          <w:spacing w:val="24"/>
          <w:sz w:val="20"/>
          <w:szCs w:val="20"/>
        </w:rPr>
        <w:t xml:space="preserve"> </w:t>
      </w:r>
      <w:r w:rsidR="00B61FF9" w:rsidRPr="002F26A2">
        <w:rPr>
          <w:rFonts w:ascii="Arial" w:hAnsi="Arial" w:cs="Arial"/>
          <w:i/>
          <w:sz w:val="20"/>
          <w:szCs w:val="20"/>
        </w:rPr>
        <w:t xml:space="preserve">administrativas y judiciales </w:t>
      </w:r>
      <w:r w:rsidR="00B61FF9" w:rsidRPr="002F26A2">
        <w:rPr>
          <w:rFonts w:ascii="Arial" w:hAnsi="Arial" w:cs="Arial"/>
          <w:i/>
          <w:w w:val="106"/>
          <w:sz w:val="20"/>
          <w:szCs w:val="20"/>
        </w:rPr>
        <w:t xml:space="preserve">que </w:t>
      </w:r>
      <w:r w:rsidR="00B61FF9" w:rsidRPr="002F26A2">
        <w:rPr>
          <w:rFonts w:ascii="Arial" w:hAnsi="Arial" w:cs="Arial"/>
          <w:i/>
          <w:w w:val="102"/>
          <w:sz w:val="20"/>
          <w:szCs w:val="20"/>
        </w:rPr>
        <w:t>correspondan.</w:t>
      </w:r>
    </w:p>
    <w:p w:rsidR="00B61FF9" w:rsidRPr="002F26A2" w:rsidRDefault="00B61FF9" w:rsidP="00643CD4">
      <w:pPr>
        <w:widowControl w:val="0"/>
        <w:autoSpaceDE w:val="0"/>
        <w:autoSpaceDN w:val="0"/>
        <w:adjustRightInd w:val="0"/>
        <w:spacing w:after="0" w:line="240" w:lineRule="auto"/>
        <w:jc w:val="both"/>
        <w:rPr>
          <w:rFonts w:ascii="Arial" w:hAnsi="Arial" w:cs="Arial"/>
          <w:i/>
          <w:sz w:val="20"/>
          <w:szCs w:val="20"/>
          <w:u w:val="single"/>
        </w:rPr>
      </w:pPr>
    </w:p>
    <w:p w:rsidR="00B61FF9" w:rsidRPr="002F26A2" w:rsidRDefault="00B61FF9" w:rsidP="00A21EB6">
      <w:pPr>
        <w:pStyle w:val="Prrafodelista"/>
        <w:widowControl w:val="0"/>
        <w:numPr>
          <w:ilvl w:val="3"/>
          <w:numId w:val="7"/>
        </w:numPr>
        <w:autoSpaceDE w:val="0"/>
        <w:autoSpaceDN w:val="0"/>
        <w:adjustRightInd w:val="0"/>
        <w:spacing w:after="0" w:line="240" w:lineRule="auto"/>
        <w:ind w:left="426" w:right="-1" w:hanging="284"/>
        <w:jc w:val="both"/>
        <w:rPr>
          <w:rFonts w:ascii="Arial" w:hAnsi="Arial" w:cs="Arial"/>
          <w:i/>
          <w:sz w:val="20"/>
          <w:szCs w:val="20"/>
        </w:rPr>
      </w:pPr>
      <w:r w:rsidRPr="002F26A2">
        <w:rPr>
          <w:rFonts w:ascii="Arial" w:hAnsi="Arial" w:cs="Arial"/>
          <w:i/>
          <w:sz w:val="20"/>
          <w:szCs w:val="20"/>
        </w:rPr>
        <w:t>Autorización de inicio de actividades de exploración sujeta a procedimiento de evaluación previa</w:t>
      </w:r>
      <w:r w:rsidR="006D7816" w:rsidRPr="002F26A2">
        <w:rPr>
          <w:rFonts w:ascii="Arial" w:hAnsi="Arial" w:cs="Arial"/>
          <w:i/>
          <w:sz w:val="20"/>
          <w:szCs w:val="20"/>
        </w:rPr>
        <w:t>.</w:t>
      </w:r>
      <w:r w:rsidRPr="002F26A2">
        <w:rPr>
          <w:rFonts w:ascii="Arial" w:hAnsi="Arial" w:cs="Arial"/>
          <w:i/>
          <w:sz w:val="20"/>
          <w:szCs w:val="20"/>
        </w:rPr>
        <w:t xml:space="preserve"> </w:t>
      </w:r>
    </w:p>
    <w:p w:rsidR="00A21EB6" w:rsidRDefault="00A21EB6" w:rsidP="00643CD4">
      <w:pPr>
        <w:widowControl w:val="0"/>
        <w:autoSpaceDE w:val="0"/>
        <w:autoSpaceDN w:val="0"/>
        <w:adjustRightInd w:val="0"/>
        <w:spacing w:after="0" w:line="240" w:lineRule="auto"/>
        <w:ind w:left="426" w:right="-1"/>
        <w:jc w:val="both"/>
        <w:rPr>
          <w:rFonts w:ascii="Arial" w:hAnsi="Arial" w:cs="Arial"/>
          <w:i/>
          <w:sz w:val="20"/>
          <w:szCs w:val="20"/>
        </w:rPr>
      </w:pPr>
    </w:p>
    <w:p w:rsidR="00B61FF9" w:rsidRPr="002F26A2" w:rsidRDefault="00111E95" w:rsidP="00643CD4">
      <w:pPr>
        <w:widowControl w:val="0"/>
        <w:autoSpaceDE w:val="0"/>
        <w:autoSpaceDN w:val="0"/>
        <w:adjustRightInd w:val="0"/>
        <w:spacing w:after="0" w:line="240" w:lineRule="auto"/>
        <w:ind w:left="426" w:right="-1"/>
        <w:jc w:val="both"/>
        <w:rPr>
          <w:rFonts w:ascii="Arial" w:hAnsi="Arial" w:cs="Arial"/>
          <w:i/>
          <w:sz w:val="20"/>
          <w:szCs w:val="20"/>
        </w:rPr>
      </w:pPr>
      <w:r w:rsidRPr="002F26A2">
        <w:rPr>
          <w:rFonts w:ascii="Arial" w:hAnsi="Arial" w:cs="Arial"/>
          <w:i/>
          <w:sz w:val="20"/>
          <w:szCs w:val="20"/>
        </w:rPr>
        <w:t xml:space="preserve">La autorización de </w:t>
      </w:r>
      <w:r w:rsidR="0015072B" w:rsidRPr="002F26A2">
        <w:rPr>
          <w:rFonts w:ascii="Arial" w:hAnsi="Arial" w:cs="Arial"/>
          <w:i/>
          <w:sz w:val="20"/>
          <w:szCs w:val="20"/>
        </w:rPr>
        <w:t>inicio de las actividades de exploración está su</w:t>
      </w:r>
      <w:r w:rsidRPr="002F26A2">
        <w:rPr>
          <w:rFonts w:ascii="Arial" w:hAnsi="Arial" w:cs="Arial"/>
          <w:i/>
          <w:sz w:val="20"/>
          <w:szCs w:val="20"/>
        </w:rPr>
        <w:t>jeta</w:t>
      </w:r>
      <w:r w:rsidR="0015072B" w:rsidRPr="002F26A2">
        <w:rPr>
          <w:rFonts w:ascii="Arial" w:hAnsi="Arial" w:cs="Arial"/>
          <w:i/>
          <w:sz w:val="20"/>
          <w:szCs w:val="20"/>
        </w:rPr>
        <w:t xml:space="preserve"> a </w:t>
      </w:r>
      <w:r w:rsidR="00B61FF9" w:rsidRPr="002F26A2">
        <w:rPr>
          <w:rFonts w:ascii="Arial" w:hAnsi="Arial" w:cs="Arial"/>
          <w:i/>
          <w:sz w:val="20"/>
          <w:szCs w:val="20"/>
        </w:rPr>
        <w:t xml:space="preserve">un procedimiento de evaluación previa, en caso </w:t>
      </w:r>
      <w:r w:rsidR="0015072B" w:rsidRPr="002F26A2">
        <w:rPr>
          <w:rFonts w:ascii="Arial" w:hAnsi="Arial" w:cs="Arial"/>
          <w:i/>
          <w:sz w:val="20"/>
          <w:szCs w:val="20"/>
        </w:rPr>
        <w:t>s</w:t>
      </w:r>
      <w:r w:rsidR="00504F1A" w:rsidRPr="002F26A2">
        <w:rPr>
          <w:rFonts w:ascii="Arial" w:hAnsi="Arial" w:cs="Arial"/>
          <w:i/>
          <w:sz w:val="20"/>
          <w:szCs w:val="20"/>
        </w:rPr>
        <w:t xml:space="preserve">e compruebe </w:t>
      </w:r>
      <w:r w:rsidR="0015072B" w:rsidRPr="002F26A2">
        <w:rPr>
          <w:rFonts w:ascii="Arial" w:hAnsi="Arial" w:cs="Arial"/>
          <w:i/>
          <w:sz w:val="20"/>
          <w:szCs w:val="20"/>
        </w:rPr>
        <w:t>que el</w:t>
      </w:r>
      <w:r w:rsidR="00B61FF9" w:rsidRPr="002F26A2">
        <w:rPr>
          <w:rFonts w:ascii="Arial" w:hAnsi="Arial" w:cs="Arial"/>
          <w:i/>
          <w:sz w:val="20"/>
          <w:szCs w:val="20"/>
        </w:rPr>
        <w:t xml:space="preserve"> </w:t>
      </w:r>
      <w:r w:rsidR="00E37C81" w:rsidRPr="002F26A2">
        <w:rPr>
          <w:rFonts w:ascii="Arial" w:hAnsi="Arial" w:cs="Arial"/>
          <w:i/>
          <w:sz w:val="20"/>
          <w:szCs w:val="20"/>
        </w:rPr>
        <w:t xml:space="preserve">ámbito geográfico de la actividad </w:t>
      </w:r>
      <w:r w:rsidR="00B61FF9" w:rsidRPr="002F26A2">
        <w:rPr>
          <w:rFonts w:ascii="Arial" w:hAnsi="Arial" w:cs="Arial"/>
          <w:i/>
          <w:sz w:val="20"/>
          <w:szCs w:val="20"/>
        </w:rPr>
        <w:t xml:space="preserve"> de </w:t>
      </w:r>
      <w:r w:rsidR="00B61FF9" w:rsidRPr="002F26A2">
        <w:rPr>
          <w:rFonts w:ascii="Arial" w:hAnsi="Arial" w:cs="Arial"/>
          <w:i/>
          <w:sz w:val="20"/>
          <w:szCs w:val="20"/>
        </w:rPr>
        <w:lastRenderedPageBreak/>
        <w:t>exploración a ejecutar</w:t>
      </w:r>
      <w:r w:rsidR="0015072B" w:rsidRPr="002F26A2">
        <w:rPr>
          <w:rFonts w:ascii="Arial" w:hAnsi="Arial" w:cs="Arial"/>
          <w:i/>
          <w:sz w:val="20"/>
          <w:szCs w:val="20"/>
        </w:rPr>
        <w:t>se</w:t>
      </w:r>
      <w:r w:rsidR="008C137C" w:rsidRPr="002F26A2">
        <w:rPr>
          <w:rFonts w:ascii="Arial" w:hAnsi="Arial" w:cs="Arial"/>
          <w:i/>
          <w:sz w:val="20"/>
          <w:szCs w:val="20"/>
        </w:rPr>
        <w:t xml:space="preserve"> se encuentra dentro de los alcances de la Ley N° 29785 y su reglamento aprobado con Decreto Supremo N° 001-2012-MC</w:t>
      </w:r>
      <w:r w:rsidR="00B61FF9" w:rsidRPr="002F26A2">
        <w:rPr>
          <w:rFonts w:ascii="Arial" w:hAnsi="Arial" w:cs="Arial"/>
          <w:i/>
          <w:sz w:val="20"/>
          <w:szCs w:val="20"/>
        </w:rPr>
        <w:t xml:space="preserve">. </w:t>
      </w:r>
    </w:p>
    <w:p w:rsidR="00111E95" w:rsidRPr="002F26A2" w:rsidRDefault="00111E95" w:rsidP="00643CD4">
      <w:pPr>
        <w:widowControl w:val="0"/>
        <w:autoSpaceDE w:val="0"/>
        <w:autoSpaceDN w:val="0"/>
        <w:adjustRightInd w:val="0"/>
        <w:spacing w:after="0" w:line="240" w:lineRule="auto"/>
        <w:ind w:left="426" w:right="-1"/>
        <w:jc w:val="both"/>
        <w:rPr>
          <w:rFonts w:ascii="Arial" w:hAnsi="Arial" w:cs="Arial"/>
          <w:i/>
          <w:sz w:val="20"/>
          <w:szCs w:val="20"/>
        </w:rPr>
      </w:pPr>
    </w:p>
    <w:p w:rsidR="002C344E" w:rsidRPr="002F26A2" w:rsidRDefault="002C344E" w:rsidP="00643CD4">
      <w:pPr>
        <w:widowControl w:val="0"/>
        <w:autoSpaceDE w:val="0"/>
        <w:autoSpaceDN w:val="0"/>
        <w:adjustRightInd w:val="0"/>
        <w:spacing w:after="0" w:line="240" w:lineRule="auto"/>
        <w:ind w:left="426" w:right="-1"/>
        <w:jc w:val="both"/>
        <w:rPr>
          <w:rFonts w:ascii="Arial" w:hAnsi="Arial" w:cs="Arial"/>
          <w:i/>
          <w:sz w:val="20"/>
          <w:szCs w:val="20"/>
        </w:rPr>
      </w:pPr>
      <w:r w:rsidRPr="002F26A2">
        <w:rPr>
          <w:rFonts w:ascii="Arial" w:hAnsi="Arial" w:cs="Arial"/>
          <w:i/>
          <w:sz w:val="20"/>
          <w:szCs w:val="20"/>
        </w:rPr>
        <w:t xml:space="preserve">El titular de la actividad minera presenta conjuntamente con su solicitud </w:t>
      </w:r>
      <w:r w:rsidR="00111E95" w:rsidRPr="002F26A2">
        <w:rPr>
          <w:rFonts w:ascii="Arial" w:hAnsi="Arial" w:cs="Arial"/>
          <w:i/>
          <w:sz w:val="20"/>
          <w:szCs w:val="20"/>
        </w:rPr>
        <w:t>los requisitos</w:t>
      </w:r>
      <w:r w:rsidRPr="002F26A2">
        <w:rPr>
          <w:rFonts w:ascii="Arial" w:hAnsi="Arial" w:cs="Arial"/>
          <w:i/>
          <w:sz w:val="20"/>
          <w:szCs w:val="20"/>
        </w:rPr>
        <w:t xml:space="preserve"> señalados en </w:t>
      </w:r>
      <w:r w:rsidR="00111E95" w:rsidRPr="002F26A2">
        <w:rPr>
          <w:rFonts w:ascii="Arial" w:hAnsi="Arial" w:cs="Arial"/>
          <w:i/>
          <w:sz w:val="20"/>
          <w:szCs w:val="20"/>
        </w:rPr>
        <w:t>l</w:t>
      </w:r>
      <w:r w:rsidRPr="002F26A2">
        <w:rPr>
          <w:rFonts w:ascii="Arial" w:hAnsi="Arial" w:cs="Arial"/>
          <w:i/>
          <w:sz w:val="20"/>
          <w:szCs w:val="20"/>
        </w:rPr>
        <w:t>os incisos a), b), c)</w:t>
      </w:r>
      <w:r w:rsidR="00512B3D">
        <w:rPr>
          <w:rFonts w:ascii="Arial" w:hAnsi="Arial" w:cs="Arial"/>
          <w:i/>
          <w:sz w:val="20"/>
          <w:szCs w:val="20"/>
        </w:rPr>
        <w:t xml:space="preserve"> y</w:t>
      </w:r>
      <w:r w:rsidRPr="002F26A2">
        <w:rPr>
          <w:rFonts w:ascii="Arial" w:hAnsi="Arial" w:cs="Arial"/>
          <w:i/>
          <w:sz w:val="20"/>
          <w:szCs w:val="20"/>
        </w:rPr>
        <w:t xml:space="preserve"> e)</w:t>
      </w:r>
      <w:r w:rsidR="00512B3D">
        <w:rPr>
          <w:rFonts w:ascii="Arial" w:hAnsi="Arial" w:cs="Arial"/>
          <w:i/>
          <w:sz w:val="20"/>
          <w:szCs w:val="20"/>
        </w:rPr>
        <w:t xml:space="preserve"> </w:t>
      </w:r>
      <w:r w:rsidRPr="002F26A2">
        <w:rPr>
          <w:rFonts w:ascii="Arial" w:hAnsi="Arial" w:cs="Arial"/>
          <w:i/>
          <w:sz w:val="20"/>
          <w:szCs w:val="20"/>
        </w:rPr>
        <w:t xml:space="preserve">del </w:t>
      </w:r>
      <w:r w:rsidR="00111E95" w:rsidRPr="002F26A2">
        <w:rPr>
          <w:rFonts w:ascii="Arial" w:hAnsi="Arial" w:cs="Arial"/>
          <w:i/>
          <w:sz w:val="20"/>
          <w:szCs w:val="20"/>
        </w:rPr>
        <w:t>numeral 1</w:t>
      </w:r>
      <w:r w:rsidRPr="002F26A2">
        <w:rPr>
          <w:rFonts w:ascii="Arial" w:hAnsi="Arial" w:cs="Arial"/>
          <w:i/>
          <w:sz w:val="20"/>
          <w:szCs w:val="20"/>
        </w:rPr>
        <w:t xml:space="preserve"> del presente artículo.</w:t>
      </w:r>
    </w:p>
    <w:p w:rsidR="002C344E" w:rsidRPr="002F26A2" w:rsidRDefault="002C344E" w:rsidP="00643CD4">
      <w:pPr>
        <w:widowControl w:val="0"/>
        <w:autoSpaceDE w:val="0"/>
        <w:autoSpaceDN w:val="0"/>
        <w:adjustRightInd w:val="0"/>
        <w:spacing w:after="0" w:line="240" w:lineRule="auto"/>
        <w:ind w:left="426" w:right="-1"/>
        <w:jc w:val="both"/>
        <w:rPr>
          <w:rFonts w:ascii="Arial" w:hAnsi="Arial" w:cs="Arial"/>
          <w:i/>
          <w:sz w:val="20"/>
          <w:szCs w:val="20"/>
        </w:rPr>
      </w:pPr>
    </w:p>
    <w:p w:rsidR="00111E95" w:rsidRPr="002F26A2" w:rsidRDefault="002C344E" w:rsidP="00643CD4">
      <w:pPr>
        <w:widowControl w:val="0"/>
        <w:autoSpaceDE w:val="0"/>
        <w:autoSpaceDN w:val="0"/>
        <w:adjustRightInd w:val="0"/>
        <w:spacing w:after="0" w:line="240" w:lineRule="auto"/>
        <w:ind w:left="426" w:right="-1"/>
        <w:jc w:val="both"/>
        <w:rPr>
          <w:rFonts w:ascii="Arial" w:hAnsi="Arial" w:cs="Arial"/>
          <w:i/>
          <w:sz w:val="20"/>
          <w:szCs w:val="20"/>
        </w:rPr>
      </w:pPr>
      <w:r w:rsidRPr="002F26A2">
        <w:rPr>
          <w:rFonts w:ascii="Arial" w:hAnsi="Arial" w:cs="Arial"/>
          <w:i/>
          <w:sz w:val="20"/>
          <w:szCs w:val="20"/>
        </w:rPr>
        <w:t>L</w:t>
      </w:r>
      <w:r w:rsidR="00111E95" w:rsidRPr="002F26A2">
        <w:rPr>
          <w:rFonts w:ascii="Arial" w:hAnsi="Arial" w:cs="Arial"/>
          <w:i/>
          <w:sz w:val="20"/>
          <w:szCs w:val="20"/>
        </w:rPr>
        <w:t xml:space="preserve">a Dirección General de Minería o </w:t>
      </w:r>
      <w:r w:rsidR="00C763A4" w:rsidRPr="002F26A2">
        <w:rPr>
          <w:rFonts w:ascii="Arial" w:hAnsi="Arial" w:cs="Arial"/>
          <w:i/>
          <w:sz w:val="20"/>
          <w:szCs w:val="20"/>
        </w:rPr>
        <w:t xml:space="preserve">Gobierno Regional </w:t>
      </w:r>
      <w:r w:rsidR="00111E95" w:rsidRPr="002F26A2">
        <w:rPr>
          <w:rFonts w:ascii="Arial" w:hAnsi="Arial" w:cs="Arial"/>
          <w:i/>
          <w:sz w:val="20"/>
          <w:szCs w:val="20"/>
        </w:rPr>
        <w:t xml:space="preserve">correspondiente, </w:t>
      </w:r>
      <w:r w:rsidR="00AD40E8" w:rsidRPr="002F26A2">
        <w:rPr>
          <w:rFonts w:ascii="Arial" w:hAnsi="Arial" w:cs="Arial"/>
          <w:i/>
          <w:sz w:val="20"/>
          <w:szCs w:val="20"/>
        </w:rPr>
        <w:t>previa</w:t>
      </w:r>
      <w:r w:rsidRPr="002F26A2">
        <w:rPr>
          <w:rFonts w:ascii="Arial" w:hAnsi="Arial" w:cs="Arial"/>
          <w:i/>
          <w:sz w:val="20"/>
          <w:szCs w:val="20"/>
        </w:rPr>
        <w:t xml:space="preserve"> presentación del certificado de inexistencia de restos arqueológicos –CIRA o plan de monitoreo arqueológico-PMA</w:t>
      </w:r>
      <w:r w:rsidR="00111E95" w:rsidRPr="002F26A2">
        <w:rPr>
          <w:rFonts w:ascii="Arial" w:hAnsi="Arial" w:cs="Arial"/>
          <w:i/>
          <w:sz w:val="20"/>
          <w:szCs w:val="20"/>
        </w:rPr>
        <w:t xml:space="preserve">, autoriza el inicio de la actividad de exploración. El plazo del procedimiento de evaluación previa no </w:t>
      </w:r>
      <w:r w:rsidR="00AD40E8" w:rsidRPr="002F26A2">
        <w:rPr>
          <w:rFonts w:ascii="Arial" w:hAnsi="Arial" w:cs="Arial"/>
          <w:i/>
          <w:sz w:val="20"/>
          <w:szCs w:val="20"/>
        </w:rPr>
        <w:t xml:space="preserve">es </w:t>
      </w:r>
      <w:r w:rsidR="00111E95" w:rsidRPr="002F26A2">
        <w:rPr>
          <w:rFonts w:ascii="Arial" w:hAnsi="Arial" w:cs="Arial"/>
          <w:i/>
          <w:sz w:val="20"/>
          <w:szCs w:val="20"/>
        </w:rPr>
        <w:t>mayor de quince días hábiles</w:t>
      </w:r>
      <w:r w:rsidR="0062150D" w:rsidRPr="002F26A2">
        <w:rPr>
          <w:rFonts w:ascii="Arial" w:hAnsi="Arial" w:cs="Arial"/>
          <w:i/>
          <w:sz w:val="20"/>
          <w:szCs w:val="20"/>
        </w:rPr>
        <w:t xml:space="preserve"> y se sujeta al silencio negativo</w:t>
      </w:r>
      <w:r w:rsidR="00111E95" w:rsidRPr="002F26A2">
        <w:rPr>
          <w:rFonts w:ascii="Arial" w:hAnsi="Arial" w:cs="Arial"/>
          <w:i/>
          <w:sz w:val="20"/>
          <w:szCs w:val="20"/>
        </w:rPr>
        <w:t>.</w:t>
      </w:r>
      <w:r w:rsidR="002D1AF8" w:rsidRPr="002F26A2">
        <w:rPr>
          <w:rFonts w:ascii="Arial" w:hAnsi="Arial" w:cs="Arial"/>
          <w:i/>
          <w:sz w:val="20"/>
          <w:szCs w:val="20"/>
        </w:rPr>
        <w:t>”</w:t>
      </w:r>
    </w:p>
    <w:p w:rsidR="00504F1A" w:rsidRPr="002F26A2" w:rsidRDefault="00504F1A" w:rsidP="00643CD4">
      <w:pPr>
        <w:widowControl w:val="0"/>
        <w:autoSpaceDE w:val="0"/>
        <w:autoSpaceDN w:val="0"/>
        <w:adjustRightInd w:val="0"/>
        <w:spacing w:after="0" w:line="240" w:lineRule="auto"/>
        <w:ind w:left="426" w:right="-1"/>
        <w:jc w:val="both"/>
        <w:rPr>
          <w:rFonts w:ascii="Arial" w:hAnsi="Arial" w:cs="Arial"/>
          <w:i/>
          <w:sz w:val="20"/>
          <w:szCs w:val="20"/>
        </w:rPr>
      </w:pPr>
    </w:p>
    <w:p w:rsidR="0068708D" w:rsidRPr="00A21EB6" w:rsidRDefault="0068708D" w:rsidP="00FB3F91">
      <w:pPr>
        <w:widowControl w:val="0"/>
        <w:autoSpaceDE w:val="0"/>
        <w:autoSpaceDN w:val="0"/>
        <w:adjustRightInd w:val="0"/>
        <w:spacing w:after="0" w:line="240" w:lineRule="auto"/>
        <w:ind w:right="-1" w:firstLine="426"/>
        <w:jc w:val="both"/>
        <w:rPr>
          <w:rFonts w:ascii="Arial" w:hAnsi="Arial" w:cs="Arial"/>
          <w:b/>
          <w:sz w:val="20"/>
          <w:szCs w:val="20"/>
        </w:rPr>
      </w:pPr>
      <w:r w:rsidRPr="00A21EB6">
        <w:rPr>
          <w:rFonts w:ascii="Arial" w:hAnsi="Arial" w:cs="Arial"/>
          <w:b/>
          <w:sz w:val="20"/>
          <w:szCs w:val="20"/>
        </w:rPr>
        <w:t xml:space="preserve">Artículo 3.- </w:t>
      </w:r>
      <w:r w:rsidR="004432E6">
        <w:rPr>
          <w:rFonts w:ascii="Arial" w:hAnsi="Arial" w:cs="Arial"/>
          <w:b/>
          <w:sz w:val="20"/>
          <w:szCs w:val="20"/>
        </w:rPr>
        <w:t>Incorporación del artículo 76 a</w:t>
      </w:r>
      <w:r w:rsidR="00D85204">
        <w:rPr>
          <w:rFonts w:ascii="Arial" w:hAnsi="Arial" w:cs="Arial"/>
          <w:b/>
          <w:sz w:val="20"/>
          <w:szCs w:val="20"/>
        </w:rPr>
        <w:t xml:space="preserve">l Reglamento </w:t>
      </w:r>
      <w:r w:rsidR="002D1AF8" w:rsidRPr="00A21EB6">
        <w:rPr>
          <w:rFonts w:ascii="Arial" w:hAnsi="Arial" w:cs="Arial"/>
          <w:b/>
          <w:sz w:val="20"/>
          <w:szCs w:val="20"/>
        </w:rPr>
        <w:t>de Procedimientos Mineros</w:t>
      </w:r>
      <w:bookmarkStart w:id="0" w:name="_GoBack"/>
      <w:bookmarkEnd w:id="0"/>
    </w:p>
    <w:p w:rsidR="0068708D" w:rsidRDefault="0068708D" w:rsidP="00643CD4">
      <w:pPr>
        <w:widowControl w:val="0"/>
        <w:autoSpaceDE w:val="0"/>
        <w:autoSpaceDN w:val="0"/>
        <w:adjustRightInd w:val="0"/>
        <w:spacing w:after="0" w:line="240" w:lineRule="auto"/>
        <w:ind w:right="-1" w:hanging="10"/>
        <w:jc w:val="both"/>
        <w:rPr>
          <w:rFonts w:ascii="Arial" w:hAnsi="Arial" w:cs="Arial"/>
          <w:i/>
          <w:sz w:val="20"/>
          <w:szCs w:val="20"/>
        </w:rPr>
      </w:pPr>
    </w:p>
    <w:p w:rsidR="00A21EB6" w:rsidRDefault="00A21EB6" w:rsidP="00A21EB6">
      <w:pPr>
        <w:widowControl w:val="0"/>
        <w:autoSpaceDE w:val="0"/>
        <w:autoSpaceDN w:val="0"/>
        <w:adjustRightInd w:val="0"/>
        <w:spacing w:after="0" w:line="240" w:lineRule="auto"/>
        <w:ind w:right="-1" w:firstLine="426"/>
        <w:jc w:val="both"/>
        <w:rPr>
          <w:rFonts w:ascii="Arial" w:hAnsi="Arial" w:cs="Arial"/>
          <w:sz w:val="20"/>
          <w:szCs w:val="20"/>
        </w:rPr>
      </w:pPr>
      <w:r>
        <w:rPr>
          <w:rFonts w:ascii="Arial" w:hAnsi="Arial" w:cs="Arial"/>
          <w:sz w:val="20"/>
          <w:szCs w:val="20"/>
        </w:rPr>
        <w:t xml:space="preserve">Incorpórese el artículo </w:t>
      </w:r>
      <w:r w:rsidRPr="002F26A2">
        <w:rPr>
          <w:rFonts w:ascii="Arial" w:hAnsi="Arial" w:cs="Arial"/>
          <w:sz w:val="20"/>
          <w:szCs w:val="20"/>
        </w:rPr>
        <w:t>7</w:t>
      </w:r>
      <w:r>
        <w:rPr>
          <w:rFonts w:ascii="Arial" w:hAnsi="Arial" w:cs="Arial"/>
          <w:sz w:val="20"/>
          <w:szCs w:val="20"/>
        </w:rPr>
        <w:t>6</w:t>
      </w:r>
      <w:r w:rsidRPr="002F26A2">
        <w:rPr>
          <w:rFonts w:ascii="Arial" w:hAnsi="Arial" w:cs="Arial"/>
          <w:sz w:val="20"/>
          <w:szCs w:val="20"/>
        </w:rPr>
        <w:t xml:space="preserve"> </w:t>
      </w:r>
      <w:r>
        <w:rPr>
          <w:rFonts w:ascii="Arial" w:hAnsi="Arial" w:cs="Arial"/>
          <w:sz w:val="20"/>
          <w:szCs w:val="20"/>
        </w:rPr>
        <w:t>a</w:t>
      </w:r>
      <w:r w:rsidRPr="002F26A2">
        <w:rPr>
          <w:rFonts w:ascii="Arial" w:hAnsi="Arial" w:cs="Arial"/>
          <w:sz w:val="20"/>
          <w:szCs w:val="20"/>
        </w:rPr>
        <w:t>l</w:t>
      </w:r>
      <w:r w:rsidRPr="002F26A2">
        <w:rPr>
          <w:rFonts w:ascii="Arial" w:hAnsi="Arial" w:cs="Arial"/>
          <w:spacing w:val="-17"/>
          <w:sz w:val="20"/>
          <w:szCs w:val="20"/>
        </w:rPr>
        <w:t xml:space="preserve"> </w:t>
      </w:r>
      <w:r w:rsidRPr="002F26A2">
        <w:rPr>
          <w:rFonts w:ascii="Arial" w:hAnsi="Arial" w:cs="Arial"/>
          <w:sz w:val="20"/>
          <w:szCs w:val="20"/>
        </w:rPr>
        <w:t>Reglamento</w:t>
      </w:r>
      <w:r w:rsidRPr="002F26A2">
        <w:rPr>
          <w:rFonts w:ascii="Arial" w:hAnsi="Arial" w:cs="Arial"/>
          <w:spacing w:val="-13"/>
          <w:sz w:val="20"/>
          <w:szCs w:val="20"/>
        </w:rPr>
        <w:t xml:space="preserve"> </w:t>
      </w:r>
      <w:r w:rsidRPr="002F26A2">
        <w:rPr>
          <w:rFonts w:ascii="Arial" w:hAnsi="Arial" w:cs="Arial"/>
          <w:sz w:val="20"/>
          <w:szCs w:val="20"/>
        </w:rPr>
        <w:t>de</w:t>
      </w:r>
      <w:r w:rsidRPr="002F26A2">
        <w:rPr>
          <w:rFonts w:ascii="Arial" w:hAnsi="Arial" w:cs="Arial"/>
          <w:spacing w:val="-8"/>
          <w:sz w:val="20"/>
          <w:szCs w:val="20"/>
        </w:rPr>
        <w:t xml:space="preserve"> </w:t>
      </w:r>
      <w:r w:rsidRPr="002F26A2">
        <w:rPr>
          <w:rFonts w:ascii="Arial" w:hAnsi="Arial" w:cs="Arial"/>
          <w:sz w:val="20"/>
          <w:szCs w:val="20"/>
        </w:rPr>
        <w:t>Procedimientos</w:t>
      </w:r>
      <w:r w:rsidRPr="002F26A2">
        <w:rPr>
          <w:rFonts w:ascii="Arial" w:hAnsi="Arial" w:cs="Arial"/>
          <w:spacing w:val="-6"/>
          <w:sz w:val="20"/>
          <w:szCs w:val="20"/>
        </w:rPr>
        <w:t xml:space="preserve"> </w:t>
      </w:r>
      <w:r w:rsidRPr="002F26A2">
        <w:rPr>
          <w:rFonts w:ascii="Arial" w:hAnsi="Arial" w:cs="Arial"/>
          <w:sz w:val="20"/>
          <w:szCs w:val="20"/>
        </w:rPr>
        <w:t>Mineros, conforme al siguiente texto</w:t>
      </w:r>
      <w:r>
        <w:rPr>
          <w:rFonts w:ascii="Arial" w:hAnsi="Arial" w:cs="Arial"/>
          <w:sz w:val="20"/>
          <w:szCs w:val="20"/>
        </w:rPr>
        <w:t>:</w:t>
      </w:r>
    </w:p>
    <w:p w:rsidR="00A21EB6" w:rsidRPr="002F26A2" w:rsidRDefault="00A21EB6" w:rsidP="00643CD4">
      <w:pPr>
        <w:widowControl w:val="0"/>
        <w:autoSpaceDE w:val="0"/>
        <w:autoSpaceDN w:val="0"/>
        <w:adjustRightInd w:val="0"/>
        <w:spacing w:after="0" w:line="240" w:lineRule="auto"/>
        <w:ind w:right="-1" w:hanging="10"/>
        <w:jc w:val="both"/>
        <w:rPr>
          <w:rFonts w:ascii="Arial" w:hAnsi="Arial" w:cs="Arial"/>
          <w:i/>
          <w:sz w:val="20"/>
          <w:szCs w:val="20"/>
        </w:rPr>
      </w:pPr>
    </w:p>
    <w:p w:rsidR="00F174DD" w:rsidRPr="002F26A2" w:rsidRDefault="002D1AF8" w:rsidP="00FB3F91">
      <w:pPr>
        <w:widowControl w:val="0"/>
        <w:autoSpaceDE w:val="0"/>
        <w:autoSpaceDN w:val="0"/>
        <w:adjustRightInd w:val="0"/>
        <w:spacing w:after="0" w:line="240" w:lineRule="auto"/>
        <w:ind w:right="-1" w:firstLine="426"/>
        <w:jc w:val="both"/>
        <w:rPr>
          <w:rFonts w:ascii="Arial" w:hAnsi="Arial" w:cs="Arial"/>
          <w:i/>
          <w:sz w:val="20"/>
          <w:szCs w:val="20"/>
        </w:rPr>
      </w:pPr>
      <w:r w:rsidRPr="002F26A2">
        <w:rPr>
          <w:rFonts w:ascii="Arial" w:hAnsi="Arial" w:cs="Arial"/>
          <w:i/>
          <w:sz w:val="20"/>
          <w:szCs w:val="20"/>
        </w:rPr>
        <w:t>“</w:t>
      </w:r>
      <w:r w:rsidR="0068708D" w:rsidRPr="002F26A2">
        <w:rPr>
          <w:rFonts w:ascii="Arial" w:hAnsi="Arial" w:cs="Arial"/>
          <w:i/>
          <w:sz w:val="20"/>
          <w:szCs w:val="20"/>
        </w:rPr>
        <w:t xml:space="preserve">Artículo 76.- </w:t>
      </w:r>
      <w:r w:rsidR="001168E9" w:rsidRPr="002F26A2">
        <w:rPr>
          <w:rFonts w:ascii="Arial" w:hAnsi="Arial" w:cs="Arial"/>
          <w:i/>
          <w:sz w:val="20"/>
          <w:szCs w:val="20"/>
        </w:rPr>
        <w:t>A</w:t>
      </w:r>
      <w:r w:rsidR="00F174DD" w:rsidRPr="002F26A2">
        <w:rPr>
          <w:rFonts w:ascii="Arial" w:hAnsi="Arial" w:cs="Arial"/>
          <w:i/>
          <w:sz w:val="20"/>
          <w:szCs w:val="20"/>
        </w:rPr>
        <w:t>utorización de inicio o reinicio de las actividades de desarrollo, preparación y explotación  (incluye aprobación del plan de minado y botaderos)</w:t>
      </w:r>
    </w:p>
    <w:p w:rsidR="00F174DD" w:rsidRPr="002F26A2" w:rsidRDefault="00F174DD" w:rsidP="00643CD4">
      <w:pPr>
        <w:widowControl w:val="0"/>
        <w:autoSpaceDE w:val="0"/>
        <w:autoSpaceDN w:val="0"/>
        <w:adjustRightInd w:val="0"/>
        <w:spacing w:after="0" w:line="240" w:lineRule="auto"/>
        <w:ind w:right="-1" w:hanging="10"/>
        <w:jc w:val="both"/>
        <w:rPr>
          <w:rFonts w:ascii="Arial" w:hAnsi="Arial" w:cs="Arial"/>
          <w:i/>
          <w:sz w:val="20"/>
          <w:szCs w:val="20"/>
        </w:rPr>
      </w:pPr>
    </w:p>
    <w:p w:rsidR="0068708D" w:rsidRPr="002F26A2" w:rsidRDefault="00F174DD" w:rsidP="00FB3F91">
      <w:pPr>
        <w:widowControl w:val="0"/>
        <w:autoSpaceDE w:val="0"/>
        <w:autoSpaceDN w:val="0"/>
        <w:adjustRightInd w:val="0"/>
        <w:spacing w:after="0" w:line="240" w:lineRule="auto"/>
        <w:ind w:right="-1" w:firstLine="370"/>
        <w:jc w:val="both"/>
        <w:rPr>
          <w:rFonts w:ascii="Arial" w:hAnsi="Arial" w:cs="Arial"/>
          <w:i/>
          <w:sz w:val="20"/>
          <w:szCs w:val="20"/>
        </w:rPr>
      </w:pPr>
      <w:r w:rsidRPr="002F26A2">
        <w:rPr>
          <w:rFonts w:ascii="Arial" w:hAnsi="Arial" w:cs="Arial"/>
          <w:i/>
          <w:sz w:val="20"/>
          <w:szCs w:val="20"/>
        </w:rPr>
        <w:t xml:space="preserve">76.1 </w:t>
      </w:r>
      <w:r w:rsidR="0068708D" w:rsidRPr="002F26A2">
        <w:rPr>
          <w:rFonts w:ascii="Arial" w:hAnsi="Arial" w:cs="Arial"/>
          <w:i/>
          <w:sz w:val="20"/>
          <w:szCs w:val="20"/>
        </w:rPr>
        <w:t>El solicitante de una autorización de inici</w:t>
      </w:r>
      <w:r w:rsidR="008D053F" w:rsidRPr="002F26A2">
        <w:rPr>
          <w:rFonts w:ascii="Arial" w:hAnsi="Arial" w:cs="Arial"/>
          <w:i/>
          <w:sz w:val="20"/>
          <w:szCs w:val="20"/>
        </w:rPr>
        <w:t xml:space="preserve">o o </w:t>
      </w:r>
      <w:r w:rsidR="005D3558" w:rsidRPr="002F26A2">
        <w:rPr>
          <w:rFonts w:ascii="Arial" w:hAnsi="Arial" w:cs="Arial"/>
          <w:i/>
          <w:sz w:val="20"/>
          <w:szCs w:val="20"/>
        </w:rPr>
        <w:t xml:space="preserve">reinicio de las actividades </w:t>
      </w:r>
      <w:r w:rsidR="00D0197B" w:rsidRPr="002F26A2">
        <w:rPr>
          <w:rFonts w:ascii="Arial" w:hAnsi="Arial" w:cs="Arial"/>
          <w:i/>
          <w:sz w:val="20"/>
          <w:szCs w:val="20"/>
        </w:rPr>
        <w:t xml:space="preserve">de desarrollo, preparación y </w:t>
      </w:r>
      <w:r w:rsidR="0068708D" w:rsidRPr="002F26A2">
        <w:rPr>
          <w:rFonts w:ascii="Arial" w:hAnsi="Arial" w:cs="Arial"/>
          <w:i/>
          <w:sz w:val="20"/>
          <w:szCs w:val="20"/>
        </w:rPr>
        <w:t>explotación  (incluye aprobación del plan de minado y botaderos) debe presentar una solicitud a través del formulario electrónico vía extranet del portal web del Ministerio de Energía y Minas, a la Dirección General de Minería con los mismos requisitos exigidos en los incisos a), b), c) e i) del numeral 1) y los inci</w:t>
      </w:r>
      <w:r w:rsidR="003C75C7">
        <w:rPr>
          <w:rFonts w:ascii="Arial" w:hAnsi="Arial" w:cs="Arial"/>
          <w:i/>
          <w:sz w:val="20"/>
          <w:szCs w:val="20"/>
        </w:rPr>
        <w:t>sos a) y b) del numeral 2) del a</w:t>
      </w:r>
      <w:r w:rsidR="0068708D" w:rsidRPr="002F26A2">
        <w:rPr>
          <w:rFonts w:ascii="Arial" w:hAnsi="Arial" w:cs="Arial"/>
          <w:i/>
          <w:sz w:val="20"/>
          <w:szCs w:val="20"/>
        </w:rPr>
        <w:t>rtículo 17 del presente Reglamento</w:t>
      </w:r>
      <w:r w:rsidR="00512B3D">
        <w:rPr>
          <w:rFonts w:ascii="Arial" w:hAnsi="Arial" w:cs="Arial"/>
          <w:i/>
          <w:sz w:val="20"/>
          <w:szCs w:val="20"/>
        </w:rPr>
        <w:t xml:space="preserve">. </w:t>
      </w:r>
      <w:r w:rsidR="0068708D" w:rsidRPr="002F26A2">
        <w:rPr>
          <w:rFonts w:ascii="Arial" w:hAnsi="Arial" w:cs="Arial"/>
          <w:i/>
          <w:sz w:val="20"/>
          <w:szCs w:val="20"/>
        </w:rPr>
        <w:t xml:space="preserve"> </w:t>
      </w:r>
    </w:p>
    <w:p w:rsidR="0068708D" w:rsidRDefault="0068708D" w:rsidP="00643CD4">
      <w:pPr>
        <w:widowControl w:val="0"/>
        <w:autoSpaceDE w:val="0"/>
        <w:autoSpaceDN w:val="0"/>
        <w:adjustRightInd w:val="0"/>
        <w:spacing w:after="0" w:line="240" w:lineRule="auto"/>
        <w:ind w:left="426" w:right="-1"/>
        <w:jc w:val="both"/>
        <w:rPr>
          <w:rFonts w:ascii="Arial" w:hAnsi="Arial" w:cs="Arial"/>
          <w:i/>
          <w:sz w:val="20"/>
          <w:szCs w:val="20"/>
        </w:rPr>
      </w:pPr>
    </w:p>
    <w:p w:rsidR="00512B3D" w:rsidRDefault="00512B3D" w:rsidP="00643CD4">
      <w:pPr>
        <w:widowControl w:val="0"/>
        <w:autoSpaceDE w:val="0"/>
        <w:autoSpaceDN w:val="0"/>
        <w:adjustRightInd w:val="0"/>
        <w:spacing w:after="0" w:line="240" w:lineRule="auto"/>
        <w:ind w:left="426" w:right="-1"/>
        <w:jc w:val="both"/>
        <w:rPr>
          <w:rFonts w:ascii="Arial" w:hAnsi="Arial" w:cs="Arial"/>
          <w:i/>
          <w:sz w:val="20"/>
          <w:szCs w:val="20"/>
        </w:rPr>
      </w:pPr>
      <w:r>
        <w:rPr>
          <w:rFonts w:ascii="Arial" w:hAnsi="Arial" w:cs="Arial"/>
          <w:i/>
          <w:sz w:val="20"/>
          <w:szCs w:val="20"/>
        </w:rPr>
        <w:t xml:space="preserve">Adicionalmente debe presentar, según corresponda: </w:t>
      </w:r>
    </w:p>
    <w:p w:rsidR="00512B3D" w:rsidRPr="002F26A2" w:rsidRDefault="00512B3D" w:rsidP="00643CD4">
      <w:pPr>
        <w:widowControl w:val="0"/>
        <w:autoSpaceDE w:val="0"/>
        <w:autoSpaceDN w:val="0"/>
        <w:adjustRightInd w:val="0"/>
        <w:spacing w:after="0" w:line="240" w:lineRule="auto"/>
        <w:ind w:left="426" w:right="-1"/>
        <w:jc w:val="both"/>
        <w:rPr>
          <w:rFonts w:ascii="Arial" w:hAnsi="Arial" w:cs="Arial"/>
          <w:i/>
          <w:sz w:val="20"/>
          <w:szCs w:val="20"/>
        </w:rPr>
      </w:pPr>
    </w:p>
    <w:p w:rsidR="00B61FF9" w:rsidRPr="002F26A2" w:rsidRDefault="00512B3D" w:rsidP="00656AB7">
      <w:pPr>
        <w:pStyle w:val="Prrafodelista"/>
        <w:widowControl w:val="0"/>
        <w:numPr>
          <w:ilvl w:val="0"/>
          <w:numId w:val="17"/>
        </w:numPr>
        <w:tabs>
          <w:tab w:val="left" w:pos="10520"/>
        </w:tabs>
        <w:autoSpaceDE w:val="0"/>
        <w:autoSpaceDN w:val="0"/>
        <w:adjustRightInd w:val="0"/>
        <w:spacing w:before="9" w:after="0" w:line="240" w:lineRule="auto"/>
        <w:ind w:left="709" w:right="-1" w:hanging="283"/>
        <w:jc w:val="both"/>
        <w:rPr>
          <w:rFonts w:ascii="Arial" w:hAnsi="Arial" w:cs="Arial"/>
          <w:i/>
          <w:sz w:val="20"/>
          <w:szCs w:val="20"/>
        </w:rPr>
      </w:pPr>
      <w:r>
        <w:rPr>
          <w:rFonts w:ascii="Arial" w:hAnsi="Arial" w:cs="Arial"/>
          <w:i/>
          <w:sz w:val="20"/>
          <w:szCs w:val="20"/>
        </w:rPr>
        <w:t>Para la a</w:t>
      </w:r>
      <w:r w:rsidR="00B61FF9" w:rsidRPr="002F26A2">
        <w:rPr>
          <w:rFonts w:ascii="Arial" w:hAnsi="Arial" w:cs="Arial"/>
          <w:i/>
          <w:sz w:val="20"/>
          <w:szCs w:val="20"/>
        </w:rPr>
        <w:t>utorización de inicio o reinicio de las actividades de</w:t>
      </w:r>
      <w:r w:rsidR="00D0197B" w:rsidRPr="002F26A2">
        <w:rPr>
          <w:rFonts w:ascii="Arial" w:hAnsi="Arial" w:cs="Arial"/>
          <w:i/>
          <w:sz w:val="20"/>
          <w:szCs w:val="20"/>
        </w:rPr>
        <w:t xml:space="preserve"> desarrollo, preparación y </w:t>
      </w:r>
      <w:r w:rsidR="00B61FF9" w:rsidRPr="002F26A2">
        <w:rPr>
          <w:rFonts w:ascii="Arial" w:hAnsi="Arial" w:cs="Arial"/>
          <w:i/>
          <w:sz w:val="20"/>
          <w:szCs w:val="20"/>
        </w:rPr>
        <w:t>explotación (incluye plan de minado</w:t>
      </w:r>
      <w:r w:rsidR="00B954A8" w:rsidRPr="002F26A2">
        <w:rPr>
          <w:rFonts w:ascii="Arial" w:hAnsi="Arial" w:cs="Arial"/>
          <w:i/>
          <w:sz w:val="20"/>
          <w:szCs w:val="20"/>
        </w:rPr>
        <w:t xml:space="preserve"> y</w:t>
      </w:r>
      <w:r w:rsidR="00B61FF9" w:rsidRPr="002F26A2">
        <w:rPr>
          <w:rFonts w:ascii="Arial" w:hAnsi="Arial" w:cs="Arial"/>
          <w:i/>
          <w:sz w:val="20"/>
          <w:szCs w:val="20"/>
        </w:rPr>
        <w:t xml:space="preserve"> botaderos), se requiere:</w:t>
      </w:r>
    </w:p>
    <w:p w:rsidR="00B61FF9" w:rsidRPr="002F26A2" w:rsidRDefault="00B61FF9" w:rsidP="00643CD4">
      <w:pPr>
        <w:widowControl w:val="0"/>
        <w:tabs>
          <w:tab w:val="left" w:pos="10520"/>
        </w:tabs>
        <w:autoSpaceDE w:val="0"/>
        <w:autoSpaceDN w:val="0"/>
        <w:adjustRightInd w:val="0"/>
        <w:spacing w:after="0" w:line="240" w:lineRule="auto"/>
        <w:ind w:firstLine="11"/>
        <w:jc w:val="both"/>
        <w:rPr>
          <w:rFonts w:ascii="Arial" w:hAnsi="Arial" w:cs="Arial"/>
          <w:i/>
          <w:sz w:val="20"/>
          <w:szCs w:val="20"/>
        </w:rPr>
      </w:pPr>
    </w:p>
    <w:p w:rsidR="0018204D" w:rsidRPr="002F26A2" w:rsidRDefault="0018204D" w:rsidP="00643CD4">
      <w:pPr>
        <w:pStyle w:val="Prrafodelista"/>
        <w:widowControl w:val="0"/>
        <w:numPr>
          <w:ilvl w:val="0"/>
          <w:numId w:val="14"/>
        </w:numPr>
        <w:autoSpaceDE w:val="0"/>
        <w:autoSpaceDN w:val="0"/>
        <w:adjustRightInd w:val="0"/>
        <w:spacing w:after="0" w:line="240" w:lineRule="auto"/>
        <w:ind w:right="-1"/>
        <w:jc w:val="both"/>
        <w:rPr>
          <w:rFonts w:ascii="Arial" w:hAnsi="Arial" w:cs="Arial"/>
          <w:i/>
          <w:sz w:val="20"/>
          <w:szCs w:val="20"/>
        </w:rPr>
      </w:pPr>
      <w:r w:rsidRPr="002F26A2">
        <w:rPr>
          <w:rFonts w:ascii="Arial" w:hAnsi="Arial" w:cs="Arial"/>
          <w:i/>
          <w:sz w:val="20"/>
          <w:szCs w:val="20"/>
        </w:rPr>
        <w:t>Nombre y código de concesión minera o UEA.</w:t>
      </w:r>
    </w:p>
    <w:p w:rsidR="00B61FF9" w:rsidRPr="002F26A2" w:rsidRDefault="0075742A" w:rsidP="00643CD4">
      <w:pPr>
        <w:pStyle w:val="Prrafodelista"/>
        <w:widowControl w:val="0"/>
        <w:numPr>
          <w:ilvl w:val="0"/>
          <w:numId w:val="14"/>
        </w:numPr>
        <w:autoSpaceDE w:val="0"/>
        <w:autoSpaceDN w:val="0"/>
        <w:adjustRightInd w:val="0"/>
        <w:spacing w:after="0" w:line="240" w:lineRule="auto"/>
        <w:ind w:right="-1"/>
        <w:jc w:val="both"/>
        <w:rPr>
          <w:rFonts w:ascii="Arial" w:hAnsi="Arial" w:cs="Arial"/>
          <w:i/>
          <w:sz w:val="20"/>
          <w:szCs w:val="20"/>
        </w:rPr>
      </w:pPr>
      <w:r w:rsidRPr="002F26A2">
        <w:rPr>
          <w:rFonts w:ascii="Arial" w:hAnsi="Arial" w:cs="Arial"/>
          <w:i/>
          <w:sz w:val="20"/>
          <w:szCs w:val="20"/>
        </w:rPr>
        <w:t xml:space="preserve">Número de la </w:t>
      </w:r>
      <w:r w:rsidR="00B61FF9" w:rsidRPr="002F26A2">
        <w:rPr>
          <w:rFonts w:ascii="Arial" w:hAnsi="Arial" w:cs="Arial"/>
          <w:i/>
          <w:sz w:val="20"/>
          <w:szCs w:val="20"/>
        </w:rPr>
        <w:t xml:space="preserve">Resolución que aprueba el instrumento ambiental y </w:t>
      </w:r>
      <w:r w:rsidRPr="002F26A2">
        <w:rPr>
          <w:rFonts w:ascii="Arial" w:hAnsi="Arial" w:cs="Arial"/>
          <w:i/>
          <w:sz w:val="20"/>
          <w:szCs w:val="20"/>
        </w:rPr>
        <w:t>d</w:t>
      </w:r>
      <w:r w:rsidR="00B61FF9" w:rsidRPr="002F26A2">
        <w:rPr>
          <w:rFonts w:ascii="Arial" w:hAnsi="Arial" w:cs="Arial"/>
          <w:i/>
          <w:sz w:val="20"/>
          <w:szCs w:val="20"/>
        </w:rPr>
        <w:t>el informe que la sustente.</w:t>
      </w:r>
    </w:p>
    <w:p w:rsidR="00B61FF9" w:rsidRPr="002F26A2" w:rsidRDefault="00B61FF9" w:rsidP="00643CD4">
      <w:pPr>
        <w:pStyle w:val="Prrafodelista"/>
        <w:widowControl w:val="0"/>
        <w:numPr>
          <w:ilvl w:val="0"/>
          <w:numId w:val="14"/>
        </w:numPr>
        <w:autoSpaceDE w:val="0"/>
        <w:autoSpaceDN w:val="0"/>
        <w:adjustRightInd w:val="0"/>
        <w:spacing w:after="0" w:line="240" w:lineRule="auto"/>
        <w:ind w:right="-1"/>
        <w:jc w:val="both"/>
        <w:rPr>
          <w:rFonts w:ascii="Arial" w:hAnsi="Arial" w:cs="Arial"/>
          <w:i/>
          <w:sz w:val="20"/>
          <w:szCs w:val="20"/>
        </w:rPr>
      </w:pPr>
      <w:r w:rsidRPr="002F26A2">
        <w:rPr>
          <w:rFonts w:ascii="Arial" w:hAnsi="Arial" w:cs="Arial"/>
          <w:i/>
          <w:sz w:val="20"/>
          <w:szCs w:val="20"/>
        </w:rPr>
        <w:t>Información técnica de acuerdo a los parámetros establecidos en el Anexo I del presente reglamento.</w:t>
      </w:r>
    </w:p>
    <w:p w:rsidR="00B61FF9" w:rsidRPr="002F26A2" w:rsidRDefault="00B61FF9" w:rsidP="00643CD4">
      <w:pPr>
        <w:pStyle w:val="Prrafodelista"/>
        <w:widowControl w:val="0"/>
        <w:numPr>
          <w:ilvl w:val="0"/>
          <w:numId w:val="14"/>
        </w:numPr>
        <w:autoSpaceDE w:val="0"/>
        <w:autoSpaceDN w:val="0"/>
        <w:adjustRightInd w:val="0"/>
        <w:spacing w:after="0" w:line="240" w:lineRule="auto"/>
        <w:ind w:right="-1"/>
        <w:jc w:val="both"/>
        <w:rPr>
          <w:rFonts w:ascii="Arial" w:hAnsi="Arial" w:cs="Arial"/>
          <w:i/>
          <w:sz w:val="20"/>
          <w:szCs w:val="20"/>
        </w:rPr>
      </w:pPr>
      <w:r w:rsidRPr="002F26A2">
        <w:rPr>
          <w:rFonts w:ascii="Arial" w:hAnsi="Arial" w:cs="Arial"/>
          <w:i/>
          <w:sz w:val="20"/>
          <w:szCs w:val="20"/>
        </w:rPr>
        <w:t xml:space="preserve">Documento que acredite que el solicitante es propietario o que está autorizado por el(los) propietario(s) del 100% de las acciones y derechos del predio para utilizar el(los) terreno(s) superficial(es) donde se ubicarán todos los componentes del proyecto (mina(s), botadero(s), cantera(s) de préstamo, campamento(s), taller(es), polvorín, vías de acceso, enfermería, entre otros), conforme a los requisitos dispuestos en el </w:t>
      </w:r>
      <w:r w:rsidR="00512B3D">
        <w:rPr>
          <w:rFonts w:ascii="Arial" w:hAnsi="Arial" w:cs="Arial"/>
          <w:i/>
          <w:sz w:val="20"/>
          <w:szCs w:val="20"/>
        </w:rPr>
        <w:t>ítem 3 del numeral 35.1</w:t>
      </w:r>
      <w:r w:rsidRPr="002F26A2">
        <w:rPr>
          <w:rFonts w:ascii="Arial" w:hAnsi="Arial" w:cs="Arial"/>
          <w:i/>
          <w:sz w:val="20"/>
          <w:szCs w:val="20"/>
        </w:rPr>
        <w:t xml:space="preserve"> del artículo 35 del presente reglamento.</w:t>
      </w:r>
    </w:p>
    <w:p w:rsidR="002D1AF8" w:rsidRPr="002F26A2" w:rsidRDefault="00025E68" w:rsidP="00643CD4">
      <w:pPr>
        <w:pStyle w:val="Prrafodelista"/>
        <w:widowControl w:val="0"/>
        <w:numPr>
          <w:ilvl w:val="0"/>
          <w:numId w:val="14"/>
        </w:numPr>
        <w:autoSpaceDE w:val="0"/>
        <w:autoSpaceDN w:val="0"/>
        <w:adjustRightInd w:val="0"/>
        <w:spacing w:after="0" w:line="240" w:lineRule="auto"/>
        <w:ind w:right="-1"/>
        <w:jc w:val="both"/>
        <w:rPr>
          <w:rFonts w:ascii="Arial" w:hAnsi="Arial" w:cs="Arial"/>
          <w:i/>
          <w:sz w:val="20"/>
          <w:szCs w:val="20"/>
        </w:rPr>
      </w:pPr>
      <w:r w:rsidRPr="002F26A2">
        <w:rPr>
          <w:rFonts w:ascii="Arial" w:hAnsi="Arial" w:cs="Arial"/>
          <w:i/>
          <w:sz w:val="20"/>
          <w:szCs w:val="20"/>
        </w:rPr>
        <w:t xml:space="preserve">Copia del </w:t>
      </w:r>
      <w:r w:rsidR="00B61FF9" w:rsidRPr="002F26A2">
        <w:rPr>
          <w:rFonts w:ascii="Arial" w:hAnsi="Arial" w:cs="Arial"/>
          <w:i/>
          <w:sz w:val="20"/>
          <w:szCs w:val="20"/>
        </w:rPr>
        <w:t>certificado de inexistencia de restos arqueológicos - CIRA o el plan de monitoreo arqueológico, según corresponda.</w:t>
      </w:r>
    </w:p>
    <w:p w:rsidR="00B954A8" w:rsidRPr="002F26A2" w:rsidRDefault="00B61FF9" w:rsidP="00643CD4">
      <w:pPr>
        <w:pStyle w:val="Prrafodelista"/>
        <w:widowControl w:val="0"/>
        <w:numPr>
          <w:ilvl w:val="0"/>
          <w:numId w:val="14"/>
        </w:numPr>
        <w:autoSpaceDE w:val="0"/>
        <w:autoSpaceDN w:val="0"/>
        <w:adjustRightInd w:val="0"/>
        <w:spacing w:after="0" w:line="240" w:lineRule="auto"/>
        <w:ind w:right="-1"/>
        <w:jc w:val="both"/>
        <w:rPr>
          <w:rFonts w:ascii="Arial" w:hAnsi="Arial" w:cs="Arial"/>
          <w:i/>
          <w:sz w:val="20"/>
          <w:szCs w:val="20"/>
        </w:rPr>
      </w:pPr>
      <w:r w:rsidRPr="002F26A2">
        <w:rPr>
          <w:rFonts w:ascii="Arial" w:hAnsi="Arial" w:cs="Arial"/>
          <w:i/>
          <w:sz w:val="20"/>
          <w:szCs w:val="20"/>
        </w:rPr>
        <w:t>Autorización de la autoridad competente, en caso de que el proyecto a ejecutarse afecte carreteras u otro derecho de vía</w:t>
      </w:r>
      <w:r w:rsidR="002D1AF8" w:rsidRPr="002F26A2">
        <w:rPr>
          <w:rFonts w:ascii="Arial" w:hAnsi="Arial" w:cs="Arial"/>
          <w:i/>
          <w:sz w:val="20"/>
          <w:szCs w:val="20"/>
        </w:rPr>
        <w:t>. En caso de no afectación el titul</w:t>
      </w:r>
      <w:r w:rsidR="003C75C7">
        <w:rPr>
          <w:rFonts w:ascii="Arial" w:hAnsi="Arial" w:cs="Arial"/>
          <w:i/>
          <w:sz w:val="20"/>
          <w:szCs w:val="20"/>
        </w:rPr>
        <w:t>ar de la actividad minera debe</w:t>
      </w:r>
      <w:r w:rsidR="002D1AF8" w:rsidRPr="002F26A2">
        <w:rPr>
          <w:rFonts w:ascii="Arial" w:hAnsi="Arial" w:cs="Arial"/>
          <w:i/>
          <w:sz w:val="20"/>
          <w:szCs w:val="20"/>
        </w:rPr>
        <w:t xml:space="preserve"> presentar una declaración jurada.</w:t>
      </w:r>
    </w:p>
    <w:p w:rsidR="002D1AF8" w:rsidRPr="002F26A2" w:rsidRDefault="002D1AF8" w:rsidP="00643CD4">
      <w:pPr>
        <w:pStyle w:val="Prrafodelista"/>
        <w:widowControl w:val="0"/>
        <w:autoSpaceDE w:val="0"/>
        <w:autoSpaceDN w:val="0"/>
        <w:adjustRightInd w:val="0"/>
        <w:spacing w:after="0" w:line="240" w:lineRule="auto"/>
        <w:ind w:left="862" w:right="-1"/>
        <w:jc w:val="both"/>
        <w:rPr>
          <w:rFonts w:ascii="Arial Narrow" w:eastAsia="Times New Roman" w:hAnsi="Arial Narrow" w:cs="Arial"/>
          <w:color w:val="FF0000"/>
          <w:sz w:val="16"/>
          <w:szCs w:val="16"/>
          <w:lang w:eastAsia="es-ES"/>
        </w:rPr>
      </w:pPr>
    </w:p>
    <w:p w:rsidR="00D13E02" w:rsidRPr="002F26A2" w:rsidRDefault="00B433F1" w:rsidP="0084125B">
      <w:pPr>
        <w:pStyle w:val="Prrafodelista"/>
        <w:widowControl w:val="0"/>
        <w:autoSpaceDE w:val="0"/>
        <w:autoSpaceDN w:val="0"/>
        <w:adjustRightInd w:val="0"/>
        <w:spacing w:after="0" w:line="240" w:lineRule="auto"/>
        <w:ind w:left="426" w:right="-1"/>
        <w:jc w:val="both"/>
        <w:rPr>
          <w:rFonts w:ascii="Arial" w:hAnsi="Arial" w:cs="Arial"/>
          <w:i/>
          <w:sz w:val="20"/>
          <w:szCs w:val="20"/>
        </w:rPr>
      </w:pPr>
      <w:r w:rsidRPr="002F26A2">
        <w:rPr>
          <w:rFonts w:ascii="Arial" w:hAnsi="Arial" w:cs="Arial"/>
          <w:i/>
          <w:sz w:val="20"/>
          <w:szCs w:val="20"/>
        </w:rPr>
        <w:t xml:space="preserve">2. </w:t>
      </w:r>
      <w:r w:rsidR="005D3558" w:rsidRPr="002F26A2">
        <w:rPr>
          <w:rFonts w:ascii="Arial" w:hAnsi="Arial" w:cs="Arial"/>
          <w:i/>
          <w:sz w:val="20"/>
          <w:szCs w:val="20"/>
        </w:rPr>
        <w:tab/>
      </w:r>
      <w:r w:rsidR="00512B3D">
        <w:rPr>
          <w:rFonts w:ascii="Arial" w:hAnsi="Arial" w:cs="Arial"/>
          <w:i/>
          <w:sz w:val="20"/>
          <w:szCs w:val="20"/>
        </w:rPr>
        <w:t>Para m</w:t>
      </w:r>
      <w:r w:rsidR="00B61FF9" w:rsidRPr="002F26A2">
        <w:rPr>
          <w:rFonts w:ascii="Arial" w:hAnsi="Arial" w:cs="Arial"/>
          <w:i/>
          <w:sz w:val="20"/>
          <w:szCs w:val="20"/>
        </w:rPr>
        <w:t xml:space="preserve">odificaciones de </w:t>
      </w:r>
      <w:r w:rsidR="00FA230C" w:rsidRPr="002F26A2">
        <w:rPr>
          <w:rFonts w:ascii="Arial" w:hAnsi="Arial" w:cs="Arial"/>
          <w:i/>
          <w:sz w:val="20"/>
          <w:szCs w:val="20"/>
        </w:rPr>
        <w:t xml:space="preserve">la autorización de inicio o reinicio de actividades de </w:t>
      </w:r>
      <w:r w:rsidR="00D0197B" w:rsidRPr="002F26A2">
        <w:rPr>
          <w:rFonts w:ascii="Arial" w:hAnsi="Arial" w:cs="Arial"/>
          <w:i/>
          <w:sz w:val="20"/>
          <w:szCs w:val="20"/>
        </w:rPr>
        <w:t xml:space="preserve">desarrollo, preparación y </w:t>
      </w:r>
      <w:r w:rsidR="00FA230C" w:rsidRPr="002F26A2">
        <w:rPr>
          <w:rFonts w:ascii="Arial" w:hAnsi="Arial" w:cs="Arial"/>
          <w:i/>
          <w:sz w:val="20"/>
          <w:szCs w:val="20"/>
        </w:rPr>
        <w:t>explotación:</w:t>
      </w:r>
      <w:r w:rsidR="00B61FF9" w:rsidRPr="002F26A2">
        <w:rPr>
          <w:rFonts w:ascii="Arial" w:hAnsi="Arial" w:cs="Arial"/>
          <w:i/>
          <w:sz w:val="20"/>
          <w:szCs w:val="20"/>
        </w:rPr>
        <w:t xml:space="preserve"> </w:t>
      </w:r>
      <w:r w:rsidR="00D13E02" w:rsidRPr="002F26A2">
        <w:rPr>
          <w:rFonts w:ascii="Arial" w:hAnsi="Arial" w:cs="Arial"/>
          <w:i/>
          <w:sz w:val="20"/>
          <w:szCs w:val="20"/>
        </w:rPr>
        <w:t>E</w:t>
      </w:r>
      <w:r w:rsidR="00B61FF9" w:rsidRPr="002F26A2">
        <w:rPr>
          <w:rFonts w:ascii="Arial" w:hAnsi="Arial" w:cs="Arial"/>
          <w:i/>
          <w:sz w:val="20"/>
          <w:szCs w:val="20"/>
        </w:rPr>
        <w:t xml:space="preserve">l titular minero </w:t>
      </w:r>
      <w:r w:rsidR="00D13E02" w:rsidRPr="002F26A2">
        <w:rPr>
          <w:rFonts w:ascii="Arial" w:hAnsi="Arial" w:cs="Arial"/>
          <w:i/>
          <w:sz w:val="20"/>
          <w:szCs w:val="20"/>
        </w:rPr>
        <w:t xml:space="preserve">debe presentar a la Dirección General de Minería o </w:t>
      </w:r>
      <w:r w:rsidR="00C763A4" w:rsidRPr="002F26A2">
        <w:rPr>
          <w:rFonts w:ascii="Arial" w:hAnsi="Arial" w:cs="Arial"/>
          <w:i/>
          <w:sz w:val="20"/>
          <w:szCs w:val="20"/>
        </w:rPr>
        <w:t xml:space="preserve">Gobierno Regional </w:t>
      </w:r>
      <w:r w:rsidR="00D13E02" w:rsidRPr="002F26A2">
        <w:rPr>
          <w:rFonts w:ascii="Arial" w:hAnsi="Arial" w:cs="Arial"/>
          <w:i/>
          <w:sz w:val="20"/>
          <w:szCs w:val="20"/>
        </w:rPr>
        <w:t>correspondiente, los requi</w:t>
      </w:r>
      <w:r w:rsidR="005D3558" w:rsidRPr="002F26A2">
        <w:rPr>
          <w:rFonts w:ascii="Arial" w:hAnsi="Arial" w:cs="Arial"/>
          <w:i/>
          <w:sz w:val="20"/>
          <w:szCs w:val="20"/>
        </w:rPr>
        <w:t>sitos contenidos en el numeral 1</w:t>
      </w:r>
      <w:r w:rsidR="00D13E02" w:rsidRPr="002F26A2">
        <w:rPr>
          <w:rFonts w:ascii="Arial" w:hAnsi="Arial" w:cs="Arial"/>
          <w:i/>
          <w:sz w:val="20"/>
          <w:szCs w:val="20"/>
        </w:rPr>
        <w:t xml:space="preserve"> del presente </w:t>
      </w:r>
      <w:r w:rsidR="002C5E95" w:rsidRPr="002F26A2">
        <w:rPr>
          <w:rFonts w:ascii="Arial" w:hAnsi="Arial" w:cs="Arial"/>
          <w:i/>
          <w:sz w:val="20"/>
          <w:szCs w:val="20"/>
        </w:rPr>
        <w:t xml:space="preserve">artículo </w:t>
      </w:r>
      <w:r w:rsidR="00D13E02" w:rsidRPr="002F26A2">
        <w:rPr>
          <w:rFonts w:ascii="Arial" w:hAnsi="Arial" w:cs="Arial"/>
          <w:i/>
          <w:sz w:val="20"/>
          <w:szCs w:val="20"/>
        </w:rPr>
        <w:t>en los siguientes casos:</w:t>
      </w:r>
    </w:p>
    <w:p w:rsidR="00D13E02" w:rsidRPr="002F26A2" w:rsidRDefault="00D13E02" w:rsidP="00643CD4">
      <w:pPr>
        <w:widowControl w:val="0"/>
        <w:tabs>
          <w:tab w:val="left" w:pos="2860"/>
        </w:tabs>
        <w:autoSpaceDE w:val="0"/>
        <w:autoSpaceDN w:val="0"/>
        <w:adjustRightInd w:val="0"/>
        <w:spacing w:after="0" w:line="240" w:lineRule="auto"/>
        <w:ind w:left="426" w:right="-1" w:hanging="426"/>
        <w:jc w:val="both"/>
        <w:rPr>
          <w:rFonts w:ascii="Arial" w:hAnsi="Arial" w:cs="Arial"/>
          <w:i/>
          <w:sz w:val="20"/>
          <w:szCs w:val="20"/>
        </w:rPr>
      </w:pPr>
      <w:r w:rsidRPr="002F26A2">
        <w:rPr>
          <w:rFonts w:ascii="Arial" w:hAnsi="Arial" w:cs="Arial"/>
          <w:i/>
          <w:sz w:val="20"/>
          <w:szCs w:val="20"/>
        </w:rPr>
        <w:tab/>
        <w:t>(i) Para cambio del método de explotación superficial</w:t>
      </w:r>
      <w:r w:rsidR="00B61FF9" w:rsidRPr="002F26A2">
        <w:rPr>
          <w:rFonts w:ascii="Arial" w:hAnsi="Arial" w:cs="Arial"/>
          <w:i/>
          <w:sz w:val="20"/>
          <w:szCs w:val="20"/>
        </w:rPr>
        <w:t xml:space="preserve"> a subterráneo o viceversa</w:t>
      </w:r>
      <w:r w:rsidRPr="002F26A2">
        <w:rPr>
          <w:rFonts w:ascii="Arial" w:hAnsi="Arial" w:cs="Arial"/>
          <w:i/>
          <w:sz w:val="20"/>
          <w:szCs w:val="20"/>
        </w:rPr>
        <w:t>.</w:t>
      </w:r>
    </w:p>
    <w:p w:rsidR="00B61FF9" w:rsidRPr="002F26A2" w:rsidRDefault="00D13E02" w:rsidP="00643CD4">
      <w:pPr>
        <w:widowControl w:val="0"/>
        <w:tabs>
          <w:tab w:val="left" w:pos="2860"/>
        </w:tabs>
        <w:autoSpaceDE w:val="0"/>
        <w:autoSpaceDN w:val="0"/>
        <w:adjustRightInd w:val="0"/>
        <w:spacing w:after="0" w:line="240" w:lineRule="auto"/>
        <w:ind w:left="426" w:right="-1" w:hanging="426"/>
        <w:jc w:val="both"/>
        <w:rPr>
          <w:rFonts w:ascii="Arial" w:hAnsi="Arial" w:cs="Arial"/>
          <w:i/>
          <w:sz w:val="20"/>
          <w:szCs w:val="20"/>
        </w:rPr>
      </w:pPr>
      <w:r w:rsidRPr="002F26A2">
        <w:rPr>
          <w:rFonts w:ascii="Arial" w:hAnsi="Arial" w:cs="Arial"/>
          <w:i/>
          <w:sz w:val="20"/>
          <w:szCs w:val="20"/>
        </w:rPr>
        <w:t xml:space="preserve"> </w:t>
      </w:r>
      <w:r w:rsidRPr="002F26A2">
        <w:rPr>
          <w:rFonts w:ascii="Arial" w:hAnsi="Arial" w:cs="Arial"/>
          <w:i/>
          <w:sz w:val="20"/>
          <w:szCs w:val="20"/>
        </w:rPr>
        <w:tab/>
        <w:t>(ii) A</w:t>
      </w:r>
      <w:r w:rsidR="00FA230C" w:rsidRPr="002F26A2">
        <w:rPr>
          <w:rFonts w:ascii="Arial" w:hAnsi="Arial" w:cs="Arial"/>
          <w:i/>
          <w:sz w:val="20"/>
          <w:szCs w:val="20"/>
        </w:rPr>
        <w:t>mplia</w:t>
      </w:r>
      <w:r w:rsidRPr="002F26A2">
        <w:rPr>
          <w:rFonts w:ascii="Arial" w:hAnsi="Arial" w:cs="Arial"/>
          <w:i/>
          <w:sz w:val="20"/>
          <w:szCs w:val="20"/>
        </w:rPr>
        <w:t>ción del límite final de la explotación</w:t>
      </w:r>
      <w:r w:rsidR="00FA230C" w:rsidRPr="002F26A2">
        <w:rPr>
          <w:rFonts w:ascii="Arial" w:hAnsi="Arial" w:cs="Arial"/>
          <w:i/>
          <w:sz w:val="20"/>
          <w:szCs w:val="20"/>
        </w:rPr>
        <w:t xml:space="preserve"> </w:t>
      </w:r>
      <w:r w:rsidR="00A3510B" w:rsidRPr="002F26A2">
        <w:rPr>
          <w:rFonts w:ascii="Arial" w:hAnsi="Arial" w:cs="Arial"/>
          <w:i/>
          <w:sz w:val="20"/>
          <w:szCs w:val="20"/>
        </w:rPr>
        <w:t>d</w:t>
      </w:r>
      <w:r w:rsidR="00FA230C" w:rsidRPr="002F26A2">
        <w:rPr>
          <w:rFonts w:ascii="Arial" w:hAnsi="Arial" w:cs="Arial"/>
          <w:i/>
          <w:sz w:val="20"/>
          <w:szCs w:val="20"/>
        </w:rPr>
        <w:t>el tajo</w:t>
      </w:r>
      <w:r w:rsidR="00157A20" w:rsidRPr="002F26A2">
        <w:rPr>
          <w:rFonts w:ascii="Arial" w:hAnsi="Arial" w:cs="Arial"/>
          <w:i/>
          <w:sz w:val="20"/>
          <w:szCs w:val="20"/>
        </w:rPr>
        <w:t xml:space="preserve"> siempre y cuando </w:t>
      </w:r>
      <w:r w:rsidR="00A3510B" w:rsidRPr="002F26A2">
        <w:rPr>
          <w:rFonts w:ascii="Arial" w:hAnsi="Arial" w:cs="Arial"/>
          <w:i/>
          <w:sz w:val="20"/>
          <w:szCs w:val="20"/>
        </w:rPr>
        <w:t xml:space="preserve">se </w:t>
      </w:r>
      <w:r w:rsidR="00157A20" w:rsidRPr="002F26A2">
        <w:rPr>
          <w:rFonts w:ascii="Arial" w:hAnsi="Arial" w:cs="Arial"/>
          <w:i/>
          <w:sz w:val="20"/>
          <w:szCs w:val="20"/>
        </w:rPr>
        <w:t>requiera</w:t>
      </w:r>
      <w:r w:rsidR="00A3510B" w:rsidRPr="002F26A2">
        <w:rPr>
          <w:rFonts w:ascii="Arial" w:hAnsi="Arial" w:cs="Arial"/>
          <w:i/>
          <w:sz w:val="20"/>
          <w:szCs w:val="20"/>
        </w:rPr>
        <w:t xml:space="preserve"> la acreditación de uso de terreno</w:t>
      </w:r>
      <w:r w:rsidR="00157A20" w:rsidRPr="002F26A2">
        <w:rPr>
          <w:rFonts w:ascii="Arial" w:hAnsi="Arial" w:cs="Arial"/>
          <w:i/>
          <w:sz w:val="20"/>
          <w:szCs w:val="20"/>
        </w:rPr>
        <w:t xml:space="preserve"> </w:t>
      </w:r>
      <w:r w:rsidR="00A3510B" w:rsidRPr="002F26A2">
        <w:rPr>
          <w:rFonts w:ascii="Arial" w:hAnsi="Arial" w:cs="Arial"/>
          <w:i/>
          <w:sz w:val="20"/>
          <w:szCs w:val="20"/>
        </w:rPr>
        <w:t xml:space="preserve">superficial </w:t>
      </w:r>
      <w:r w:rsidR="00157A20" w:rsidRPr="002F26A2">
        <w:rPr>
          <w:rFonts w:ascii="Arial" w:hAnsi="Arial" w:cs="Arial"/>
          <w:i/>
          <w:sz w:val="20"/>
          <w:szCs w:val="20"/>
        </w:rPr>
        <w:t>adicional a los autorizados</w:t>
      </w:r>
      <w:r w:rsidR="005D3558" w:rsidRPr="002F26A2">
        <w:rPr>
          <w:rFonts w:ascii="Arial" w:hAnsi="Arial" w:cs="Arial"/>
          <w:i/>
          <w:sz w:val="20"/>
          <w:szCs w:val="20"/>
        </w:rPr>
        <w:t>.</w:t>
      </w:r>
      <w:r w:rsidR="00B61FF9" w:rsidRPr="002F26A2">
        <w:rPr>
          <w:rFonts w:ascii="Arial" w:hAnsi="Arial" w:cs="Arial"/>
          <w:i/>
          <w:sz w:val="20"/>
          <w:szCs w:val="20"/>
        </w:rPr>
        <w:t xml:space="preserve"> </w:t>
      </w:r>
    </w:p>
    <w:p w:rsidR="00A3510B" w:rsidRPr="002F26A2" w:rsidRDefault="00643CD4" w:rsidP="00643CD4">
      <w:pPr>
        <w:widowControl w:val="0"/>
        <w:tabs>
          <w:tab w:val="left" w:pos="2860"/>
        </w:tabs>
        <w:autoSpaceDE w:val="0"/>
        <w:autoSpaceDN w:val="0"/>
        <w:adjustRightInd w:val="0"/>
        <w:spacing w:after="0" w:line="240" w:lineRule="auto"/>
        <w:ind w:left="426" w:right="-1" w:hanging="426"/>
        <w:jc w:val="both"/>
        <w:rPr>
          <w:rFonts w:ascii="Arial" w:hAnsi="Arial" w:cs="Arial"/>
          <w:i/>
          <w:sz w:val="20"/>
          <w:szCs w:val="20"/>
        </w:rPr>
      </w:pPr>
      <w:r w:rsidRPr="002F26A2">
        <w:rPr>
          <w:rFonts w:ascii="Arial" w:hAnsi="Arial" w:cs="Arial"/>
          <w:i/>
          <w:sz w:val="20"/>
          <w:szCs w:val="20"/>
        </w:rPr>
        <w:t xml:space="preserve">       </w:t>
      </w:r>
      <w:r w:rsidR="00A3510B" w:rsidRPr="002F26A2">
        <w:rPr>
          <w:rFonts w:ascii="Arial" w:hAnsi="Arial" w:cs="Arial"/>
          <w:i/>
          <w:sz w:val="20"/>
          <w:szCs w:val="20"/>
        </w:rPr>
        <w:t xml:space="preserve">(iii) Nuevo depósito de desmonte o su  recrecimiento </w:t>
      </w:r>
      <w:r w:rsidR="005D3558" w:rsidRPr="002F26A2">
        <w:rPr>
          <w:rFonts w:ascii="Arial" w:hAnsi="Arial" w:cs="Arial"/>
          <w:i/>
          <w:sz w:val="20"/>
          <w:szCs w:val="20"/>
        </w:rPr>
        <w:t>que no se encuentren dentro de los supuestos de ITM</w:t>
      </w:r>
      <w:r w:rsidR="00A3510B" w:rsidRPr="002F26A2">
        <w:rPr>
          <w:rFonts w:ascii="Arial" w:hAnsi="Arial" w:cs="Arial"/>
          <w:i/>
          <w:sz w:val="20"/>
          <w:szCs w:val="20"/>
        </w:rPr>
        <w:t>.</w:t>
      </w:r>
    </w:p>
    <w:p w:rsidR="00B954A8" w:rsidRPr="002F26A2" w:rsidRDefault="00B954A8" w:rsidP="00643CD4">
      <w:pPr>
        <w:widowControl w:val="0"/>
        <w:tabs>
          <w:tab w:val="left" w:pos="2860"/>
        </w:tabs>
        <w:autoSpaceDE w:val="0"/>
        <w:autoSpaceDN w:val="0"/>
        <w:adjustRightInd w:val="0"/>
        <w:spacing w:after="0" w:line="240" w:lineRule="auto"/>
        <w:ind w:left="426" w:right="-1" w:hanging="426"/>
        <w:jc w:val="both"/>
        <w:rPr>
          <w:rFonts w:ascii="Arial" w:hAnsi="Arial" w:cs="Arial"/>
          <w:i/>
          <w:sz w:val="20"/>
          <w:szCs w:val="20"/>
        </w:rPr>
      </w:pPr>
    </w:p>
    <w:p w:rsidR="004925C0" w:rsidRPr="002F26A2" w:rsidRDefault="005D3558" w:rsidP="00FB3F91">
      <w:pPr>
        <w:widowControl w:val="0"/>
        <w:autoSpaceDE w:val="0"/>
        <w:autoSpaceDN w:val="0"/>
        <w:adjustRightInd w:val="0"/>
        <w:spacing w:after="0" w:line="240" w:lineRule="auto"/>
        <w:ind w:right="-1" w:firstLine="426"/>
        <w:jc w:val="both"/>
        <w:rPr>
          <w:rFonts w:ascii="Arial" w:hAnsi="Arial" w:cs="Arial"/>
          <w:i/>
          <w:sz w:val="20"/>
          <w:szCs w:val="20"/>
        </w:rPr>
      </w:pPr>
      <w:r w:rsidRPr="002F26A2">
        <w:rPr>
          <w:rFonts w:ascii="Arial" w:hAnsi="Arial" w:cs="Arial"/>
          <w:i/>
          <w:sz w:val="20"/>
          <w:szCs w:val="20"/>
        </w:rPr>
        <w:t>L</w:t>
      </w:r>
      <w:r w:rsidR="00A3510B" w:rsidRPr="002F26A2">
        <w:rPr>
          <w:rFonts w:ascii="Arial" w:hAnsi="Arial" w:cs="Arial"/>
          <w:i/>
          <w:sz w:val="20"/>
          <w:szCs w:val="20"/>
        </w:rPr>
        <w:t xml:space="preserve">as </w:t>
      </w:r>
      <w:r w:rsidR="00157A20" w:rsidRPr="002F26A2">
        <w:rPr>
          <w:rFonts w:ascii="Arial" w:hAnsi="Arial" w:cs="Arial"/>
          <w:i/>
          <w:sz w:val="20"/>
          <w:szCs w:val="20"/>
        </w:rPr>
        <w:t xml:space="preserve">modificaciones </w:t>
      </w:r>
      <w:r w:rsidR="00A3510B" w:rsidRPr="002F26A2">
        <w:rPr>
          <w:rFonts w:ascii="Arial" w:hAnsi="Arial" w:cs="Arial"/>
          <w:i/>
          <w:sz w:val="20"/>
          <w:szCs w:val="20"/>
        </w:rPr>
        <w:t xml:space="preserve">no </w:t>
      </w:r>
      <w:r w:rsidR="003C75C7">
        <w:rPr>
          <w:rFonts w:ascii="Arial" w:hAnsi="Arial" w:cs="Arial"/>
          <w:i/>
          <w:sz w:val="20"/>
          <w:szCs w:val="20"/>
        </w:rPr>
        <w:t>contempladas anteriormente son</w:t>
      </w:r>
      <w:r w:rsidR="00A3510B" w:rsidRPr="002F26A2">
        <w:rPr>
          <w:rFonts w:ascii="Arial" w:hAnsi="Arial" w:cs="Arial"/>
          <w:i/>
          <w:sz w:val="20"/>
          <w:szCs w:val="20"/>
        </w:rPr>
        <w:t xml:space="preserve"> aprobadas por la Gerencia General del titular de actividad minera o el órgano que haga sus veces dentro de la Unidad </w:t>
      </w:r>
      <w:r w:rsidR="00A3510B" w:rsidRPr="002F26A2">
        <w:rPr>
          <w:rFonts w:ascii="Arial" w:hAnsi="Arial" w:cs="Arial"/>
          <w:i/>
          <w:sz w:val="20"/>
          <w:szCs w:val="20"/>
        </w:rPr>
        <w:lastRenderedPageBreak/>
        <w:t>Minera o Unidad de Producción, conforme al Anexo 1 del Reglamento de Seguridad y Salud Ocupacional, aprobado por Decreto Supremo N° 024-2016-EM y modificatorias.</w:t>
      </w:r>
    </w:p>
    <w:p w:rsidR="00157A20" w:rsidRPr="002F26A2" w:rsidRDefault="00157A20" w:rsidP="00643CD4">
      <w:pPr>
        <w:widowControl w:val="0"/>
        <w:autoSpaceDE w:val="0"/>
        <w:autoSpaceDN w:val="0"/>
        <w:adjustRightInd w:val="0"/>
        <w:spacing w:after="0" w:line="240" w:lineRule="auto"/>
        <w:ind w:right="-1" w:hanging="10"/>
        <w:jc w:val="both"/>
        <w:rPr>
          <w:rFonts w:ascii="Arial" w:hAnsi="Arial" w:cs="Arial"/>
          <w:i/>
          <w:sz w:val="20"/>
          <w:szCs w:val="20"/>
        </w:rPr>
      </w:pPr>
    </w:p>
    <w:p w:rsidR="00E565B1" w:rsidRPr="002F26A2" w:rsidRDefault="00F174DD" w:rsidP="00FB3F91">
      <w:pPr>
        <w:widowControl w:val="0"/>
        <w:autoSpaceDE w:val="0"/>
        <w:autoSpaceDN w:val="0"/>
        <w:adjustRightInd w:val="0"/>
        <w:spacing w:after="0" w:line="240" w:lineRule="auto"/>
        <w:ind w:right="-1" w:firstLine="426"/>
        <w:jc w:val="both"/>
        <w:rPr>
          <w:rFonts w:ascii="Arial" w:hAnsi="Arial" w:cs="Arial"/>
          <w:i/>
          <w:sz w:val="20"/>
          <w:szCs w:val="20"/>
        </w:rPr>
      </w:pPr>
      <w:r w:rsidRPr="002F26A2">
        <w:rPr>
          <w:rFonts w:ascii="Arial" w:hAnsi="Arial" w:cs="Arial"/>
          <w:i/>
          <w:sz w:val="20"/>
          <w:szCs w:val="20"/>
        </w:rPr>
        <w:t xml:space="preserve">76.2 </w:t>
      </w:r>
      <w:r w:rsidR="00E565B1" w:rsidRPr="002F26A2">
        <w:rPr>
          <w:rFonts w:ascii="Arial" w:hAnsi="Arial" w:cs="Arial"/>
          <w:i/>
          <w:sz w:val="20"/>
          <w:szCs w:val="20"/>
        </w:rPr>
        <w:t>No se requiere iniciar un procedimiento de modificación de la autorización de inicio o reinicio de las actividades de desarrollo, preparación y explotación (incl</w:t>
      </w:r>
      <w:r w:rsidR="003C75C7">
        <w:rPr>
          <w:rFonts w:ascii="Arial" w:hAnsi="Arial" w:cs="Arial"/>
          <w:i/>
          <w:sz w:val="20"/>
          <w:szCs w:val="20"/>
        </w:rPr>
        <w:t>uye plan de minado y botaderos)</w:t>
      </w:r>
      <w:r w:rsidR="00E565B1" w:rsidRPr="002F26A2">
        <w:rPr>
          <w:rFonts w:ascii="Arial" w:hAnsi="Arial" w:cs="Arial"/>
          <w:i/>
          <w:sz w:val="20"/>
          <w:szCs w:val="20"/>
        </w:rPr>
        <w:t xml:space="preserve"> ni presentar un Informe Técnico Minero, siempre que</w:t>
      </w:r>
      <w:r w:rsidR="003C75C7">
        <w:rPr>
          <w:rFonts w:ascii="Arial" w:hAnsi="Arial" w:cs="Arial"/>
          <w:i/>
          <w:sz w:val="20"/>
          <w:szCs w:val="20"/>
        </w:rPr>
        <w:t xml:space="preserve"> el proyecto a modificar</w:t>
      </w:r>
      <w:r w:rsidR="00E565B1" w:rsidRPr="002F26A2">
        <w:rPr>
          <w:rFonts w:ascii="Arial" w:hAnsi="Arial" w:cs="Arial"/>
          <w:i/>
          <w:sz w:val="20"/>
          <w:szCs w:val="20"/>
        </w:rPr>
        <w:t>:</w:t>
      </w:r>
    </w:p>
    <w:p w:rsidR="00E565B1" w:rsidRPr="002F26A2" w:rsidRDefault="00E565B1" w:rsidP="00643CD4">
      <w:pPr>
        <w:widowControl w:val="0"/>
        <w:autoSpaceDE w:val="0"/>
        <w:autoSpaceDN w:val="0"/>
        <w:adjustRightInd w:val="0"/>
        <w:spacing w:after="0" w:line="240" w:lineRule="auto"/>
        <w:ind w:right="-1" w:hanging="10"/>
        <w:jc w:val="both"/>
        <w:rPr>
          <w:rFonts w:ascii="Arial" w:hAnsi="Arial" w:cs="Arial"/>
          <w:i/>
          <w:sz w:val="20"/>
          <w:szCs w:val="20"/>
        </w:rPr>
      </w:pPr>
      <w:r w:rsidRPr="002F26A2">
        <w:rPr>
          <w:rFonts w:ascii="Arial" w:hAnsi="Arial" w:cs="Arial"/>
          <w:i/>
          <w:sz w:val="20"/>
          <w:szCs w:val="20"/>
        </w:rPr>
        <w:t xml:space="preserve">1. Cuente con la aprobación de alguna de las certificaciones ambientales siguientes: </w:t>
      </w:r>
      <w:r w:rsidR="001F64BE" w:rsidRPr="002F26A2">
        <w:rPr>
          <w:rFonts w:ascii="Arial" w:hAnsi="Arial" w:cs="Arial"/>
          <w:i/>
          <w:sz w:val="20"/>
          <w:szCs w:val="20"/>
        </w:rPr>
        <w:t xml:space="preserve">Estudio de Impacto Ambiental </w:t>
      </w:r>
      <w:r w:rsidR="001F64BE">
        <w:rPr>
          <w:rFonts w:ascii="Arial" w:hAnsi="Arial" w:cs="Arial"/>
          <w:i/>
          <w:sz w:val="20"/>
          <w:szCs w:val="20"/>
        </w:rPr>
        <w:t>D</w:t>
      </w:r>
      <w:r w:rsidR="001F64BE" w:rsidRPr="002F26A2">
        <w:rPr>
          <w:rFonts w:ascii="Arial" w:hAnsi="Arial" w:cs="Arial"/>
          <w:i/>
          <w:sz w:val="20"/>
          <w:szCs w:val="20"/>
        </w:rPr>
        <w:t>etallado (EIA)</w:t>
      </w:r>
      <w:r w:rsidR="001F64BE">
        <w:rPr>
          <w:rFonts w:ascii="Arial" w:hAnsi="Arial" w:cs="Arial"/>
          <w:i/>
          <w:sz w:val="20"/>
          <w:szCs w:val="20"/>
        </w:rPr>
        <w:t xml:space="preserve">, </w:t>
      </w:r>
      <w:r w:rsidRPr="002F26A2">
        <w:rPr>
          <w:rFonts w:ascii="Arial" w:hAnsi="Arial" w:cs="Arial"/>
          <w:i/>
          <w:sz w:val="20"/>
          <w:szCs w:val="20"/>
        </w:rPr>
        <w:t xml:space="preserve">Informe Técnico Sustentatorio (ITS), Modificación de Estudio de Impacto Ambiental (MEIA), Estudio de Impacto Ambiental semi detallado (EIAsd) o Memorias Técnicas Detalladas (MTD); </w:t>
      </w:r>
    </w:p>
    <w:p w:rsidR="00E565B1" w:rsidRPr="002F26A2" w:rsidRDefault="00E565B1" w:rsidP="00643CD4">
      <w:pPr>
        <w:widowControl w:val="0"/>
        <w:autoSpaceDE w:val="0"/>
        <w:autoSpaceDN w:val="0"/>
        <w:adjustRightInd w:val="0"/>
        <w:spacing w:after="0" w:line="240" w:lineRule="auto"/>
        <w:ind w:right="-1" w:hanging="10"/>
        <w:jc w:val="both"/>
        <w:rPr>
          <w:rFonts w:ascii="Arial" w:hAnsi="Arial" w:cs="Arial"/>
          <w:i/>
          <w:sz w:val="20"/>
          <w:szCs w:val="20"/>
        </w:rPr>
      </w:pPr>
      <w:r w:rsidRPr="002F26A2">
        <w:rPr>
          <w:rFonts w:ascii="Arial" w:hAnsi="Arial" w:cs="Arial"/>
          <w:i/>
          <w:sz w:val="20"/>
          <w:szCs w:val="20"/>
        </w:rPr>
        <w:t xml:space="preserve">2. </w:t>
      </w:r>
      <w:r w:rsidR="003C75C7">
        <w:rPr>
          <w:rFonts w:ascii="Arial" w:hAnsi="Arial" w:cs="Arial"/>
          <w:i/>
          <w:sz w:val="20"/>
          <w:szCs w:val="20"/>
        </w:rPr>
        <w:t>Sea uno o más</w:t>
      </w:r>
      <w:r w:rsidRPr="002F26A2">
        <w:rPr>
          <w:rFonts w:ascii="Arial" w:hAnsi="Arial" w:cs="Arial"/>
          <w:i/>
          <w:sz w:val="20"/>
          <w:szCs w:val="20"/>
        </w:rPr>
        <w:t xml:space="preserve"> componentes auxiliares; y,</w:t>
      </w:r>
    </w:p>
    <w:p w:rsidR="00E565B1" w:rsidRDefault="00E565B1" w:rsidP="00643CD4">
      <w:pPr>
        <w:widowControl w:val="0"/>
        <w:autoSpaceDE w:val="0"/>
        <w:autoSpaceDN w:val="0"/>
        <w:adjustRightInd w:val="0"/>
        <w:spacing w:after="0" w:line="240" w:lineRule="auto"/>
        <w:ind w:right="-1" w:hanging="10"/>
        <w:jc w:val="both"/>
        <w:rPr>
          <w:rFonts w:ascii="Arial" w:hAnsi="Arial" w:cs="Arial"/>
          <w:i/>
          <w:sz w:val="20"/>
          <w:szCs w:val="20"/>
        </w:rPr>
      </w:pPr>
      <w:r w:rsidRPr="002F26A2">
        <w:rPr>
          <w:rFonts w:ascii="Arial" w:hAnsi="Arial" w:cs="Arial"/>
          <w:i/>
          <w:sz w:val="20"/>
          <w:szCs w:val="20"/>
        </w:rPr>
        <w:t>3. Sus componentes se encuentren dentro del área efectiva aprobada en la certificación ambiental origin</w:t>
      </w:r>
      <w:r w:rsidR="001168E9" w:rsidRPr="002F26A2">
        <w:rPr>
          <w:rFonts w:ascii="Arial" w:hAnsi="Arial" w:cs="Arial"/>
          <w:i/>
          <w:sz w:val="20"/>
          <w:szCs w:val="20"/>
        </w:rPr>
        <w:t>al del proyecto</w:t>
      </w:r>
      <w:r w:rsidRPr="002F26A2">
        <w:rPr>
          <w:rFonts w:ascii="Arial" w:hAnsi="Arial" w:cs="Arial"/>
          <w:i/>
          <w:sz w:val="20"/>
          <w:szCs w:val="20"/>
        </w:rPr>
        <w:t>.</w:t>
      </w:r>
    </w:p>
    <w:p w:rsidR="003C75C7" w:rsidRPr="002F26A2" w:rsidRDefault="003C75C7" w:rsidP="00643CD4">
      <w:pPr>
        <w:widowControl w:val="0"/>
        <w:autoSpaceDE w:val="0"/>
        <w:autoSpaceDN w:val="0"/>
        <w:adjustRightInd w:val="0"/>
        <w:spacing w:after="0" w:line="240" w:lineRule="auto"/>
        <w:ind w:right="-1" w:hanging="10"/>
        <w:jc w:val="both"/>
        <w:rPr>
          <w:rFonts w:ascii="Arial" w:hAnsi="Arial" w:cs="Arial"/>
          <w:i/>
          <w:sz w:val="20"/>
          <w:szCs w:val="20"/>
        </w:rPr>
      </w:pPr>
    </w:p>
    <w:p w:rsidR="00E565B1" w:rsidRPr="002F26A2" w:rsidRDefault="004925C0" w:rsidP="00643CD4">
      <w:pPr>
        <w:widowControl w:val="0"/>
        <w:autoSpaceDE w:val="0"/>
        <w:autoSpaceDN w:val="0"/>
        <w:adjustRightInd w:val="0"/>
        <w:spacing w:after="0" w:line="240" w:lineRule="auto"/>
        <w:ind w:right="-1" w:hanging="10"/>
        <w:jc w:val="both"/>
        <w:rPr>
          <w:rFonts w:ascii="Arial" w:hAnsi="Arial" w:cs="Arial"/>
          <w:i/>
          <w:sz w:val="20"/>
          <w:szCs w:val="20"/>
        </w:rPr>
      </w:pPr>
      <w:r w:rsidRPr="002F26A2">
        <w:rPr>
          <w:rFonts w:ascii="Arial" w:hAnsi="Arial" w:cs="Arial"/>
          <w:i/>
          <w:sz w:val="20"/>
          <w:szCs w:val="20"/>
        </w:rPr>
        <w:t xml:space="preserve">Los criterios técnicos </w:t>
      </w:r>
      <w:r w:rsidR="003C75C7">
        <w:rPr>
          <w:rFonts w:ascii="Arial" w:hAnsi="Arial" w:cs="Arial"/>
          <w:i/>
          <w:sz w:val="20"/>
          <w:szCs w:val="20"/>
        </w:rPr>
        <w:t>y demás precisiones para la</w:t>
      </w:r>
      <w:r w:rsidR="00771F54" w:rsidRPr="002F26A2">
        <w:rPr>
          <w:rFonts w:ascii="Arial" w:hAnsi="Arial" w:cs="Arial"/>
          <w:i/>
          <w:sz w:val="20"/>
          <w:szCs w:val="20"/>
        </w:rPr>
        <w:t xml:space="preserve"> aplicación </w:t>
      </w:r>
      <w:r w:rsidR="003C75C7">
        <w:rPr>
          <w:rFonts w:ascii="Arial" w:hAnsi="Arial" w:cs="Arial"/>
          <w:i/>
          <w:sz w:val="20"/>
          <w:szCs w:val="20"/>
        </w:rPr>
        <w:t xml:space="preserve">de los supuestos señalados </w:t>
      </w:r>
      <w:r w:rsidR="00AE2C48">
        <w:rPr>
          <w:rFonts w:ascii="Arial" w:hAnsi="Arial" w:cs="Arial"/>
          <w:i/>
          <w:sz w:val="20"/>
          <w:szCs w:val="20"/>
        </w:rPr>
        <w:t>en el párrafo anterior</w:t>
      </w:r>
      <w:r w:rsidR="003C75C7">
        <w:rPr>
          <w:rFonts w:ascii="Arial" w:hAnsi="Arial" w:cs="Arial"/>
          <w:i/>
          <w:sz w:val="20"/>
          <w:szCs w:val="20"/>
        </w:rPr>
        <w:t xml:space="preserve">, </w:t>
      </w:r>
      <w:r w:rsidR="00B17DAB" w:rsidRPr="002F26A2">
        <w:rPr>
          <w:rFonts w:ascii="Arial" w:hAnsi="Arial" w:cs="Arial"/>
          <w:i/>
          <w:sz w:val="20"/>
          <w:szCs w:val="20"/>
        </w:rPr>
        <w:t>son</w:t>
      </w:r>
      <w:r w:rsidRPr="002F26A2">
        <w:rPr>
          <w:rFonts w:ascii="Arial" w:hAnsi="Arial" w:cs="Arial"/>
          <w:i/>
          <w:sz w:val="20"/>
          <w:szCs w:val="20"/>
        </w:rPr>
        <w:t xml:space="preserve"> </w:t>
      </w:r>
      <w:r w:rsidR="00771F54" w:rsidRPr="002F26A2">
        <w:rPr>
          <w:rFonts w:ascii="Arial" w:hAnsi="Arial" w:cs="Arial"/>
          <w:i/>
          <w:sz w:val="20"/>
          <w:szCs w:val="20"/>
        </w:rPr>
        <w:t>establecidos</w:t>
      </w:r>
      <w:r w:rsidRPr="002F26A2">
        <w:rPr>
          <w:rFonts w:ascii="Arial" w:hAnsi="Arial" w:cs="Arial"/>
          <w:i/>
          <w:sz w:val="20"/>
          <w:szCs w:val="20"/>
        </w:rPr>
        <w:t xml:space="preserve"> mediante Resolución Ministerial.</w:t>
      </w:r>
    </w:p>
    <w:p w:rsidR="00EB2FC7" w:rsidRPr="002F26A2" w:rsidRDefault="00B17DAB" w:rsidP="00643CD4">
      <w:pPr>
        <w:widowControl w:val="0"/>
        <w:autoSpaceDE w:val="0"/>
        <w:autoSpaceDN w:val="0"/>
        <w:adjustRightInd w:val="0"/>
        <w:spacing w:after="0" w:line="240" w:lineRule="auto"/>
        <w:ind w:right="-1" w:hanging="10"/>
        <w:jc w:val="both"/>
        <w:rPr>
          <w:rFonts w:ascii="Arial" w:hAnsi="Arial" w:cs="Arial"/>
          <w:i/>
          <w:sz w:val="20"/>
          <w:szCs w:val="20"/>
        </w:rPr>
      </w:pPr>
      <w:r w:rsidRPr="002F26A2">
        <w:rPr>
          <w:rFonts w:ascii="Arial" w:hAnsi="Arial" w:cs="Arial"/>
          <w:i/>
          <w:sz w:val="20"/>
          <w:szCs w:val="20"/>
        </w:rPr>
        <w:t xml:space="preserve"> </w:t>
      </w:r>
    </w:p>
    <w:p w:rsidR="00B954A8" w:rsidRPr="002F26A2" w:rsidRDefault="00E565B1" w:rsidP="00FB3F91">
      <w:pPr>
        <w:widowControl w:val="0"/>
        <w:autoSpaceDE w:val="0"/>
        <w:autoSpaceDN w:val="0"/>
        <w:adjustRightInd w:val="0"/>
        <w:spacing w:after="0" w:line="240" w:lineRule="auto"/>
        <w:ind w:right="-1" w:firstLine="426"/>
        <w:jc w:val="both"/>
        <w:rPr>
          <w:rFonts w:ascii="Arial" w:hAnsi="Arial" w:cs="Arial"/>
          <w:i/>
          <w:sz w:val="20"/>
          <w:szCs w:val="20"/>
        </w:rPr>
      </w:pPr>
      <w:r w:rsidRPr="002F26A2">
        <w:rPr>
          <w:rFonts w:ascii="Arial" w:hAnsi="Arial" w:cs="Arial"/>
          <w:i/>
          <w:sz w:val="20"/>
          <w:szCs w:val="20"/>
        </w:rPr>
        <w:t>76.</w:t>
      </w:r>
      <w:r w:rsidR="00FB3F91">
        <w:rPr>
          <w:rFonts w:ascii="Arial" w:hAnsi="Arial" w:cs="Arial"/>
          <w:i/>
          <w:sz w:val="20"/>
          <w:szCs w:val="20"/>
        </w:rPr>
        <w:t>3</w:t>
      </w:r>
      <w:r w:rsidR="00F174DD" w:rsidRPr="002F26A2">
        <w:rPr>
          <w:rFonts w:ascii="Arial" w:hAnsi="Arial" w:cs="Arial"/>
          <w:i/>
          <w:sz w:val="20"/>
          <w:szCs w:val="20"/>
        </w:rPr>
        <w:t xml:space="preserve"> </w:t>
      </w:r>
      <w:r w:rsidR="00B954A8" w:rsidRPr="002F26A2">
        <w:rPr>
          <w:rFonts w:ascii="Arial" w:hAnsi="Arial" w:cs="Arial"/>
          <w:i/>
          <w:sz w:val="20"/>
          <w:szCs w:val="20"/>
        </w:rPr>
        <w:t>La Dirección General de Minería autoriza el inicio de actividades de explotación o su modificación dentro de los treinta días hábiles siguientes a la fecha de presentación de la solicitud.</w:t>
      </w:r>
    </w:p>
    <w:p w:rsidR="00B954A8" w:rsidRPr="002F26A2" w:rsidRDefault="00B954A8" w:rsidP="00643CD4">
      <w:pPr>
        <w:widowControl w:val="0"/>
        <w:autoSpaceDE w:val="0"/>
        <w:autoSpaceDN w:val="0"/>
        <w:adjustRightInd w:val="0"/>
        <w:spacing w:after="0" w:line="240" w:lineRule="auto"/>
        <w:ind w:right="-1" w:hanging="10"/>
        <w:jc w:val="both"/>
        <w:rPr>
          <w:rFonts w:ascii="Arial" w:hAnsi="Arial" w:cs="Arial"/>
          <w:i/>
          <w:sz w:val="20"/>
          <w:szCs w:val="20"/>
        </w:rPr>
      </w:pPr>
    </w:p>
    <w:p w:rsidR="00B954A8" w:rsidRPr="002F26A2" w:rsidRDefault="00E565B1" w:rsidP="00FB3F91">
      <w:pPr>
        <w:widowControl w:val="0"/>
        <w:autoSpaceDE w:val="0"/>
        <w:autoSpaceDN w:val="0"/>
        <w:adjustRightInd w:val="0"/>
        <w:spacing w:after="0" w:line="240" w:lineRule="auto"/>
        <w:ind w:right="-1" w:firstLine="426"/>
        <w:jc w:val="both"/>
        <w:rPr>
          <w:rFonts w:ascii="Arial" w:hAnsi="Arial" w:cs="Arial"/>
          <w:i/>
          <w:sz w:val="20"/>
          <w:szCs w:val="20"/>
        </w:rPr>
      </w:pPr>
      <w:r w:rsidRPr="002F26A2">
        <w:rPr>
          <w:rFonts w:ascii="Arial" w:hAnsi="Arial" w:cs="Arial"/>
          <w:i/>
          <w:sz w:val="20"/>
          <w:szCs w:val="20"/>
        </w:rPr>
        <w:t>76.</w:t>
      </w:r>
      <w:r w:rsidR="00FB3F91">
        <w:rPr>
          <w:rFonts w:ascii="Arial" w:hAnsi="Arial" w:cs="Arial"/>
          <w:i/>
          <w:sz w:val="20"/>
          <w:szCs w:val="20"/>
        </w:rPr>
        <w:t>4</w:t>
      </w:r>
      <w:r w:rsidR="00F174DD" w:rsidRPr="002F26A2">
        <w:rPr>
          <w:rFonts w:ascii="Arial" w:hAnsi="Arial" w:cs="Arial"/>
          <w:i/>
          <w:sz w:val="20"/>
          <w:szCs w:val="20"/>
        </w:rPr>
        <w:t xml:space="preserve"> </w:t>
      </w:r>
      <w:r w:rsidR="00EB2FC7" w:rsidRPr="002F26A2">
        <w:rPr>
          <w:rFonts w:ascii="Arial" w:hAnsi="Arial" w:cs="Arial"/>
          <w:i/>
          <w:sz w:val="20"/>
          <w:szCs w:val="20"/>
        </w:rPr>
        <w:t>Sin perjuicio del procedimiento establecido</w:t>
      </w:r>
      <w:r w:rsidR="00B225F5">
        <w:rPr>
          <w:rFonts w:ascii="Arial" w:hAnsi="Arial" w:cs="Arial"/>
          <w:i/>
          <w:sz w:val="20"/>
          <w:szCs w:val="20"/>
        </w:rPr>
        <w:t>,</w:t>
      </w:r>
      <w:r w:rsidR="00EB2FC7" w:rsidRPr="002F26A2">
        <w:rPr>
          <w:rFonts w:ascii="Arial" w:hAnsi="Arial" w:cs="Arial"/>
          <w:i/>
          <w:sz w:val="20"/>
          <w:szCs w:val="20"/>
        </w:rPr>
        <w:t xml:space="preserve"> e</w:t>
      </w:r>
      <w:r w:rsidR="00B954A8" w:rsidRPr="002F26A2">
        <w:rPr>
          <w:rFonts w:ascii="Arial" w:hAnsi="Arial" w:cs="Arial"/>
          <w:i/>
          <w:sz w:val="20"/>
          <w:szCs w:val="20"/>
        </w:rPr>
        <w:t>l informe final</w:t>
      </w:r>
      <w:r w:rsidR="00EB2FC7" w:rsidRPr="002F26A2">
        <w:rPr>
          <w:rFonts w:ascii="Arial" w:hAnsi="Arial" w:cs="Arial"/>
          <w:i/>
          <w:sz w:val="20"/>
          <w:szCs w:val="20"/>
        </w:rPr>
        <w:t xml:space="preserve"> </w:t>
      </w:r>
      <w:r w:rsidR="00B954A8" w:rsidRPr="002F26A2">
        <w:rPr>
          <w:rFonts w:ascii="Arial" w:hAnsi="Arial" w:cs="Arial"/>
          <w:i/>
          <w:sz w:val="20"/>
          <w:szCs w:val="20"/>
        </w:rPr>
        <w:t xml:space="preserve">de conformidad de las labores mineras, instalaciones y componentes del proyecto </w:t>
      </w:r>
      <w:r w:rsidR="00EB2FC7" w:rsidRPr="002F26A2">
        <w:rPr>
          <w:rFonts w:ascii="Arial" w:hAnsi="Arial" w:cs="Arial"/>
          <w:i/>
          <w:sz w:val="20"/>
          <w:szCs w:val="20"/>
        </w:rPr>
        <w:t>es</w:t>
      </w:r>
      <w:r w:rsidR="00B954A8" w:rsidRPr="002F26A2">
        <w:rPr>
          <w:rFonts w:ascii="Arial" w:hAnsi="Arial" w:cs="Arial"/>
          <w:i/>
          <w:sz w:val="20"/>
          <w:szCs w:val="20"/>
        </w:rPr>
        <w:t xml:space="preserve"> materia de fiscalización por la </w:t>
      </w:r>
      <w:r w:rsidR="00B954A8" w:rsidRPr="001F64BE">
        <w:rPr>
          <w:rFonts w:ascii="Arial" w:hAnsi="Arial" w:cs="Arial"/>
          <w:i/>
          <w:sz w:val="20"/>
          <w:szCs w:val="20"/>
        </w:rPr>
        <w:t>autoridad de fiscalización</w:t>
      </w:r>
      <w:r w:rsidR="00B954A8" w:rsidRPr="002F26A2">
        <w:rPr>
          <w:rFonts w:ascii="Arial" w:hAnsi="Arial" w:cs="Arial"/>
          <w:i/>
          <w:sz w:val="20"/>
          <w:szCs w:val="20"/>
        </w:rPr>
        <w:t xml:space="preserve"> competente.</w:t>
      </w:r>
    </w:p>
    <w:p w:rsidR="00B61FF9" w:rsidRPr="002F26A2" w:rsidRDefault="00B61FF9" w:rsidP="00643CD4">
      <w:pPr>
        <w:widowControl w:val="0"/>
        <w:autoSpaceDE w:val="0"/>
        <w:autoSpaceDN w:val="0"/>
        <w:adjustRightInd w:val="0"/>
        <w:spacing w:after="0" w:line="240" w:lineRule="auto"/>
        <w:ind w:right="-1" w:hanging="10"/>
        <w:jc w:val="both"/>
        <w:rPr>
          <w:rFonts w:ascii="Arial" w:hAnsi="Arial" w:cs="Arial"/>
          <w:i/>
          <w:sz w:val="20"/>
          <w:szCs w:val="20"/>
        </w:rPr>
      </w:pPr>
    </w:p>
    <w:p w:rsidR="00FA230C" w:rsidRPr="002F26A2" w:rsidRDefault="00F174DD" w:rsidP="00FB3F91">
      <w:pPr>
        <w:widowControl w:val="0"/>
        <w:autoSpaceDE w:val="0"/>
        <w:autoSpaceDN w:val="0"/>
        <w:adjustRightInd w:val="0"/>
        <w:spacing w:after="0" w:line="240" w:lineRule="auto"/>
        <w:ind w:right="-1" w:firstLine="426"/>
        <w:jc w:val="both"/>
        <w:rPr>
          <w:rFonts w:ascii="Arial" w:hAnsi="Arial" w:cs="Arial"/>
          <w:i/>
          <w:sz w:val="20"/>
          <w:szCs w:val="20"/>
        </w:rPr>
      </w:pPr>
      <w:r w:rsidRPr="002F26A2">
        <w:rPr>
          <w:rFonts w:ascii="Arial" w:hAnsi="Arial" w:cs="Arial"/>
          <w:i/>
          <w:sz w:val="20"/>
          <w:szCs w:val="20"/>
        </w:rPr>
        <w:t>76.</w:t>
      </w:r>
      <w:r w:rsidR="00FB3F91">
        <w:rPr>
          <w:rFonts w:ascii="Arial" w:hAnsi="Arial" w:cs="Arial"/>
          <w:i/>
          <w:sz w:val="20"/>
          <w:szCs w:val="20"/>
        </w:rPr>
        <w:t>5</w:t>
      </w:r>
      <w:r w:rsidRPr="002F26A2">
        <w:rPr>
          <w:rFonts w:ascii="Arial" w:hAnsi="Arial" w:cs="Arial"/>
          <w:i/>
          <w:sz w:val="20"/>
          <w:szCs w:val="20"/>
        </w:rPr>
        <w:t xml:space="preserve"> </w:t>
      </w:r>
      <w:r w:rsidR="00B61FF9" w:rsidRPr="002F26A2">
        <w:rPr>
          <w:rFonts w:ascii="Arial" w:hAnsi="Arial" w:cs="Arial"/>
          <w:i/>
          <w:sz w:val="20"/>
          <w:szCs w:val="20"/>
        </w:rPr>
        <w:t xml:space="preserve">Cuando se haya iniciado actividades de explotación antes de la vigencia del Decreto Supremo </w:t>
      </w:r>
      <w:r w:rsidR="003625B1" w:rsidRPr="002F26A2">
        <w:rPr>
          <w:rFonts w:ascii="Arial" w:hAnsi="Arial" w:cs="Arial"/>
          <w:i/>
          <w:sz w:val="20"/>
          <w:szCs w:val="20"/>
        </w:rPr>
        <w:t>N°</w:t>
      </w:r>
      <w:r w:rsidR="00B61FF9" w:rsidRPr="002F26A2">
        <w:rPr>
          <w:rFonts w:ascii="Arial" w:hAnsi="Arial" w:cs="Arial"/>
          <w:i/>
          <w:sz w:val="20"/>
          <w:szCs w:val="20"/>
        </w:rPr>
        <w:t xml:space="preserve"> 046-2001-EM, publicado en el Diario Oficial "El Peruano" el 26  de julio del 2001, tales actividades se consideran actividad minera continua. En este caso, la aprobación del Plan de Minado y todas sus modificatorias las realiza la Gerencia General o el órgano que haga sus veces dentro de la Unidad Minera o Unidad de Producción, conforme al </w:t>
      </w:r>
      <w:r w:rsidR="00780B15" w:rsidRPr="002F26A2">
        <w:rPr>
          <w:rFonts w:ascii="Arial" w:hAnsi="Arial" w:cs="Arial"/>
          <w:i/>
          <w:sz w:val="20"/>
          <w:szCs w:val="20"/>
        </w:rPr>
        <w:t>artículo 29</w:t>
      </w:r>
      <w:r w:rsidR="00B61FF9" w:rsidRPr="002F26A2">
        <w:rPr>
          <w:rFonts w:ascii="Arial" w:hAnsi="Arial" w:cs="Arial"/>
          <w:i/>
          <w:sz w:val="20"/>
          <w:szCs w:val="20"/>
        </w:rPr>
        <w:t xml:space="preserve"> del Reglamento de Seguridad y Salud Ocupacional, aprobado por Decreto Supremo </w:t>
      </w:r>
      <w:r w:rsidR="00FA230C" w:rsidRPr="002F26A2">
        <w:rPr>
          <w:rFonts w:ascii="Arial" w:hAnsi="Arial" w:cs="Arial"/>
          <w:i/>
          <w:sz w:val="20"/>
          <w:szCs w:val="20"/>
        </w:rPr>
        <w:t>N° 024-2016-EM y modificatorias</w:t>
      </w:r>
      <w:r w:rsidR="00816E7E" w:rsidRPr="002F26A2">
        <w:rPr>
          <w:rFonts w:ascii="Arial" w:hAnsi="Arial" w:cs="Arial"/>
          <w:i/>
          <w:sz w:val="20"/>
          <w:szCs w:val="20"/>
        </w:rPr>
        <w:t>.</w:t>
      </w:r>
      <w:r w:rsidR="00FA230C" w:rsidRPr="002F26A2">
        <w:rPr>
          <w:rFonts w:ascii="Arial" w:hAnsi="Arial" w:cs="Arial"/>
          <w:i/>
          <w:sz w:val="20"/>
          <w:szCs w:val="20"/>
        </w:rPr>
        <w:t xml:space="preserve"> </w:t>
      </w:r>
    </w:p>
    <w:p w:rsidR="00194456" w:rsidRPr="002F26A2" w:rsidRDefault="00194456" w:rsidP="00643CD4">
      <w:pPr>
        <w:widowControl w:val="0"/>
        <w:autoSpaceDE w:val="0"/>
        <w:autoSpaceDN w:val="0"/>
        <w:adjustRightInd w:val="0"/>
        <w:spacing w:after="0" w:line="240" w:lineRule="auto"/>
        <w:ind w:right="-1" w:hanging="10"/>
        <w:jc w:val="both"/>
        <w:rPr>
          <w:rFonts w:ascii="Arial" w:hAnsi="Arial" w:cs="Arial"/>
          <w:i/>
          <w:sz w:val="20"/>
          <w:szCs w:val="20"/>
        </w:rPr>
      </w:pPr>
    </w:p>
    <w:p w:rsidR="00B61FF9" w:rsidRPr="002F26A2" w:rsidRDefault="001168E9" w:rsidP="00FB3F91">
      <w:pPr>
        <w:widowControl w:val="0"/>
        <w:autoSpaceDE w:val="0"/>
        <w:autoSpaceDN w:val="0"/>
        <w:adjustRightInd w:val="0"/>
        <w:spacing w:after="0" w:line="240" w:lineRule="auto"/>
        <w:ind w:right="-1" w:firstLine="426"/>
        <w:jc w:val="both"/>
        <w:rPr>
          <w:rFonts w:ascii="Arial" w:hAnsi="Arial" w:cs="Arial"/>
          <w:i/>
          <w:sz w:val="20"/>
          <w:szCs w:val="20"/>
        </w:rPr>
      </w:pPr>
      <w:r w:rsidRPr="002F26A2">
        <w:rPr>
          <w:rFonts w:ascii="Arial" w:hAnsi="Arial" w:cs="Arial"/>
          <w:i/>
          <w:sz w:val="20"/>
          <w:szCs w:val="20"/>
        </w:rPr>
        <w:t>76.7</w:t>
      </w:r>
      <w:r w:rsidR="00F174DD" w:rsidRPr="002F26A2">
        <w:rPr>
          <w:rFonts w:ascii="Arial" w:hAnsi="Arial" w:cs="Arial"/>
          <w:i/>
          <w:sz w:val="20"/>
          <w:szCs w:val="20"/>
        </w:rPr>
        <w:t xml:space="preserve"> </w:t>
      </w:r>
      <w:r w:rsidR="0018204D" w:rsidRPr="002F26A2">
        <w:rPr>
          <w:rFonts w:ascii="Arial" w:hAnsi="Arial" w:cs="Arial"/>
          <w:i/>
          <w:sz w:val="20"/>
          <w:szCs w:val="20"/>
        </w:rPr>
        <w:t>Si las actividades</w:t>
      </w:r>
      <w:r w:rsidR="00D0197B" w:rsidRPr="002F26A2">
        <w:rPr>
          <w:rFonts w:ascii="Arial" w:hAnsi="Arial" w:cs="Arial"/>
          <w:i/>
          <w:sz w:val="20"/>
          <w:szCs w:val="20"/>
        </w:rPr>
        <w:t xml:space="preserve"> considerada</w:t>
      </w:r>
      <w:r w:rsidR="00D13E02" w:rsidRPr="002F26A2">
        <w:rPr>
          <w:rFonts w:ascii="Arial" w:hAnsi="Arial" w:cs="Arial"/>
          <w:i/>
          <w:sz w:val="20"/>
          <w:szCs w:val="20"/>
        </w:rPr>
        <w:t>s</w:t>
      </w:r>
      <w:r w:rsidR="00D0197B" w:rsidRPr="002F26A2">
        <w:rPr>
          <w:rFonts w:ascii="Arial" w:hAnsi="Arial" w:cs="Arial"/>
          <w:i/>
          <w:sz w:val="20"/>
          <w:szCs w:val="20"/>
        </w:rPr>
        <w:t xml:space="preserve"> como actividad</w:t>
      </w:r>
      <w:r w:rsidR="00D13E02" w:rsidRPr="002F26A2">
        <w:rPr>
          <w:rFonts w:ascii="Arial" w:hAnsi="Arial" w:cs="Arial"/>
          <w:i/>
          <w:sz w:val="20"/>
          <w:szCs w:val="20"/>
        </w:rPr>
        <w:t xml:space="preserve"> minera</w:t>
      </w:r>
      <w:r w:rsidR="00FA230C" w:rsidRPr="002F26A2">
        <w:rPr>
          <w:rFonts w:ascii="Arial" w:hAnsi="Arial" w:cs="Arial"/>
          <w:i/>
          <w:sz w:val="20"/>
          <w:szCs w:val="20"/>
        </w:rPr>
        <w:t xml:space="preserve"> continua</w:t>
      </w:r>
      <w:r w:rsidR="00D13E02" w:rsidRPr="002F26A2">
        <w:rPr>
          <w:rFonts w:ascii="Arial" w:hAnsi="Arial" w:cs="Arial"/>
          <w:i/>
          <w:sz w:val="20"/>
          <w:szCs w:val="20"/>
        </w:rPr>
        <w:t xml:space="preserve"> requi</w:t>
      </w:r>
      <w:r w:rsidR="002C5E95" w:rsidRPr="002F26A2">
        <w:rPr>
          <w:rFonts w:ascii="Arial" w:hAnsi="Arial" w:cs="Arial"/>
          <w:i/>
          <w:sz w:val="20"/>
          <w:szCs w:val="20"/>
        </w:rPr>
        <w:t>e</w:t>
      </w:r>
      <w:r w:rsidR="00D13E02" w:rsidRPr="002F26A2">
        <w:rPr>
          <w:rFonts w:ascii="Arial" w:hAnsi="Arial" w:cs="Arial"/>
          <w:i/>
          <w:sz w:val="20"/>
          <w:szCs w:val="20"/>
        </w:rPr>
        <w:t>ren de cambio en el</w:t>
      </w:r>
      <w:r w:rsidR="00FA230C" w:rsidRPr="002F26A2">
        <w:rPr>
          <w:rFonts w:ascii="Arial" w:hAnsi="Arial" w:cs="Arial"/>
          <w:i/>
          <w:sz w:val="20"/>
          <w:szCs w:val="20"/>
        </w:rPr>
        <w:t xml:space="preserve"> método de explotación</w:t>
      </w:r>
      <w:r w:rsidR="00194456" w:rsidRPr="002F26A2">
        <w:rPr>
          <w:rFonts w:ascii="Arial" w:hAnsi="Arial" w:cs="Arial"/>
          <w:i/>
          <w:sz w:val="20"/>
          <w:szCs w:val="20"/>
        </w:rPr>
        <w:t xml:space="preserve"> </w:t>
      </w:r>
      <w:r w:rsidR="00D13E02" w:rsidRPr="002F26A2">
        <w:rPr>
          <w:rFonts w:ascii="Arial" w:hAnsi="Arial" w:cs="Arial"/>
          <w:i/>
          <w:sz w:val="20"/>
          <w:szCs w:val="20"/>
        </w:rPr>
        <w:t>superficial</w:t>
      </w:r>
      <w:r w:rsidR="00194456" w:rsidRPr="002F26A2">
        <w:rPr>
          <w:rFonts w:ascii="Arial" w:hAnsi="Arial" w:cs="Arial"/>
          <w:i/>
          <w:sz w:val="20"/>
          <w:szCs w:val="20"/>
        </w:rPr>
        <w:t xml:space="preserve"> a subterráneo o viceversa o</w:t>
      </w:r>
      <w:r w:rsidR="00FA230C" w:rsidRPr="002F26A2">
        <w:rPr>
          <w:rFonts w:ascii="Arial" w:hAnsi="Arial" w:cs="Arial"/>
          <w:i/>
          <w:sz w:val="20"/>
          <w:szCs w:val="20"/>
        </w:rPr>
        <w:t xml:space="preserve"> </w:t>
      </w:r>
      <w:r w:rsidR="00B61FF9" w:rsidRPr="002F26A2">
        <w:rPr>
          <w:rFonts w:ascii="Arial" w:hAnsi="Arial" w:cs="Arial"/>
          <w:i/>
          <w:sz w:val="20"/>
          <w:szCs w:val="20"/>
        </w:rPr>
        <w:t xml:space="preserve">la incorporación de nuevos tajos y nuevos botaderos, </w:t>
      </w:r>
      <w:r w:rsidR="002C5E95" w:rsidRPr="002F26A2">
        <w:rPr>
          <w:rFonts w:ascii="Arial" w:hAnsi="Arial" w:cs="Arial"/>
          <w:i/>
          <w:sz w:val="20"/>
          <w:szCs w:val="20"/>
        </w:rPr>
        <w:t xml:space="preserve">el titular de actividad minera </w:t>
      </w:r>
      <w:r w:rsidR="00D13E02" w:rsidRPr="002F26A2">
        <w:rPr>
          <w:rFonts w:ascii="Arial" w:hAnsi="Arial" w:cs="Arial"/>
          <w:i/>
          <w:sz w:val="20"/>
          <w:szCs w:val="20"/>
        </w:rPr>
        <w:t>debe</w:t>
      </w:r>
      <w:r w:rsidR="002C5E95" w:rsidRPr="002F26A2">
        <w:rPr>
          <w:rFonts w:ascii="Arial" w:hAnsi="Arial" w:cs="Arial"/>
          <w:i/>
          <w:sz w:val="20"/>
          <w:szCs w:val="20"/>
        </w:rPr>
        <w:t xml:space="preserve"> </w:t>
      </w:r>
      <w:r w:rsidR="00B61FF9" w:rsidRPr="002F26A2">
        <w:rPr>
          <w:rFonts w:ascii="Arial" w:hAnsi="Arial" w:cs="Arial"/>
          <w:i/>
          <w:sz w:val="20"/>
          <w:szCs w:val="20"/>
        </w:rPr>
        <w:t>solicitar la autorización de inicio correspondiente a la Dirección General de Minería o Gob</w:t>
      </w:r>
      <w:r w:rsidR="002C5E95" w:rsidRPr="002F26A2">
        <w:rPr>
          <w:rFonts w:ascii="Arial" w:hAnsi="Arial" w:cs="Arial"/>
          <w:i/>
          <w:sz w:val="20"/>
          <w:szCs w:val="20"/>
        </w:rPr>
        <w:t xml:space="preserve">ierno Regional, </w:t>
      </w:r>
      <w:r w:rsidR="00D13E02" w:rsidRPr="002F26A2">
        <w:rPr>
          <w:rFonts w:ascii="Arial" w:hAnsi="Arial" w:cs="Arial"/>
          <w:i/>
          <w:sz w:val="20"/>
          <w:szCs w:val="20"/>
        </w:rPr>
        <w:t>conforme al procedimiento señalado en el ítem 1</w:t>
      </w:r>
      <w:r w:rsidR="00B225F5">
        <w:rPr>
          <w:rFonts w:ascii="Arial" w:hAnsi="Arial" w:cs="Arial"/>
          <w:i/>
          <w:sz w:val="20"/>
          <w:szCs w:val="20"/>
        </w:rPr>
        <w:t xml:space="preserve"> del numeral 76.1</w:t>
      </w:r>
      <w:r w:rsidR="00B433F1" w:rsidRPr="002F26A2">
        <w:rPr>
          <w:rFonts w:ascii="Arial" w:hAnsi="Arial" w:cs="Arial"/>
          <w:i/>
          <w:sz w:val="20"/>
          <w:szCs w:val="20"/>
        </w:rPr>
        <w:t xml:space="preserve"> del presente artículo</w:t>
      </w:r>
      <w:r w:rsidR="00FA230C" w:rsidRPr="002F26A2">
        <w:rPr>
          <w:rFonts w:ascii="Arial" w:hAnsi="Arial" w:cs="Arial"/>
          <w:i/>
          <w:sz w:val="20"/>
          <w:szCs w:val="20"/>
        </w:rPr>
        <w:t>.</w:t>
      </w:r>
    </w:p>
    <w:p w:rsidR="00643CD4" w:rsidRPr="002F26A2" w:rsidRDefault="00643CD4" w:rsidP="00643CD4">
      <w:pPr>
        <w:widowControl w:val="0"/>
        <w:autoSpaceDE w:val="0"/>
        <w:autoSpaceDN w:val="0"/>
        <w:adjustRightInd w:val="0"/>
        <w:spacing w:after="0" w:line="240" w:lineRule="auto"/>
        <w:ind w:right="-1" w:hanging="10"/>
        <w:jc w:val="both"/>
        <w:rPr>
          <w:rFonts w:ascii="Arial" w:hAnsi="Arial" w:cs="Arial"/>
          <w:i/>
          <w:sz w:val="20"/>
          <w:szCs w:val="20"/>
        </w:rPr>
      </w:pPr>
    </w:p>
    <w:p w:rsidR="0062150D" w:rsidRPr="002F26A2" w:rsidRDefault="001168E9" w:rsidP="00FB3F91">
      <w:pPr>
        <w:widowControl w:val="0"/>
        <w:autoSpaceDE w:val="0"/>
        <w:autoSpaceDN w:val="0"/>
        <w:adjustRightInd w:val="0"/>
        <w:spacing w:after="0" w:line="240" w:lineRule="auto"/>
        <w:ind w:right="-1" w:firstLine="426"/>
        <w:jc w:val="both"/>
        <w:rPr>
          <w:rFonts w:ascii="Arial" w:hAnsi="Arial" w:cs="Arial"/>
          <w:i/>
          <w:sz w:val="20"/>
          <w:szCs w:val="20"/>
        </w:rPr>
      </w:pPr>
      <w:r w:rsidRPr="002F26A2">
        <w:rPr>
          <w:rFonts w:ascii="Arial" w:hAnsi="Arial" w:cs="Arial"/>
          <w:i/>
          <w:sz w:val="20"/>
          <w:szCs w:val="20"/>
        </w:rPr>
        <w:t>76.8</w:t>
      </w:r>
      <w:r w:rsidR="00F174DD" w:rsidRPr="002F26A2">
        <w:rPr>
          <w:rFonts w:ascii="Arial" w:hAnsi="Arial" w:cs="Arial"/>
          <w:i/>
          <w:sz w:val="20"/>
          <w:szCs w:val="20"/>
        </w:rPr>
        <w:t xml:space="preserve"> </w:t>
      </w:r>
      <w:r w:rsidR="00B61FF9" w:rsidRPr="002F26A2">
        <w:rPr>
          <w:rFonts w:ascii="Arial" w:hAnsi="Arial" w:cs="Arial"/>
          <w:i/>
          <w:sz w:val="20"/>
          <w:szCs w:val="20"/>
        </w:rPr>
        <w:t xml:space="preserve">La construcción del </w:t>
      </w:r>
      <w:r w:rsidR="00194456" w:rsidRPr="002F26A2">
        <w:rPr>
          <w:rFonts w:ascii="Arial" w:hAnsi="Arial" w:cs="Arial"/>
          <w:i/>
          <w:sz w:val="20"/>
          <w:szCs w:val="20"/>
        </w:rPr>
        <w:t>botadero</w:t>
      </w:r>
      <w:r w:rsidR="00B61FF9" w:rsidRPr="002F26A2">
        <w:rPr>
          <w:rFonts w:ascii="Arial" w:hAnsi="Arial" w:cs="Arial"/>
          <w:i/>
          <w:sz w:val="20"/>
          <w:szCs w:val="20"/>
        </w:rPr>
        <w:t xml:space="preserve"> de desmontes (desmontera) y/o su recrecimiento de acu</w:t>
      </w:r>
      <w:r w:rsidR="00B225F5">
        <w:rPr>
          <w:rFonts w:ascii="Arial" w:hAnsi="Arial" w:cs="Arial"/>
          <w:i/>
          <w:sz w:val="20"/>
          <w:szCs w:val="20"/>
        </w:rPr>
        <w:t>erdo al proyecto aprobado, puede</w:t>
      </w:r>
      <w:r w:rsidR="00B61FF9" w:rsidRPr="002F26A2">
        <w:rPr>
          <w:rFonts w:ascii="Arial" w:hAnsi="Arial" w:cs="Arial"/>
          <w:i/>
          <w:sz w:val="20"/>
          <w:szCs w:val="20"/>
        </w:rPr>
        <w:t xml:space="preserve"> ser ejecutada en más de una etapa</w:t>
      </w:r>
      <w:r w:rsidR="00FA230C" w:rsidRPr="002F26A2">
        <w:rPr>
          <w:rFonts w:ascii="Arial" w:hAnsi="Arial" w:cs="Arial"/>
          <w:i/>
          <w:sz w:val="20"/>
          <w:szCs w:val="20"/>
        </w:rPr>
        <w:t>,</w:t>
      </w:r>
      <w:r w:rsidR="00B61FF9" w:rsidRPr="002F26A2">
        <w:rPr>
          <w:rFonts w:ascii="Arial" w:hAnsi="Arial" w:cs="Arial"/>
          <w:i/>
          <w:sz w:val="20"/>
          <w:szCs w:val="20"/>
        </w:rPr>
        <w:t xml:space="preserve"> la misma que </w:t>
      </w:r>
      <w:r w:rsidR="00B225F5">
        <w:rPr>
          <w:rFonts w:ascii="Arial" w:hAnsi="Arial" w:cs="Arial"/>
          <w:i/>
          <w:sz w:val="20"/>
          <w:szCs w:val="20"/>
        </w:rPr>
        <w:t>debe ser</w:t>
      </w:r>
      <w:r w:rsidR="00B61FF9" w:rsidRPr="002F26A2">
        <w:rPr>
          <w:rFonts w:ascii="Arial" w:hAnsi="Arial" w:cs="Arial"/>
          <w:i/>
          <w:sz w:val="20"/>
          <w:szCs w:val="20"/>
        </w:rPr>
        <w:t xml:space="preserve"> autorizada por la Dirección General de Minería o </w:t>
      </w:r>
      <w:r w:rsidR="00C763A4" w:rsidRPr="002F26A2">
        <w:rPr>
          <w:rFonts w:ascii="Arial" w:hAnsi="Arial" w:cs="Arial"/>
          <w:i/>
          <w:sz w:val="20"/>
          <w:szCs w:val="20"/>
        </w:rPr>
        <w:t xml:space="preserve">Gobierno Regional </w:t>
      </w:r>
      <w:r w:rsidR="00B61FF9" w:rsidRPr="002F26A2">
        <w:rPr>
          <w:rFonts w:ascii="Arial" w:hAnsi="Arial" w:cs="Arial"/>
          <w:i/>
          <w:sz w:val="20"/>
          <w:szCs w:val="20"/>
        </w:rPr>
        <w:t>correspondiente</w:t>
      </w:r>
      <w:r w:rsidR="0062150D" w:rsidRPr="002F26A2">
        <w:rPr>
          <w:rFonts w:ascii="Arial" w:hAnsi="Arial" w:cs="Arial"/>
          <w:i/>
          <w:sz w:val="20"/>
          <w:szCs w:val="20"/>
        </w:rPr>
        <w:t>.”</w:t>
      </w:r>
    </w:p>
    <w:p w:rsidR="00BD52F7" w:rsidRPr="002F26A2" w:rsidRDefault="00BD52F7" w:rsidP="00B225F5">
      <w:pPr>
        <w:pStyle w:val="Encabezado"/>
        <w:tabs>
          <w:tab w:val="clear" w:pos="4419"/>
          <w:tab w:val="clear" w:pos="8838"/>
        </w:tabs>
        <w:jc w:val="both"/>
        <w:rPr>
          <w:rFonts w:ascii="Arial" w:hAnsi="Arial" w:cs="Arial"/>
          <w:sz w:val="20"/>
          <w:szCs w:val="20"/>
          <w:lang w:val="es-PE"/>
        </w:rPr>
      </w:pPr>
    </w:p>
    <w:p w:rsidR="005860E5" w:rsidRPr="00A21EB6" w:rsidRDefault="00B20859" w:rsidP="00643CD4">
      <w:pPr>
        <w:pStyle w:val="Encabezado"/>
        <w:tabs>
          <w:tab w:val="clear" w:pos="4419"/>
          <w:tab w:val="clear" w:pos="8838"/>
        </w:tabs>
        <w:ind w:firstLine="708"/>
        <w:jc w:val="both"/>
        <w:rPr>
          <w:rFonts w:ascii="Arial" w:hAnsi="Arial" w:cs="Arial"/>
          <w:b/>
          <w:sz w:val="20"/>
          <w:szCs w:val="20"/>
        </w:rPr>
      </w:pPr>
      <w:r w:rsidRPr="00A21EB6">
        <w:rPr>
          <w:rFonts w:ascii="Arial" w:hAnsi="Arial" w:cs="Arial"/>
          <w:b/>
          <w:sz w:val="20"/>
          <w:szCs w:val="20"/>
        </w:rPr>
        <w:t xml:space="preserve">Artículo </w:t>
      </w:r>
      <w:r w:rsidR="002D1AF8" w:rsidRPr="00A21EB6">
        <w:rPr>
          <w:rFonts w:ascii="Arial" w:hAnsi="Arial" w:cs="Arial"/>
          <w:b/>
          <w:sz w:val="20"/>
          <w:szCs w:val="20"/>
        </w:rPr>
        <w:t>4</w:t>
      </w:r>
      <w:r w:rsidRPr="00A21EB6">
        <w:rPr>
          <w:rFonts w:ascii="Arial" w:hAnsi="Arial" w:cs="Arial"/>
          <w:b/>
          <w:sz w:val="20"/>
          <w:szCs w:val="20"/>
        </w:rPr>
        <w:t xml:space="preserve">.- </w:t>
      </w:r>
      <w:r w:rsidR="005860E5" w:rsidRPr="00A21EB6">
        <w:rPr>
          <w:rFonts w:ascii="Arial" w:hAnsi="Arial" w:cs="Arial"/>
          <w:b/>
          <w:sz w:val="20"/>
          <w:szCs w:val="20"/>
        </w:rPr>
        <w:t>Refrendo y Vigencia</w:t>
      </w:r>
    </w:p>
    <w:p w:rsidR="005860E5" w:rsidRPr="002F26A2" w:rsidRDefault="005860E5" w:rsidP="00643CD4">
      <w:pPr>
        <w:pStyle w:val="Encabezado"/>
        <w:tabs>
          <w:tab w:val="clear" w:pos="4419"/>
          <w:tab w:val="clear" w:pos="8838"/>
        </w:tabs>
        <w:ind w:firstLine="708"/>
        <w:jc w:val="both"/>
        <w:rPr>
          <w:rFonts w:ascii="Arial" w:hAnsi="Arial" w:cs="Arial"/>
          <w:sz w:val="20"/>
          <w:szCs w:val="20"/>
        </w:rPr>
      </w:pPr>
    </w:p>
    <w:p w:rsidR="005860E5" w:rsidRPr="002F26A2" w:rsidRDefault="005860E5" w:rsidP="00643CD4">
      <w:pPr>
        <w:pStyle w:val="Encabezado"/>
        <w:tabs>
          <w:tab w:val="clear" w:pos="4419"/>
          <w:tab w:val="clear" w:pos="8838"/>
        </w:tabs>
        <w:ind w:firstLine="708"/>
        <w:jc w:val="both"/>
        <w:rPr>
          <w:rFonts w:ascii="Arial" w:hAnsi="Arial" w:cs="Arial"/>
          <w:sz w:val="20"/>
          <w:szCs w:val="20"/>
        </w:rPr>
      </w:pPr>
      <w:r w:rsidRPr="002F26A2">
        <w:rPr>
          <w:rFonts w:ascii="Arial" w:hAnsi="Arial" w:cs="Arial"/>
          <w:sz w:val="20"/>
          <w:szCs w:val="20"/>
        </w:rPr>
        <w:t>El presente Decreto Supremo es refrendado por la Ministra de Energía y Minas y entra en vigencia al día siguiente de su publicación.</w:t>
      </w:r>
    </w:p>
    <w:p w:rsidR="00307D5E" w:rsidRDefault="00307D5E" w:rsidP="00643CD4">
      <w:pPr>
        <w:pStyle w:val="Encabezado"/>
        <w:tabs>
          <w:tab w:val="clear" w:pos="4419"/>
          <w:tab w:val="clear" w:pos="8838"/>
        </w:tabs>
        <w:ind w:firstLine="708"/>
        <w:jc w:val="both"/>
        <w:rPr>
          <w:rFonts w:ascii="Arial" w:hAnsi="Arial" w:cs="Arial"/>
          <w:sz w:val="20"/>
          <w:szCs w:val="20"/>
        </w:rPr>
      </w:pPr>
    </w:p>
    <w:p w:rsidR="00307D5E" w:rsidRPr="00A21EB6" w:rsidRDefault="00307D5E" w:rsidP="00643CD4">
      <w:pPr>
        <w:spacing w:line="240" w:lineRule="auto"/>
        <w:ind w:right="-142"/>
        <w:jc w:val="center"/>
        <w:rPr>
          <w:rFonts w:ascii="Arial" w:eastAsia="Times New Roman" w:hAnsi="Arial" w:cs="Arial"/>
          <w:b/>
          <w:sz w:val="20"/>
          <w:szCs w:val="20"/>
          <w:lang w:val="es-ES" w:eastAsia="es-ES"/>
        </w:rPr>
      </w:pPr>
      <w:r w:rsidRPr="00A21EB6">
        <w:rPr>
          <w:rFonts w:ascii="Arial" w:eastAsia="Times New Roman" w:hAnsi="Arial" w:cs="Arial"/>
          <w:b/>
          <w:sz w:val="20"/>
          <w:szCs w:val="20"/>
          <w:lang w:val="es-ES" w:eastAsia="es-ES"/>
        </w:rPr>
        <w:t>DISPOSICIÓN COMPLEMENTARIA FINAL</w:t>
      </w:r>
    </w:p>
    <w:p w:rsidR="00EA3839" w:rsidRPr="002F26A2" w:rsidRDefault="00307D5E" w:rsidP="00643CD4">
      <w:pPr>
        <w:spacing w:line="240" w:lineRule="auto"/>
        <w:ind w:right="-142" w:firstLine="708"/>
        <w:jc w:val="both"/>
        <w:rPr>
          <w:rFonts w:ascii="Arial" w:eastAsia="Times New Roman" w:hAnsi="Arial" w:cs="Arial"/>
          <w:sz w:val="20"/>
          <w:szCs w:val="20"/>
          <w:lang w:val="es-ES" w:eastAsia="es-ES"/>
        </w:rPr>
      </w:pPr>
      <w:r w:rsidRPr="00A21EB6">
        <w:rPr>
          <w:rFonts w:ascii="Arial" w:eastAsia="Times New Roman" w:hAnsi="Arial" w:cs="Arial"/>
          <w:b/>
          <w:sz w:val="20"/>
          <w:szCs w:val="20"/>
          <w:lang w:val="es-ES" w:eastAsia="es-ES"/>
        </w:rPr>
        <w:t>ÚNICA</w:t>
      </w:r>
      <w:r w:rsidRPr="002F26A2">
        <w:rPr>
          <w:rFonts w:ascii="Arial" w:eastAsia="Times New Roman" w:hAnsi="Arial" w:cs="Arial"/>
          <w:sz w:val="20"/>
          <w:szCs w:val="20"/>
          <w:lang w:val="es-ES" w:eastAsia="es-ES"/>
        </w:rPr>
        <w:t xml:space="preserve">.- </w:t>
      </w:r>
      <w:r w:rsidR="00B225F5">
        <w:rPr>
          <w:rFonts w:ascii="Arial" w:eastAsia="Times New Roman" w:hAnsi="Arial" w:cs="Arial"/>
          <w:sz w:val="20"/>
          <w:szCs w:val="20"/>
          <w:lang w:val="es-ES" w:eastAsia="es-ES"/>
        </w:rPr>
        <w:t>En caso de Emergencia M</w:t>
      </w:r>
      <w:r w:rsidR="0068725D" w:rsidRPr="002F26A2">
        <w:rPr>
          <w:rFonts w:ascii="Arial" w:eastAsia="Times New Roman" w:hAnsi="Arial" w:cs="Arial"/>
          <w:sz w:val="20"/>
          <w:szCs w:val="20"/>
          <w:lang w:val="es-ES" w:eastAsia="es-ES"/>
        </w:rPr>
        <w:t xml:space="preserve">inera que ocasione inminentes peligros para la seguridad de las personas y de la infraestructura minera, los titulares de actividad minera pueden ejecutar de manera inmediata medidas que no fueron incorporadas en </w:t>
      </w:r>
      <w:r w:rsidR="00B225F5">
        <w:rPr>
          <w:rFonts w:ascii="Arial" w:eastAsia="Times New Roman" w:hAnsi="Arial" w:cs="Arial"/>
          <w:sz w:val="20"/>
          <w:szCs w:val="20"/>
          <w:lang w:val="es-ES" w:eastAsia="es-ES"/>
        </w:rPr>
        <w:t>el</w:t>
      </w:r>
      <w:r w:rsidR="0068725D" w:rsidRPr="002F26A2">
        <w:rPr>
          <w:rFonts w:ascii="Arial" w:eastAsia="Times New Roman" w:hAnsi="Arial" w:cs="Arial"/>
          <w:sz w:val="20"/>
          <w:szCs w:val="20"/>
          <w:lang w:val="es-ES" w:eastAsia="es-ES"/>
        </w:rPr>
        <w:t xml:space="preserve"> Plan de Preparación y Respuesta para Emergencias considerado en el artículo 148 del Reglamento de Seguridad y Salud Ocupacional en Minería, aprobado por Decreto Su</w:t>
      </w:r>
      <w:r w:rsidR="00EA3839" w:rsidRPr="002F26A2">
        <w:rPr>
          <w:rFonts w:ascii="Arial" w:eastAsia="Times New Roman" w:hAnsi="Arial" w:cs="Arial"/>
          <w:sz w:val="20"/>
          <w:szCs w:val="20"/>
          <w:lang w:val="es-ES" w:eastAsia="es-ES"/>
        </w:rPr>
        <w:t>premo N°</w:t>
      </w:r>
      <w:r w:rsidR="0068725D" w:rsidRPr="002F26A2">
        <w:rPr>
          <w:rFonts w:ascii="Arial" w:eastAsia="Times New Roman" w:hAnsi="Arial" w:cs="Arial"/>
          <w:sz w:val="20"/>
          <w:szCs w:val="20"/>
          <w:lang w:val="es-ES" w:eastAsia="es-ES"/>
        </w:rPr>
        <w:t xml:space="preserve"> 024-2017-EM</w:t>
      </w:r>
      <w:r w:rsidR="00EA3839" w:rsidRPr="002F26A2">
        <w:rPr>
          <w:rFonts w:ascii="Arial" w:eastAsia="Times New Roman" w:hAnsi="Arial" w:cs="Arial"/>
          <w:sz w:val="20"/>
          <w:szCs w:val="20"/>
          <w:lang w:val="es-ES" w:eastAsia="es-ES"/>
        </w:rPr>
        <w:t xml:space="preserve"> y modificatoria.</w:t>
      </w:r>
    </w:p>
    <w:p w:rsidR="00EA3839" w:rsidRPr="002F26A2" w:rsidRDefault="00357BC2" w:rsidP="00643CD4">
      <w:pPr>
        <w:spacing w:line="240" w:lineRule="auto"/>
        <w:ind w:right="-142" w:firstLine="708"/>
        <w:jc w:val="both"/>
        <w:rPr>
          <w:rFonts w:ascii="Arial" w:eastAsia="Times New Roman" w:hAnsi="Arial" w:cs="Arial"/>
          <w:sz w:val="20"/>
          <w:szCs w:val="20"/>
          <w:lang w:val="es-ES" w:eastAsia="es-ES"/>
        </w:rPr>
      </w:pPr>
      <w:r w:rsidRPr="002F26A2">
        <w:rPr>
          <w:rFonts w:ascii="Arial" w:eastAsia="Times New Roman" w:hAnsi="Arial" w:cs="Arial"/>
          <w:sz w:val="20"/>
          <w:szCs w:val="20"/>
          <w:lang w:val="es-ES" w:eastAsia="es-ES"/>
        </w:rPr>
        <w:t>Dichas medidas deben</w:t>
      </w:r>
      <w:r w:rsidR="00EA3839" w:rsidRPr="002F26A2">
        <w:rPr>
          <w:rFonts w:ascii="Arial" w:eastAsia="Times New Roman" w:hAnsi="Arial" w:cs="Arial"/>
          <w:sz w:val="20"/>
          <w:szCs w:val="20"/>
          <w:lang w:val="es-ES" w:eastAsia="es-ES"/>
        </w:rPr>
        <w:t xml:space="preserve"> ser sustentadas técnicamente, dándose cuenta a la Dirección General de Minería o </w:t>
      </w:r>
      <w:r w:rsidR="00C763A4" w:rsidRPr="002F26A2">
        <w:rPr>
          <w:rFonts w:ascii="Arial" w:eastAsia="Times New Roman" w:hAnsi="Arial" w:cs="Arial"/>
          <w:sz w:val="20"/>
          <w:szCs w:val="20"/>
          <w:lang w:val="es-ES" w:eastAsia="es-ES"/>
        </w:rPr>
        <w:t xml:space="preserve">Gobierno Regional </w:t>
      </w:r>
      <w:r w:rsidR="00EA3839" w:rsidRPr="002F26A2">
        <w:rPr>
          <w:rFonts w:ascii="Arial" w:eastAsia="Times New Roman" w:hAnsi="Arial" w:cs="Arial"/>
          <w:sz w:val="20"/>
          <w:szCs w:val="20"/>
          <w:lang w:val="es-ES" w:eastAsia="es-ES"/>
        </w:rPr>
        <w:t xml:space="preserve">correspondiente y a la autoridad fiscalizadora dentro del plazo máximo de tres días a partir de su inicio.    </w:t>
      </w:r>
    </w:p>
    <w:p w:rsidR="00EA3839" w:rsidRPr="002F26A2" w:rsidRDefault="00EA3839" w:rsidP="00643CD4">
      <w:pPr>
        <w:spacing w:after="0" w:line="240" w:lineRule="auto"/>
        <w:ind w:right="-142" w:firstLine="708"/>
        <w:jc w:val="both"/>
        <w:rPr>
          <w:rFonts w:ascii="Arial" w:eastAsia="Times New Roman" w:hAnsi="Arial" w:cs="Arial"/>
          <w:sz w:val="20"/>
          <w:szCs w:val="20"/>
          <w:lang w:val="es-ES" w:eastAsia="es-ES"/>
        </w:rPr>
      </w:pPr>
      <w:r w:rsidRPr="002F26A2">
        <w:rPr>
          <w:rFonts w:ascii="Arial" w:eastAsia="Times New Roman" w:hAnsi="Arial" w:cs="Arial"/>
          <w:sz w:val="20"/>
          <w:szCs w:val="20"/>
          <w:lang w:val="es-ES" w:eastAsia="es-ES"/>
        </w:rPr>
        <w:lastRenderedPageBreak/>
        <w:t>Se considera Emergencia Minera</w:t>
      </w:r>
      <w:r w:rsidR="00B225F5">
        <w:rPr>
          <w:rFonts w:ascii="Arial" w:eastAsia="Times New Roman" w:hAnsi="Arial" w:cs="Arial"/>
          <w:sz w:val="20"/>
          <w:szCs w:val="20"/>
          <w:lang w:val="es-ES" w:eastAsia="es-ES"/>
        </w:rPr>
        <w:t xml:space="preserve"> a</w:t>
      </w:r>
      <w:r w:rsidRPr="002F26A2">
        <w:rPr>
          <w:rFonts w:ascii="Arial" w:eastAsia="Times New Roman" w:hAnsi="Arial" w:cs="Arial"/>
          <w:sz w:val="20"/>
          <w:szCs w:val="20"/>
          <w:lang w:val="es-ES" w:eastAsia="es-ES"/>
        </w:rPr>
        <w:t xml:space="preserve"> aquellos eventos contenidos en el artículo 7 del Reglamento de Seguridad y Salud Ocupacional en Minería, aprobado por el Decreto Supremo N° 024-2016-EM y modificatoria.</w:t>
      </w:r>
    </w:p>
    <w:p w:rsidR="000506F6" w:rsidRPr="002F26A2" w:rsidRDefault="000506F6" w:rsidP="00643CD4">
      <w:pPr>
        <w:pStyle w:val="Encabezado"/>
        <w:tabs>
          <w:tab w:val="clear" w:pos="4419"/>
          <w:tab w:val="clear" w:pos="8838"/>
        </w:tabs>
        <w:ind w:firstLine="708"/>
        <w:jc w:val="both"/>
        <w:rPr>
          <w:rFonts w:ascii="Arial" w:hAnsi="Arial" w:cs="Arial"/>
          <w:sz w:val="20"/>
          <w:szCs w:val="20"/>
        </w:rPr>
      </w:pPr>
    </w:p>
    <w:p w:rsidR="00111A82" w:rsidRPr="00A21EB6" w:rsidRDefault="00D0197B" w:rsidP="00643CD4">
      <w:pPr>
        <w:spacing w:line="240" w:lineRule="auto"/>
        <w:ind w:right="-142"/>
        <w:jc w:val="center"/>
        <w:rPr>
          <w:rFonts w:ascii="Arial" w:hAnsi="Arial" w:cs="Arial"/>
          <w:b/>
          <w:sz w:val="20"/>
          <w:szCs w:val="20"/>
        </w:rPr>
      </w:pPr>
      <w:r w:rsidRPr="00A21EB6">
        <w:rPr>
          <w:rFonts w:ascii="Arial" w:hAnsi="Arial" w:cs="Arial"/>
          <w:b/>
          <w:sz w:val="20"/>
          <w:szCs w:val="20"/>
        </w:rPr>
        <w:t>DISPOSICIÓ</w:t>
      </w:r>
      <w:r w:rsidR="00111A82" w:rsidRPr="00A21EB6">
        <w:rPr>
          <w:rFonts w:ascii="Arial" w:hAnsi="Arial" w:cs="Arial"/>
          <w:b/>
          <w:sz w:val="20"/>
          <w:szCs w:val="20"/>
        </w:rPr>
        <w:t xml:space="preserve">N COMPLEMENTARIA </w:t>
      </w:r>
      <w:r w:rsidRPr="00A21EB6">
        <w:rPr>
          <w:rFonts w:ascii="Arial" w:hAnsi="Arial" w:cs="Arial"/>
          <w:b/>
          <w:sz w:val="20"/>
          <w:szCs w:val="20"/>
        </w:rPr>
        <w:t>MODIFICATORIA</w:t>
      </w:r>
    </w:p>
    <w:p w:rsidR="00111A82" w:rsidRPr="00A21EB6" w:rsidRDefault="00E37C81" w:rsidP="00643CD4">
      <w:pPr>
        <w:spacing w:line="240" w:lineRule="auto"/>
        <w:ind w:right="-142" w:firstLine="708"/>
        <w:jc w:val="both"/>
        <w:rPr>
          <w:rFonts w:ascii="Arial" w:hAnsi="Arial" w:cs="Arial"/>
          <w:b/>
          <w:sz w:val="20"/>
          <w:szCs w:val="20"/>
        </w:rPr>
      </w:pPr>
      <w:r w:rsidRPr="00A21EB6">
        <w:rPr>
          <w:rFonts w:ascii="Arial" w:hAnsi="Arial" w:cs="Arial"/>
          <w:b/>
          <w:sz w:val="20"/>
          <w:szCs w:val="20"/>
        </w:rPr>
        <w:t>ÚNICA</w:t>
      </w:r>
      <w:r w:rsidR="00111A82" w:rsidRPr="00A21EB6">
        <w:rPr>
          <w:rFonts w:ascii="Arial" w:hAnsi="Arial" w:cs="Arial"/>
          <w:b/>
          <w:sz w:val="20"/>
          <w:szCs w:val="20"/>
        </w:rPr>
        <w:t>.- Modificación del artículo 2 del Decreto Supremo  N° 003-2016-EM</w:t>
      </w:r>
    </w:p>
    <w:p w:rsidR="00111A82" w:rsidRPr="00A21EB6" w:rsidRDefault="00111A82" w:rsidP="00A21EB6">
      <w:pPr>
        <w:spacing w:line="240" w:lineRule="auto"/>
        <w:ind w:right="-142" w:firstLine="708"/>
        <w:jc w:val="both"/>
        <w:rPr>
          <w:rFonts w:ascii="Arial" w:hAnsi="Arial" w:cs="Arial"/>
          <w:sz w:val="20"/>
          <w:szCs w:val="20"/>
        </w:rPr>
      </w:pPr>
      <w:r w:rsidRPr="00A21EB6">
        <w:rPr>
          <w:rFonts w:ascii="Arial" w:hAnsi="Arial" w:cs="Arial"/>
          <w:sz w:val="20"/>
          <w:szCs w:val="20"/>
        </w:rPr>
        <w:t>Modifíquese el artículo 2  del Decreto Supremo  N° 003-2016-EM conforme al siguiente texto:</w:t>
      </w:r>
    </w:p>
    <w:p w:rsidR="00111A82" w:rsidRPr="002F26A2" w:rsidRDefault="00111A82" w:rsidP="00A21EB6">
      <w:pPr>
        <w:spacing w:line="240" w:lineRule="auto"/>
        <w:ind w:right="-142" w:firstLine="708"/>
        <w:jc w:val="both"/>
        <w:rPr>
          <w:rFonts w:ascii="Arial" w:hAnsi="Arial" w:cs="Arial"/>
          <w:i/>
          <w:sz w:val="20"/>
          <w:szCs w:val="20"/>
        </w:rPr>
      </w:pPr>
      <w:r w:rsidRPr="002F26A2">
        <w:rPr>
          <w:rFonts w:ascii="Arial" w:hAnsi="Arial" w:cs="Arial"/>
          <w:i/>
          <w:sz w:val="20"/>
          <w:szCs w:val="20"/>
        </w:rPr>
        <w:t>“Artículo 2.- Presentación de Informe Técnico Minero para el procedimiento de modificación de la autorización para inicio/reinicio de las actividades de desarrollo, preparación y explotación, que incluye el plan de minado y botaderos.</w:t>
      </w:r>
    </w:p>
    <w:p w:rsidR="00111A82" w:rsidRPr="002F26A2" w:rsidRDefault="00111A82" w:rsidP="00643CD4">
      <w:pPr>
        <w:spacing w:line="240" w:lineRule="auto"/>
        <w:ind w:right="-142"/>
        <w:jc w:val="both"/>
        <w:rPr>
          <w:rFonts w:ascii="Arial" w:hAnsi="Arial" w:cs="Arial"/>
          <w:i/>
          <w:sz w:val="20"/>
          <w:szCs w:val="20"/>
        </w:rPr>
      </w:pPr>
      <w:r w:rsidRPr="002F26A2">
        <w:rPr>
          <w:rFonts w:ascii="Arial" w:hAnsi="Arial" w:cs="Arial"/>
          <w:i/>
          <w:sz w:val="20"/>
          <w:szCs w:val="20"/>
        </w:rPr>
        <w:tab/>
      </w:r>
      <w:r w:rsidR="001F64BE">
        <w:rPr>
          <w:rFonts w:ascii="Arial" w:hAnsi="Arial" w:cs="Arial"/>
          <w:i/>
          <w:sz w:val="20"/>
          <w:szCs w:val="20"/>
        </w:rPr>
        <w:t>Tratándose de</w:t>
      </w:r>
      <w:r w:rsidRPr="002F26A2">
        <w:rPr>
          <w:rFonts w:ascii="Arial" w:hAnsi="Arial" w:cs="Arial"/>
          <w:i/>
          <w:sz w:val="20"/>
          <w:szCs w:val="20"/>
        </w:rPr>
        <w:t xml:space="preserve">: (i) </w:t>
      </w:r>
      <w:r w:rsidR="00D0197B" w:rsidRPr="002F26A2">
        <w:rPr>
          <w:rFonts w:ascii="Arial" w:hAnsi="Arial" w:cs="Arial"/>
          <w:i/>
          <w:sz w:val="20"/>
          <w:szCs w:val="20"/>
        </w:rPr>
        <w:t>modificaciones fuera del plan de minado aprobado, y (</w:t>
      </w:r>
      <w:r w:rsidRPr="002F26A2">
        <w:rPr>
          <w:rFonts w:ascii="Arial" w:hAnsi="Arial" w:cs="Arial"/>
          <w:i/>
          <w:sz w:val="20"/>
          <w:szCs w:val="20"/>
        </w:rPr>
        <w:t xml:space="preserve">ii) </w:t>
      </w:r>
      <w:r w:rsidR="00D0197B" w:rsidRPr="002F26A2">
        <w:rPr>
          <w:rFonts w:ascii="Arial" w:hAnsi="Arial" w:cs="Arial"/>
          <w:i/>
          <w:sz w:val="20"/>
          <w:szCs w:val="20"/>
        </w:rPr>
        <w:t xml:space="preserve">modificación de la altura y/o extensión no mayor o igual al 20% del </w:t>
      </w:r>
      <w:r w:rsidRPr="002F26A2">
        <w:rPr>
          <w:rFonts w:ascii="Arial" w:hAnsi="Arial" w:cs="Arial"/>
          <w:i/>
          <w:sz w:val="20"/>
          <w:szCs w:val="20"/>
        </w:rPr>
        <w:t>depósito</w:t>
      </w:r>
      <w:r w:rsidR="00D0197B" w:rsidRPr="002F26A2">
        <w:rPr>
          <w:rFonts w:ascii="Arial" w:hAnsi="Arial" w:cs="Arial"/>
          <w:i/>
          <w:sz w:val="20"/>
          <w:szCs w:val="20"/>
        </w:rPr>
        <w:t xml:space="preserve"> de desmontes</w:t>
      </w:r>
      <w:r w:rsidRPr="002F26A2">
        <w:rPr>
          <w:rFonts w:ascii="Arial" w:hAnsi="Arial" w:cs="Arial"/>
          <w:i/>
          <w:sz w:val="20"/>
          <w:szCs w:val="20"/>
        </w:rPr>
        <w:t>, no se requ</w:t>
      </w:r>
      <w:r w:rsidR="00AD40E8" w:rsidRPr="002F26A2">
        <w:rPr>
          <w:rFonts w:ascii="Arial" w:hAnsi="Arial" w:cs="Arial"/>
          <w:i/>
          <w:sz w:val="20"/>
          <w:szCs w:val="20"/>
        </w:rPr>
        <w:t>iere</w:t>
      </w:r>
      <w:r w:rsidRPr="002F26A2">
        <w:rPr>
          <w:rFonts w:ascii="Arial" w:hAnsi="Arial" w:cs="Arial"/>
          <w:i/>
          <w:sz w:val="20"/>
          <w:szCs w:val="20"/>
        </w:rPr>
        <w:t xml:space="preserve"> iniciar un procedimiento, si cuenta</w:t>
      </w:r>
      <w:r w:rsidR="0081407C">
        <w:rPr>
          <w:rFonts w:ascii="Arial" w:hAnsi="Arial" w:cs="Arial"/>
          <w:i/>
          <w:sz w:val="20"/>
          <w:szCs w:val="20"/>
        </w:rPr>
        <w:t>n</w:t>
      </w:r>
      <w:r w:rsidRPr="002F26A2">
        <w:rPr>
          <w:rFonts w:ascii="Arial" w:hAnsi="Arial" w:cs="Arial"/>
          <w:i/>
          <w:sz w:val="20"/>
          <w:szCs w:val="20"/>
        </w:rPr>
        <w:t xml:space="preserve"> con la conformidad del Informe Técnico Sustentatorio, otorgada por la autoridad ambiental, conforme al artículo 4 del Decreto Supremo Nº 054-2013-PCM.</w:t>
      </w:r>
    </w:p>
    <w:p w:rsidR="00111A82" w:rsidRPr="002F26A2" w:rsidRDefault="00111A82" w:rsidP="00643CD4">
      <w:pPr>
        <w:spacing w:line="240" w:lineRule="auto"/>
        <w:ind w:right="-142"/>
        <w:jc w:val="both"/>
        <w:rPr>
          <w:rFonts w:ascii="Arial" w:hAnsi="Arial" w:cs="Arial"/>
          <w:i/>
          <w:sz w:val="20"/>
          <w:szCs w:val="20"/>
        </w:rPr>
      </w:pPr>
      <w:r w:rsidRPr="002F26A2">
        <w:rPr>
          <w:rFonts w:ascii="Arial" w:hAnsi="Arial" w:cs="Arial"/>
          <w:i/>
          <w:sz w:val="20"/>
          <w:szCs w:val="20"/>
        </w:rPr>
        <w:tab/>
        <w:t xml:space="preserve">En dichos casos, el titular de la actividad minera debe presentar ante la Dirección General de Minería un Informe Técnico Minero, de acuerdo al formato electrónico vía extranet, debiendo </w:t>
      </w:r>
      <w:r w:rsidR="0081407C">
        <w:rPr>
          <w:rFonts w:ascii="Arial" w:hAnsi="Arial" w:cs="Arial"/>
          <w:i/>
          <w:sz w:val="20"/>
          <w:szCs w:val="20"/>
        </w:rPr>
        <w:t>adjuntar</w:t>
      </w:r>
      <w:r w:rsidRPr="002F26A2">
        <w:rPr>
          <w:rFonts w:ascii="Arial" w:hAnsi="Arial" w:cs="Arial"/>
          <w:i/>
          <w:sz w:val="20"/>
          <w:szCs w:val="20"/>
        </w:rPr>
        <w:t>:</w:t>
      </w:r>
    </w:p>
    <w:p w:rsidR="00111A82" w:rsidRPr="002F26A2" w:rsidRDefault="00111A82" w:rsidP="00643CD4">
      <w:pPr>
        <w:spacing w:line="240" w:lineRule="auto"/>
        <w:ind w:right="-142"/>
        <w:jc w:val="both"/>
        <w:rPr>
          <w:rFonts w:ascii="Arial" w:hAnsi="Arial" w:cs="Arial"/>
          <w:i/>
          <w:sz w:val="20"/>
          <w:szCs w:val="20"/>
        </w:rPr>
      </w:pPr>
      <w:r w:rsidRPr="002F26A2">
        <w:rPr>
          <w:rFonts w:ascii="Arial" w:hAnsi="Arial" w:cs="Arial"/>
          <w:i/>
          <w:sz w:val="20"/>
          <w:szCs w:val="20"/>
        </w:rPr>
        <w:tab/>
        <w:t xml:space="preserve">a) </w:t>
      </w:r>
      <w:r w:rsidR="00B225F5">
        <w:rPr>
          <w:rFonts w:ascii="Arial" w:hAnsi="Arial" w:cs="Arial"/>
          <w:i/>
          <w:sz w:val="20"/>
          <w:szCs w:val="20"/>
        </w:rPr>
        <w:t xml:space="preserve">Número de la </w:t>
      </w:r>
      <w:r w:rsidRPr="002F26A2">
        <w:rPr>
          <w:rFonts w:ascii="Arial" w:hAnsi="Arial" w:cs="Arial"/>
          <w:i/>
          <w:sz w:val="20"/>
          <w:szCs w:val="20"/>
        </w:rPr>
        <w:t>Resolución Directoral de la autoridad ambiental que da conformidad del Informe Técnico Sustentatorio</w:t>
      </w:r>
      <w:r w:rsidR="00B225F5">
        <w:rPr>
          <w:rFonts w:ascii="Arial" w:hAnsi="Arial" w:cs="Arial"/>
          <w:i/>
          <w:sz w:val="20"/>
          <w:szCs w:val="20"/>
        </w:rPr>
        <w:t xml:space="preserve"> e informe que la sustenta</w:t>
      </w:r>
      <w:r w:rsidRPr="002F26A2">
        <w:rPr>
          <w:rFonts w:ascii="Arial" w:hAnsi="Arial" w:cs="Arial"/>
          <w:i/>
          <w:sz w:val="20"/>
          <w:szCs w:val="20"/>
        </w:rPr>
        <w:t>.</w:t>
      </w:r>
    </w:p>
    <w:p w:rsidR="00111A82" w:rsidRPr="002F26A2" w:rsidRDefault="00111A82" w:rsidP="00643CD4">
      <w:pPr>
        <w:spacing w:line="240" w:lineRule="auto"/>
        <w:ind w:right="-142"/>
        <w:jc w:val="both"/>
        <w:rPr>
          <w:rFonts w:ascii="Arial" w:hAnsi="Arial" w:cs="Arial"/>
          <w:i/>
          <w:sz w:val="20"/>
          <w:szCs w:val="20"/>
        </w:rPr>
      </w:pPr>
      <w:r w:rsidRPr="002F26A2">
        <w:rPr>
          <w:rFonts w:ascii="Arial" w:hAnsi="Arial" w:cs="Arial"/>
          <w:i/>
          <w:sz w:val="20"/>
          <w:szCs w:val="20"/>
        </w:rPr>
        <w:tab/>
        <w:t>b) Memoria descriptiva según formato electrónico aprobado por Resolución Ministerial.</w:t>
      </w:r>
    </w:p>
    <w:p w:rsidR="00111A82" w:rsidRPr="002F26A2" w:rsidRDefault="00111A82" w:rsidP="00643CD4">
      <w:pPr>
        <w:spacing w:line="240" w:lineRule="auto"/>
        <w:ind w:right="-142"/>
        <w:jc w:val="both"/>
        <w:rPr>
          <w:rFonts w:ascii="Arial" w:hAnsi="Arial" w:cs="Arial"/>
          <w:i/>
          <w:sz w:val="20"/>
          <w:szCs w:val="20"/>
        </w:rPr>
      </w:pPr>
      <w:r w:rsidRPr="002F26A2">
        <w:rPr>
          <w:rFonts w:ascii="Arial" w:hAnsi="Arial" w:cs="Arial"/>
          <w:i/>
          <w:sz w:val="20"/>
          <w:szCs w:val="20"/>
        </w:rPr>
        <w:tab/>
        <w:t xml:space="preserve">c) </w:t>
      </w:r>
      <w:r w:rsidR="00B225F5">
        <w:rPr>
          <w:rFonts w:ascii="Arial" w:hAnsi="Arial" w:cs="Arial"/>
          <w:i/>
          <w:sz w:val="20"/>
          <w:szCs w:val="20"/>
        </w:rPr>
        <w:t>Documento que</w:t>
      </w:r>
      <w:r w:rsidRPr="002F26A2">
        <w:rPr>
          <w:rFonts w:ascii="Arial" w:hAnsi="Arial" w:cs="Arial"/>
          <w:i/>
          <w:sz w:val="20"/>
          <w:szCs w:val="20"/>
        </w:rPr>
        <w:t xml:space="preserve"> acredita la titularidad o autorización del uso del(los) terreno(s) superficial(es) donde ejecutará la construcción y funcionamiento del recrecimiento</w:t>
      </w:r>
      <w:r w:rsidR="00B225F5" w:rsidRPr="00B225F5">
        <w:rPr>
          <w:rFonts w:ascii="Arial" w:hAnsi="Arial" w:cs="Arial"/>
          <w:i/>
          <w:sz w:val="20"/>
          <w:szCs w:val="20"/>
        </w:rPr>
        <w:t xml:space="preserve"> </w:t>
      </w:r>
      <w:r w:rsidR="00B225F5">
        <w:rPr>
          <w:rFonts w:ascii="Arial" w:hAnsi="Arial" w:cs="Arial"/>
          <w:i/>
          <w:sz w:val="20"/>
          <w:szCs w:val="20"/>
        </w:rPr>
        <w:t xml:space="preserve">del </w:t>
      </w:r>
      <w:r w:rsidR="00B225F5" w:rsidRPr="002F26A2">
        <w:rPr>
          <w:rFonts w:ascii="Arial" w:hAnsi="Arial" w:cs="Arial"/>
          <w:i/>
          <w:sz w:val="20"/>
          <w:szCs w:val="20"/>
        </w:rPr>
        <w:t>depósito de desmontes</w:t>
      </w:r>
      <w:r w:rsidR="00B225F5">
        <w:rPr>
          <w:rFonts w:ascii="Arial" w:hAnsi="Arial" w:cs="Arial"/>
          <w:i/>
          <w:sz w:val="20"/>
          <w:szCs w:val="20"/>
        </w:rPr>
        <w:t xml:space="preserve">, según </w:t>
      </w:r>
      <w:r w:rsidRPr="002F26A2">
        <w:rPr>
          <w:rFonts w:ascii="Arial" w:hAnsi="Arial" w:cs="Arial"/>
          <w:i/>
          <w:sz w:val="20"/>
          <w:szCs w:val="20"/>
        </w:rPr>
        <w:t>lo señalado en el artículo 3</w:t>
      </w:r>
      <w:r w:rsidR="00B225F5">
        <w:rPr>
          <w:rFonts w:ascii="Arial" w:hAnsi="Arial" w:cs="Arial"/>
          <w:i/>
          <w:sz w:val="20"/>
          <w:szCs w:val="20"/>
        </w:rPr>
        <w:t>5</w:t>
      </w:r>
      <w:r w:rsidRPr="002F26A2">
        <w:rPr>
          <w:rFonts w:ascii="Arial" w:hAnsi="Arial" w:cs="Arial"/>
          <w:i/>
          <w:sz w:val="20"/>
          <w:szCs w:val="20"/>
        </w:rPr>
        <w:t xml:space="preserve"> del </w:t>
      </w:r>
      <w:r w:rsidR="00B225F5">
        <w:rPr>
          <w:rFonts w:ascii="Arial" w:hAnsi="Arial" w:cs="Arial"/>
          <w:i/>
          <w:sz w:val="20"/>
          <w:szCs w:val="20"/>
        </w:rPr>
        <w:t>presente Reglamento.</w:t>
      </w:r>
    </w:p>
    <w:p w:rsidR="000506F6" w:rsidRPr="002F26A2" w:rsidRDefault="00111A82" w:rsidP="00643CD4">
      <w:pPr>
        <w:spacing w:line="240" w:lineRule="auto"/>
        <w:ind w:right="-142"/>
        <w:jc w:val="both"/>
        <w:rPr>
          <w:rFonts w:ascii="Arial" w:hAnsi="Arial" w:cs="Arial"/>
          <w:i/>
          <w:sz w:val="20"/>
          <w:szCs w:val="20"/>
        </w:rPr>
      </w:pPr>
      <w:r w:rsidRPr="002F26A2">
        <w:rPr>
          <w:rFonts w:ascii="Arial" w:hAnsi="Arial" w:cs="Arial"/>
          <w:i/>
          <w:sz w:val="20"/>
          <w:szCs w:val="20"/>
        </w:rPr>
        <w:tab/>
        <w:t>La Dirección General de Minería debe emitir la Resolución de conformidad respecto al Informe Técnico Minero para la modificación del Plan de Minado, en el plazo máximo de quince días hábiles de presentado el I</w:t>
      </w:r>
      <w:r w:rsidR="00B225F5">
        <w:rPr>
          <w:rFonts w:ascii="Arial" w:hAnsi="Arial" w:cs="Arial"/>
          <w:i/>
          <w:sz w:val="20"/>
          <w:szCs w:val="20"/>
        </w:rPr>
        <w:t>nforme, caso contrario se tiene</w:t>
      </w:r>
      <w:r w:rsidRPr="002F26A2">
        <w:rPr>
          <w:rFonts w:ascii="Arial" w:hAnsi="Arial" w:cs="Arial"/>
          <w:i/>
          <w:sz w:val="20"/>
          <w:szCs w:val="20"/>
        </w:rPr>
        <w:t xml:space="preserve"> por aprobada la solicitud; sin perjuicio que la autoridad minera emita la respectiva resolución administrativa.”</w:t>
      </w:r>
    </w:p>
    <w:p w:rsidR="0081407C" w:rsidRDefault="0081407C" w:rsidP="00994894">
      <w:pPr>
        <w:spacing w:after="0" w:line="240" w:lineRule="auto"/>
        <w:ind w:right="-142"/>
        <w:jc w:val="center"/>
        <w:rPr>
          <w:rFonts w:ascii="Arial" w:hAnsi="Arial" w:cs="Arial"/>
          <w:b/>
          <w:sz w:val="20"/>
          <w:szCs w:val="20"/>
        </w:rPr>
      </w:pPr>
    </w:p>
    <w:p w:rsidR="005860E5" w:rsidRPr="00A21EB6" w:rsidRDefault="005860E5" w:rsidP="00994894">
      <w:pPr>
        <w:spacing w:after="0" w:line="240" w:lineRule="auto"/>
        <w:ind w:right="-142"/>
        <w:jc w:val="center"/>
        <w:rPr>
          <w:rFonts w:ascii="Arial" w:hAnsi="Arial" w:cs="Arial"/>
          <w:b/>
          <w:sz w:val="20"/>
          <w:szCs w:val="20"/>
        </w:rPr>
      </w:pPr>
      <w:r w:rsidRPr="00A21EB6">
        <w:rPr>
          <w:rFonts w:ascii="Arial" w:hAnsi="Arial" w:cs="Arial"/>
          <w:b/>
          <w:sz w:val="20"/>
          <w:szCs w:val="20"/>
        </w:rPr>
        <w:t>DISP</w:t>
      </w:r>
      <w:r w:rsidR="008D053F" w:rsidRPr="00A21EB6">
        <w:rPr>
          <w:rFonts w:ascii="Arial" w:hAnsi="Arial" w:cs="Arial"/>
          <w:b/>
          <w:sz w:val="20"/>
          <w:szCs w:val="20"/>
        </w:rPr>
        <w:t>OSICIÓ</w:t>
      </w:r>
      <w:r w:rsidR="00111A82" w:rsidRPr="00A21EB6">
        <w:rPr>
          <w:rFonts w:ascii="Arial" w:hAnsi="Arial" w:cs="Arial"/>
          <w:b/>
          <w:sz w:val="20"/>
          <w:szCs w:val="20"/>
        </w:rPr>
        <w:t>N</w:t>
      </w:r>
      <w:r w:rsidRPr="00A21EB6">
        <w:rPr>
          <w:rFonts w:ascii="Arial" w:hAnsi="Arial" w:cs="Arial"/>
          <w:b/>
          <w:sz w:val="20"/>
          <w:szCs w:val="20"/>
        </w:rPr>
        <w:t xml:space="preserve"> COMPLEMENTARIA TRANSITORIA</w:t>
      </w:r>
    </w:p>
    <w:p w:rsidR="005860E5" w:rsidRPr="002F26A2" w:rsidRDefault="005860E5" w:rsidP="00994894">
      <w:pPr>
        <w:spacing w:after="0" w:line="240" w:lineRule="auto"/>
        <w:ind w:left="720"/>
        <w:contextualSpacing/>
        <w:jc w:val="both"/>
        <w:rPr>
          <w:rFonts w:ascii="Arial" w:eastAsia="Calibri" w:hAnsi="Arial" w:cs="Arial"/>
          <w:sz w:val="20"/>
          <w:szCs w:val="20"/>
        </w:rPr>
      </w:pPr>
    </w:p>
    <w:p w:rsidR="005860E5" w:rsidRPr="002F26A2" w:rsidRDefault="008D053F" w:rsidP="00994894">
      <w:pPr>
        <w:spacing w:after="0" w:line="240" w:lineRule="auto"/>
        <w:ind w:firstLine="720"/>
        <w:contextualSpacing/>
        <w:jc w:val="both"/>
        <w:rPr>
          <w:rFonts w:ascii="Arial" w:eastAsia="Calibri" w:hAnsi="Arial" w:cs="Arial"/>
          <w:sz w:val="20"/>
          <w:szCs w:val="20"/>
        </w:rPr>
      </w:pPr>
      <w:r w:rsidRPr="00A21EB6">
        <w:rPr>
          <w:rFonts w:ascii="Arial" w:eastAsia="Calibri" w:hAnsi="Arial" w:cs="Arial"/>
          <w:b/>
          <w:sz w:val="20"/>
          <w:szCs w:val="20"/>
        </w:rPr>
        <w:t>ÚNICA</w:t>
      </w:r>
      <w:r w:rsidR="005860E5" w:rsidRPr="002F26A2">
        <w:rPr>
          <w:rFonts w:ascii="Arial" w:eastAsia="Calibri" w:hAnsi="Arial" w:cs="Arial"/>
          <w:sz w:val="20"/>
          <w:szCs w:val="20"/>
        </w:rPr>
        <w:t>.- Todos los procedimientos que se en</w:t>
      </w:r>
      <w:r w:rsidR="00BF0CFE" w:rsidRPr="002F26A2">
        <w:rPr>
          <w:rFonts w:ascii="Arial" w:eastAsia="Calibri" w:hAnsi="Arial" w:cs="Arial"/>
          <w:sz w:val="20"/>
          <w:szCs w:val="20"/>
        </w:rPr>
        <w:t>cuentren en trámite se adecuan</w:t>
      </w:r>
      <w:r w:rsidR="005860E5" w:rsidRPr="002F26A2">
        <w:rPr>
          <w:rFonts w:ascii="Arial" w:eastAsia="Calibri" w:hAnsi="Arial" w:cs="Arial"/>
          <w:sz w:val="20"/>
          <w:szCs w:val="20"/>
        </w:rPr>
        <w:t xml:space="preserve"> a las disposiciones de la presente norma, en lo que sea aplicable.</w:t>
      </w:r>
    </w:p>
    <w:p w:rsidR="0081407C" w:rsidRDefault="0081407C" w:rsidP="00643CD4">
      <w:pPr>
        <w:spacing w:line="240" w:lineRule="auto"/>
        <w:ind w:right="-142"/>
        <w:jc w:val="center"/>
        <w:rPr>
          <w:rFonts w:ascii="Arial" w:hAnsi="Arial" w:cs="Arial"/>
          <w:b/>
          <w:sz w:val="20"/>
          <w:szCs w:val="20"/>
        </w:rPr>
      </w:pPr>
    </w:p>
    <w:p w:rsidR="00111A82" w:rsidRPr="00A21EB6" w:rsidRDefault="0081407C" w:rsidP="00643CD4">
      <w:pPr>
        <w:spacing w:line="240" w:lineRule="auto"/>
        <w:ind w:right="-142"/>
        <w:jc w:val="center"/>
        <w:rPr>
          <w:rFonts w:ascii="Arial" w:hAnsi="Arial" w:cs="Arial"/>
          <w:b/>
          <w:sz w:val="20"/>
          <w:szCs w:val="20"/>
        </w:rPr>
      </w:pPr>
      <w:r>
        <w:rPr>
          <w:rFonts w:ascii="Arial" w:hAnsi="Arial" w:cs="Arial"/>
          <w:b/>
          <w:sz w:val="20"/>
          <w:szCs w:val="20"/>
        </w:rPr>
        <w:t>DISPOSICIÓ</w:t>
      </w:r>
      <w:r w:rsidR="00111A82" w:rsidRPr="00A21EB6">
        <w:rPr>
          <w:rFonts w:ascii="Arial" w:hAnsi="Arial" w:cs="Arial"/>
          <w:b/>
          <w:sz w:val="20"/>
          <w:szCs w:val="20"/>
        </w:rPr>
        <w:t>N COMPLEMENTARIA</w:t>
      </w:r>
      <w:r>
        <w:rPr>
          <w:rFonts w:ascii="Arial" w:hAnsi="Arial" w:cs="Arial"/>
          <w:b/>
          <w:sz w:val="20"/>
          <w:szCs w:val="20"/>
        </w:rPr>
        <w:t xml:space="preserve"> DEROGATORIA</w:t>
      </w:r>
    </w:p>
    <w:p w:rsidR="00111A82" w:rsidRPr="002F26A2" w:rsidRDefault="00E37C81" w:rsidP="00643CD4">
      <w:pPr>
        <w:spacing w:line="240" w:lineRule="auto"/>
        <w:ind w:right="-142" w:firstLine="708"/>
        <w:jc w:val="both"/>
        <w:rPr>
          <w:rFonts w:ascii="Arial" w:eastAsia="Times New Roman" w:hAnsi="Arial" w:cs="Arial"/>
          <w:sz w:val="20"/>
          <w:szCs w:val="20"/>
          <w:lang w:val="es-ES" w:eastAsia="es-ES"/>
        </w:rPr>
      </w:pPr>
      <w:r w:rsidRPr="00A21EB6">
        <w:rPr>
          <w:rFonts w:ascii="Arial" w:eastAsia="Times New Roman" w:hAnsi="Arial" w:cs="Arial"/>
          <w:b/>
          <w:sz w:val="20"/>
          <w:szCs w:val="20"/>
          <w:lang w:val="es-ES" w:eastAsia="es-ES"/>
        </w:rPr>
        <w:t>ÚNICA</w:t>
      </w:r>
      <w:r w:rsidR="00111A82" w:rsidRPr="002F26A2">
        <w:rPr>
          <w:rFonts w:ascii="Arial" w:eastAsia="Times New Roman" w:hAnsi="Arial" w:cs="Arial"/>
          <w:sz w:val="20"/>
          <w:szCs w:val="20"/>
          <w:lang w:val="es-ES" w:eastAsia="es-ES"/>
        </w:rPr>
        <w:t>.- Deróguense los artículos 3, 5 y 6 del Decreto Supremo Nº  001-2015-EM, que aprobó disposiciones para procedimientos mineros que impulsen proyectos de inversión</w:t>
      </w:r>
      <w:r w:rsidR="00BF0CFE" w:rsidRPr="002F26A2">
        <w:rPr>
          <w:rFonts w:ascii="Arial" w:eastAsia="Times New Roman" w:hAnsi="Arial" w:cs="Arial"/>
          <w:sz w:val="20"/>
          <w:szCs w:val="20"/>
          <w:lang w:val="es-ES" w:eastAsia="es-ES"/>
        </w:rPr>
        <w:t xml:space="preserve"> y</w:t>
      </w:r>
      <w:r w:rsidR="00111A82" w:rsidRPr="002F26A2">
        <w:rPr>
          <w:rFonts w:ascii="Arial" w:eastAsia="Times New Roman" w:hAnsi="Arial" w:cs="Arial"/>
          <w:sz w:val="20"/>
          <w:szCs w:val="20"/>
          <w:lang w:val="es-ES" w:eastAsia="es-ES"/>
        </w:rPr>
        <w:t xml:space="preserve"> la segunda disposición complementaria final del Decreto Supremo N° 028-2015-EM, que estableció precisiones al procedimiento de concesión de beneficio regulado en el Reglamento de Procedimientos Mineros, modificado por D</w:t>
      </w:r>
      <w:r w:rsidR="00BF0CFE" w:rsidRPr="002F26A2">
        <w:rPr>
          <w:rFonts w:ascii="Arial" w:eastAsia="Times New Roman" w:hAnsi="Arial" w:cs="Arial"/>
          <w:sz w:val="20"/>
          <w:szCs w:val="20"/>
          <w:lang w:val="es-ES" w:eastAsia="es-ES"/>
        </w:rPr>
        <w:t>ecreto Supremo</w:t>
      </w:r>
      <w:r w:rsidR="00111A82" w:rsidRPr="002F26A2">
        <w:rPr>
          <w:rFonts w:ascii="Arial" w:eastAsia="Times New Roman" w:hAnsi="Arial" w:cs="Arial"/>
          <w:sz w:val="20"/>
          <w:szCs w:val="20"/>
          <w:lang w:val="es-ES" w:eastAsia="es-ES"/>
        </w:rPr>
        <w:t xml:space="preserve"> Nº 001-2015-EM.</w:t>
      </w:r>
    </w:p>
    <w:p w:rsidR="005860E5" w:rsidRPr="002F26A2" w:rsidRDefault="005860E5" w:rsidP="00643CD4">
      <w:pPr>
        <w:spacing w:line="240" w:lineRule="auto"/>
        <w:ind w:firstLine="720"/>
        <w:contextualSpacing/>
        <w:jc w:val="both"/>
        <w:rPr>
          <w:rFonts w:ascii="Arial" w:eastAsia="Calibri" w:hAnsi="Arial" w:cs="Arial"/>
          <w:sz w:val="20"/>
          <w:szCs w:val="20"/>
        </w:rPr>
      </w:pPr>
    </w:p>
    <w:p w:rsidR="00B20859" w:rsidRPr="002F26A2" w:rsidRDefault="005860E5" w:rsidP="00A21EB6">
      <w:pPr>
        <w:spacing w:line="240" w:lineRule="auto"/>
        <w:ind w:firstLine="567"/>
        <w:jc w:val="both"/>
        <w:rPr>
          <w:rFonts w:ascii="Arial" w:hAnsi="Arial" w:cs="Arial"/>
          <w:sz w:val="20"/>
          <w:szCs w:val="20"/>
        </w:rPr>
      </w:pPr>
      <w:r w:rsidRPr="002F26A2">
        <w:rPr>
          <w:rFonts w:ascii="Arial" w:hAnsi="Arial" w:cs="Arial"/>
          <w:sz w:val="20"/>
          <w:szCs w:val="20"/>
        </w:rPr>
        <w:t xml:space="preserve">Dado en la Casa de Gobierno, en Lima, a los </w:t>
      </w:r>
    </w:p>
    <w:sectPr w:rsidR="00B20859" w:rsidRPr="002F26A2" w:rsidSect="00046C76">
      <w:headerReference w:type="default" r:id="rId9"/>
      <w:pgSz w:w="11907" w:h="16840"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FDD" w:rsidRDefault="00555FDD">
      <w:pPr>
        <w:spacing w:after="0" w:line="240" w:lineRule="auto"/>
      </w:pPr>
      <w:r>
        <w:separator/>
      </w:r>
    </w:p>
  </w:endnote>
  <w:endnote w:type="continuationSeparator" w:id="0">
    <w:p w:rsidR="00555FDD" w:rsidRDefault="00555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FDD" w:rsidRDefault="00555FDD">
      <w:pPr>
        <w:spacing w:after="0" w:line="240" w:lineRule="auto"/>
      </w:pPr>
      <w:r>
        <w:separator/>
      </w:r>
    </w:p>
  </w:footnote>
  <w:footnote w:type="continuationSeparator" w:id="0">
    <w:p w:rsidR="00555FDD" w:rsidRDefault="00555F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021" w:rsidRDefault="00B61FF9">
    <w:pPr>
      <w:widowControl w:val="0"/>
      <w:autoSpaceDE w:val="0"/>
      <w:autoSpaceDN w:val="0"/>
      <w:adjustRightInd w:val="0"/>
      <w:spacing w:after="0" w:line="16" w:lineRule="exact"/>
      <w:rPr>
        <w:rFonts w:ascii="Times New Roman" w:hAnsi="Times New Roman"/>
        <w:sz w:val="2"/>
        <w:szCs w:val="2"/>
      </w:rPr>
    </w:pPr>
    <w:r>
      <w:rPr>
        <w:noProof/>
        <w:lang w:eastAsia="es-PE"/>
      </w:rPr>
      <mc:AlternateContent>
        <mc:Choice Requires="wps">
          <w:drawing>
            <wp:anchor distT="0" distB="0" distL="114300" distR="114300" simplePos="0" relativeHeight="251658240" behindDoc="1" locked="0" layoutInCell="0" allowOverlap="1" wp14:anchorId="40624FD4" wp14:editId="169D5468">
              <wp:simplePos x="0" y="0"/>
              <wp:positionH relativeFrom="page">
                <wp:posOffset>60325</wp:posOffset>
              </wp:positionH>
              <wp:positionV relativeFrom="page">
                <wp:posOffset>5715</wp:posOffset>
              </wp:positionV>
              <wp:extent cx="7499350" cy="12700"/>
              <wp:effectExtent l="0" t="0" r="0" b="0"/>
              <wp:wrapNone/>
              <wp:docPr id="1" name="Forma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9350" cy="12700"/>
                      </a:xfrm>
                      <a:custGeom>
                        <a:avLst/>
                        <a:gdLst>
                          <a:gd name="T0" fmla="*/ 0 w 11810"/>
                          <a:gd name="T1" fmla="*/ 0 h 20"/>
                          <a:gd name="T2" fmla="*/ 11809 w 11810"/>
                          <a:gd name="T3" fmla="*/ 0 h 20"/>
                        </a:gdLst>
                        <a:ahLst/>
                        <a:cxnLst>
                          <a:cxn ang="0">
                            <a:pos x="T0" y="T1"/>
                          </a:cxn>
                          <a:cxn ang="0">
                            <a:pos x="T2" y="T3"/>
                          </a:cxn>
                        </a:cxnLst>
                        <a:rect l="0" t="0" r="r" b="b"/>
                        <a:pathLst>
                          <a:path w="11810" h="20">
                            <a:moveTo>
                              <a:pt x="0" y="0"/>
                            </a:moveTo>
                            <a:lnTo>
                              <a:pt x="11809" y="0"/>
                            </a:lnTo>
                          </a:path>
                        </a:pathLst>
                      </a:custGeom>
                      <a:noFill/>
                      <a:ln w="91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5pt,.45pt,595.2pt,.45pt" coordsize="118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" o:allowincell="f" filled="f" strokeweight=".25392mm">
              <v:path arrowok="t" o:connecttype="custom" o:connectlocs="0,0;7498715,0" o:connectangles="0,0"/>
              <w10:wrap anchorx="page" anchory="page"/>
            </v:poly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51CE"/>
    <w:multiLevelType w:val="hybridMultilevel"/>
    <w:tmpl w:val="2C783B46"/>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9B0577C"/>
    <w:multiLevelType w:val="hybridMultilevel"/>
    <w:tmpl w:val="13F63798"/>
    <w:lvl w:ilvl="0" w:tplc="280A001B">
      <w:start w:val="1"/>
      <w:numFmt w:val="lowerRoman"/>
      <w:lvlText w:val="%1."/>
      <w:lvlJc w:val="right"/>
      <w:pPr>
        <w:ind w:left="994" w:hanging="360"/>
      </w:pPr>
    </w:lvl>
    <w:lvl w:ilvl="1" w:tplc="280A0019">
      <w:start w:val="1"/>
      <w:numFmt w:val="lowerLetter"/>
      <w:lvlText w:val="%2."/>
      <w:lvlJc w:val="left"/>
      <w:pPr>
        <w:ind w:left="1714" w:hanging="360"/>
      </w:pPr>
    </w:lvl>
    <w:lvl w:ilvl="2" w:tplc="280A001B" w:tentative="1">
      <w:start w:val="1"/>
      <w:numFmt w:val="lowerRoman"/>
      <w:lvlText w:val="%3."/>
      <w:lvlJc w:val="right"/>
      <w:pPr>
        <w:ind w:left="2434" w:hanging="180"/>
      </w:pPr>
    </w:lvl>
    <w:lvl w:ilvl="3" w:tplc="280A000F" w:tentative="1">
      <w:start w:val="1"/>
      <w:numFmt w:val="decimal"/>
      <w:lvlText w:val="%4."/>
      <w:lvlJc w:val="left"/>
      <w:pPr>
        <w:ind w:left="3154" w:hanging="360"/>
      </w:pPr>
    </w:lvl>
    <w:lvl w:ilvl="4" w:tplc="280A0019" w:tentative="1">
      <w:start w:val="1"/>
      <w:numFmt w:val="lowerLetter"/>
      <w:lvlText w:val="%5."/>
      <w:lvlJc w:val="left"/>
      <w:pPr>
        <w:ind w:left="3874" w:hanging="360"/>
      </w:pPr>
    </w:lvl>
    <w:lvl w:ilvl="5" w:tplc="280A001B" w:tentative="1">
      <w:start w:val="1"/>
      <w:numFmt w:val="lowerRoman"/>
      <w:lvlText w:val="%6."/>
      <w:lvlJc w:val="right"/>
      <w:pPr>
        <w:ind w:left="4594" w:hanging="180"/>
      </w:pPr>
    </w:lvl>
    <w:lvl w:ilvl="6" w:tplc="280A000F" w:tentative="1">
      <w:start w:val="1"/>
      <w:numFmt w:val="decimal"/>
      <w:lvlText w:val="%7."/>
      <w:lvlJc w:val="left"/>
      <w:pPr>
        <w:ind w:left="5314" w:hanging="360"/>
      </w:pPr>
    </w:lvl>
    <w:lvl w:ilvl="7" w:tplc="280A0019" w:tentative="1">
      <w:start w:val="1"/>
      <w:numFmt w:val="lowerLetter"/>
      <w:lvlText w:val="%8."/>
      <w:lvlJc w:val="left"/>
      <w:pPr>
        <w:ind w:left="6034" w:hanging="360"/>
      </w:pPr>
    </w:lvl>
    <w:lvl w:ilvl="8" w:tplc="280A001B" w:tentative="1">
      <w:start w:val="1"/>
      <w:numFmt w:val="lowerRoman"/>
      <w:lvlText w:val="%9."/>
      <w:lvlJc w:val="right"/>
      <w:pPr>
        <w:ind w:left="6754" w:hanging="180"/>
      </w:pPr>
    </w:lvl>
  </w:abstractNum>
  <w:abstractNum w:abstractNumId="2">
    <w:nsid w:val="09F65396"/>
    <w:multiLevelType w:val="multilevel"/>
    <w:tmpl w:val="D9089992"/>
    <w:styleLink w:val="Estilo1"/>
    <w:lvl w:ilvl="0">
      <w:start w:val="3"/>
      <w:numFmt w:val="none"/>
      <w:lvlText w:val="3.1"/>
      <w:lvlJc w:val="left"/>
      <w:pPr>
        <w:ind w:left="720" w:hanging="360"/>
      </w:pPr>
      <w:rPr>
        <w:rFonts w:ascii="Times New Roman" w:hAnsi="Times New Roman" w:hint="default"/>
        <w:color w:val="auto"/>
        <w:sz w:val="16"/>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nsid w:val="1624208F"/>
    <w:multiLevelType w:val="multilevel"/>
    <w:tmpl w:val="A07C321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289519BB"/>
    <w:multiLevelType w:val="hybridMultilevel"/>
    <w:tmpl w:val="2B081624"/>
    <w:lvl w:ilvl="0" w:tplc="B0066460">
      <w:start w:val="1"/>
      <w:numFmt w:val="lowerRoman"/>
      <w:lvlText w:val="%1."/>
      <w:lvlJc w:val="right"/>
      <w:pPr>
        <w:ind w:left="994" w:hanging="360"/>
      </w:pPr>
      <w:rPr>
        <w:rFonts w:ascii="Arial" w:eastAsiaTheme="minorHAnsi" w:hAnsi="Arial" w:cs="Arial"/>
      </w:rPr>
    </w:lvl>
    <w:lvl w:ilvl="1" w:tplc="D780FEDE">
      <w:start w:val="1"/>
      <w:numFmt w:val="lowerRoman"/>
      <w:lvlText w:val="%2."/>
      <w:lvlJc w:val="right"/>
      <w:pPr>
        <w:ind w:left="1714" w:hanging="360"/>
      </w:pPr>
      <w:rPr>
        <w:rFonts w:hint="default"/>
      </w:rPr>
    </w:lvl>
    <w:lvl w:ilvl="2" w:tplc="280A001B" w:tentative="1">
      <w:start w:val="1"/>
      <w:numFmt w:val="lowerRoman"/>
      <w:lvlText w:val="%3."/>
      <w:lvlJc w:val="right"/>
      <w:pPr>
        <w:ind w:left="2434" w:hanging="180"/>
      </w:pPr>
    </w:lvl>
    <w:lvl w:ilvl="3" w:tplc="280A000F" w:tentative="1">
      <w:start w:val="1"/>
      <w:numFmt w:val="decimal"/>
      <w:lvlText w:val="%4."/>
      <w:lvlJc w:val="left"/>
      <w:pPr>
        <w:ind w:left="3154" w:hanging="360"/>
      </w:pPr>
    </w:lvl>
    <w:lvl w:ilvl="4" w:tplc="280A0019" w:tentative="1">
      <w:start w:val="1"/>
      <w:numFmt w:val="lowerLetter"/>
      <w:lvlText w:val="%5."/>
      <w:lvlJc w:val="left"/>
      <w:pPr>
        <w:ind w:left="3874" w:hanging="360"/>
      </w:pPr>
    </w:lvl>
    <w:lvl w:ilvl="5" w:tplc="280A001B" w:tentative="1">
      <w:start w:val="1"/>
      <w:numFmt w:val="lowerRoman"/>
      <w:lvlText w:val="%6."/>
      <w:lvlJc w:val="right"/>
      <w:pPr>
        <w:ind w:left="4594" w:hanging="180"/>
      </w:pPr>
    </w:lvl>
    <w:lvl w:ilvl="6" w:tplc="280A000F" w:tentative="1">
      <w:start w:val="1"/>
      <w:numFmt w:val="decimal"/>
      <w:lvlText w:val="%7."/>
      <w:lvlJc w:val="left"/>
      <w:pPr>
        <w:ind w:left="5314" w:hanging="360"/>
      </w:pPr>
    </w:lvl>
    <w:lvl w:ilvl="7" w:tplc="280A0019" w:tentative="1">
      <w:start w:val="1"/>
      <w:numFmt w:val="lowerLetter"/>
      <w:lvlText w:val="%8."/>
      <w:lvlJc w:val="left"/>
      <w:pPr>
        <w:ind w:left="6034" w:hanging="360"/>
      </w:pPr>
    </w:lvl>
    <w:lvl w:ilvl="8" w:tplc="280A001B" w:tentative="1">
      <w:start w:val="1"/>
      <w:numFmt w:val="lowerRoman"/>
      <w:lvlText w:val="%9."/>
      <w:lvlJc w:val="right"/>
      <w:pPr>
        <w:ind w:left="6754" w:hanging="180"/>
      </w:pPr>
    </w:lvl>
  </w:abstractNum>
  <w:abstractNum w:abstractNumId="5">
    <w:nsid w:val="3A4930C8"/>
    <w:multiLevelType w:val="hybridMultilevel"/>
    <w:tmpl w:val="6BC01470"/>
    <w:lvl w:ilvl="0" w:tplc="280A0017">
      <w:start w:val="1"/>
      <w:numFmt w:val="lowerLetter"/>
      <w:lvlText w:val="%1)"/>
      <w:lvlJc w:val="left"/>
      <w:pPr>
        <w:ind w:left="862" w:hanging="360"/>
      </w:p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6">
    <w:nsid w:val="45B02E17"/>
    <w:multiLevelType w:val="hybridMultilevel"/>
    <w:tmpl w:val="C2F0E648"/>
    <w:lvl w:ilvl="0" w:tplc="2892C00E">
      <w:start w:val="1"/>
      <w:numFmt w:val="lowerLetter"/>
      <w:lvlText w:val="%1)"/>
      <w:lvlJc w:val="left"/>
      <w:pPr>
        <w:ind w:left="492" w:hanging="360"/>
      </w:pPr>
      <w:rPr>
        <w:rFonts w:hint="default"/>
      </w:rPr>
    </w:lvl>
    <w:lvl w:ilvl="1" w:tplc="280A0019" w:tentative="1">
      <w:start w:val="1"/>
      <w:numFmt w:val="lowerLetter"/>
      <w:lvlText w:val="%2."/>
      <w:lvlJc w:val="left"/>
      <w:pPr>
        <w:ind w:left="1430" w:hanging="360"/>
      </w:pPr>
    </w:lvl>
    <w:lvl w:ilvl="2" w:tplc="280A001B" w:tentative="1">
      <w:start w:val="1"/>
      <w:numFmt w:val="lowerRoman"/>
      <w:lvlText w:val="%3."/>
      <w:lvlJc w:val="right"/>
      <w:pPr>
        <w:ind w:left="2150" w:hanging="180"/>
      </w:pPr>
    </w:lvl>
    <w:lvl w:ilvl="3" w:tplc="280A000F" w:tentative="1">
      <w:start w:val="1"/>
      <w:numFmt w:val="decimal"/>
      <w:lvlText w:val="%4."/>
      <w:lvlJc w:val="left"/>
      <w:pPr>
        <w:ind w:left="2870" w:hanging="360"/>
      </w:pPr>
    </w:lvl>
    <w:lvl w:ilvl="4" w:tplc="280A0019" w:tentative="1">
      <w:start w:val="1"/>
      <w:numFmt w:val="lowerLetter"/>
      <w:lvlText w:val="%5."/>
      <w:lvlJc w:val="left"/>
      <w:pPr>
        <w:ind w:left="3590" w:hanging="360"/>
      </w:pPr>
    </w:lvl>
    <w:lvl w:ilvl="5" w:tplc="280A001B" w:tentative="1">
      <w:start w:val="1"/>
      <w:numFmt w:val="lowerRoman"/>
      <w:lvlText w:val="%6."/>
      <w:lvlJc w:val="right"/>
      <w:pPr>
        <w:ind w:left="4310" w:hanging="180"/>
      </w:pPr>
    </w:lvl>
    <w:lvl w:ilvl="6" w:tplc="280A000F" w:tentative="1">
      <w:start w:val="1"/>
      <w:numFmt w:val="decimal"/>
      <w:lvlText w:val="%7."/>
      <w:lvlJc w:val="left"/>
      <w:pPr>
        <w:ind w:left="5030" w:hanging="360"/>
      </w:pPr>
    </w:lvl>
    <w:lvl w:ilvl="7" w:tplc="280A0019" w:tentative="1">
      <w:start w:val="1"/>
      <w:numFmt w:val="lowerLetter"/>
      <w:lvlText w:val="%8."/>
      <w:lvlJc w:val="left"/>
      <w:pPr>
        <w:ind w:left="5750" w:hanging="360"/>
      </w:pPr>
    </w:lvl>
    <w:lvl w:ilvl="8" w:tplc="280A001B" w:tentative="1">
      <w:start w:val="1"/>
      <w:numFmt w:val="lowerRoman"/>
      <w:lvlText w:val="%9."/>
      <w:lvlJc w:val="right"/>
      <w:pPr>
        <w:ind w:left="6470" w:hanging="180"/>
      </w:pPr>
    </w:lvl>
  </w:abstractNum>
  <w:abstractNum w:abstractNumId="7">
    <w:nsid w:val="4A946566"/>
    <w:multiLevelType w:val="hybridMultilevel"/>
    <w:tmpl w:val="7BDC486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4C245151"/>
    <w:multiLevelType w:val="hybridMultilevel"/>
    <w:tmpl w:val="E67CE640"/>
    <w:lvl w:ilvl="0" w:tplc="BABC5584">
      <w:start w:val="1"/>
      <w:numFmt w:val="decimal"/>
      <w:lvlText w:val="%1."/>
      <w:lvlJc w:val="left"/>
      <w:pPr>
        <w:ind w:left="720" w:hanging="360"/>
      </w:pPr>
      <w:rPr>
        <w:rFonts w:ascii="Arial" w:hAnsi="Arial" w:cs="Arial" w:hint="default"/>
        <w:i/>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DB60A86"/>
    <w:multiLevelType w:val="hybridMultilevel"/>
    <w:tmpl w:val="DC5C2DA4"/>
    <w:lvl w:ilvl="0" w:tplc="280A001B">
      <w:start w:val="1"/>
      <w:numFmt w:val="lowerRoman"/>
      <w:lvlText w:val="%1."/>
      <w:lvlJc w:val="right"/>
      <w:pPr>
        <w:ind w:left="1770" w:hanging="360"/>
      </w:pPr>
    </w:lvl>
    <w:lvl w:ilvl="1" w:tplc="280A0019" w:tentative="1">
      <w:start w:val="1"/>
      <w:numFmt w:val="lowerLetter"/>
      <w:lvlText w:val="%2."/>
      <w:lvlJc w:val="left"/>
      <w:pPr>
        <w:ind w:left="2490" w:hanging="360"/>
      </w:pPr>
    </w:lvl>
    <w:lvl w:ilvl="2" w:tplc="280A001B" w:tentative="1">
      <w:start w:val="1"/>
      <w:numFmt w:val="lowerRoman"/>
      <w:lvlText w:val="%3."/>
      <w:lvlJc w:val="right"/>
      <w:pPr>
        <w:ind w:left="3210" w:hanging="180"/>
      </w:pPr>
    </w:lvl>
    <w:lvl w:ilvl="3" w:tplc="280A000F" w:tentative="1">
      <w:start w:val="1"/>
      <w:numFmt w:val="decimal"/>
      <w:lvlText w:val="%4."/>
      <w:lvlJc w:val="left"/>
      <w:pPr>
        <w:ind w:left="3930" w:hanging="360"/>
      </w:pPr>
    </w:lvl>
    <w:lvl w:ilvl="4" w:tplc="280A0019" w:tentative="1">
      <w:start w:val="1"/>
      <w:numFmt w:val="lowerLetter"/>
      <w:lvlText w:val="%5."/>
      <w:lvlJc w:val="left"/>
      <w:pPr>
        <w:ind w:left="4650" w:hanging="360"/>
      </w:pPr>
    </w:lvl>
    <w:lvl w:ilvl="5" w:tplc="280A001B" w:tentative="1">
      <w:start w:val="1"/>
      <w:numFmt w:val="lowerRoman"/>
      <w:lvlText w:val="%6."/>
      <w:lvlJc w:val="right"/>
      <w:pPr>
        <w:ind w:left="5370" w:hanging="180"/>
      </w:pPr>
    </w:lvl>
    <w:lvl w:ilvl="6" w:tplc="280A000F" w:tentative="1">
      <w:start w:val="1"/>
      <w:numFmt w:val="decimal"/>
      <w:lvlText w:val="%7."/>
      <w:lvlJc w:val="left"/>
      <w:pPr>
        <w:ind w:left="6090" w:hanging="360"/>
      </w:pPr>
    </w:lvl>
    <w:lvl w:ilvl="7" w:tplc="280A0019" w:tentative="1">
      <w:start w:val="1"/>
      <w:numFmt w:val="lowerLetter"/>
      <w:lvlText w:val="%8."/>
      <w:lvlJc w:val="left"/>
      <w:pPr>
        <w:ind w:left="6810" w:hanging="360"/>
      </w:pPr>
    </w:lvl>
    <w:lvl w:ilvl="8" w:tplc="280A001B" w:tentative="1">
      <w:start w:val="1"/>
      <w:numFmt w:val="lowerRoman"/>
      <w:lvlText w:val="%9."/>
      <w:lvlJc w:val="right"/>
      <w:pPr>
        <w:ind w:left="7530" w:hanging="180"/>
      </w:pPr>
    </w:lvl>
  </w:abstractNum>
  <w:abstractNum w:abstractNumId="10">
    <w:nsid w:val="4E561140"/>
    <w:multiLevelType w:val="hybridMultilevel"/>
    <w:tmpl w:val="FB24314A"/>
    <w:lvl w:ilvl="0" w:tplc="280A001B">
      <w:start w:val="1"/>
      <w:numFmt w:val="lowerRoman"/>
      <w:lvlText w:val="%1."/>
      <w:lvlJc w:val="right"/>
      <w:pPr>
        <w:ind w:left="994" w:hanging="360"/>
      </w:pPr>
    </w:lvl>
    <w:lvl w:ilvl="1" w:tplc="280A0019">
      <w:start w:val="1"/>
      <w:numFmt w:val="lowerLetter"/>
      <w:lvlText w:val="%2."/>
      <w:lvlJc w:val="left"/>
      <w:pPr>
        <w:ind w:left="1714" w:hanging="360"/>
      </w:pPr>
    </w:lvl>
    <w:lvl w:ilvl="2" w:tplc="280A001B" w:tentative="1">
      <w:start w:val="1"/>
      <w:numFmt w:val="lowerRoman"/>
      <w:lvlText w:val="%3."/>
      <w:lvlJc w:val="right"/>
      <w:pPr>
        <w:ind w:left="2434" w:hanging="180"/>
      </w:pPr>
    </w:lvl>
    <w:lvl w:ilvl="3" w:tplc="280A000F" w:tentative="1">
      <w:start w:val="1"/>
      <w:numFmt w:val="decimal"/>
      <w:lvlText w:val="%4."/>
      <w:lvlJc w:val="left"/>
      <w:pPr>
        <w:ind w:left="3154" w:hanging="360"/>
      </w:pPr>
    </w:lvl>
    <w:lvl w:ilvl="4" w:tplc="280A0019" w:tentative="1">
      <w:start w:val="1"/>
      <w:numFmt w:val="lowerLetter"/>
      <w:lvlText w:val="%5."/>
      <w:lvlJc w:val="left"/>
      <w:pPr>
        <w:ind w:left="3874" w:hanging="360"/>
      </w:pPr>
    </w:lvl>
    <w:lvl w:ilvl="5" w:tplc="280A001B" w:tentative="1">
      <w:start w:val="1"/>
      <w:numFmt w:val="lowerRoman"/>
      <w:lvlText w:val="%6."/>
      <w:lvlJc w:val="right"/>
      <w:pPr>
        <w:ind w:left="4594" w:hanging="180"/>
      </w:pPr>
    </w:lvl>
    <w:lvl w:ilvl="6" w:tplc="280A000F" w:tentative="1">
      <w:start w:val="1"/>
      <w:numFmt w:val="decimal"/>
      <w:lvlText w:val="%7."/>
      <w:lvlJc w:val="left"/>
      <w:pPr>
        <w:ind w:left="5314" w:hanging="360"/>
      </w:pPr>
    </w:lvl>
    <w:lvl w:ilvl="7" w:tplc="280A0019" w:tentative="1">
      <w:start w:val="1"/>
      <w:numFmt w:val="lowerLetter"/>
      <w:lvlText w:val="%8."/>
      <w:lvlJc w:val="left"/>
      <w:pPr>
        <w:ind w:left="6034" w:hanging="360"/>
      </w:pPr>
    </w:lvl>
    <w:lvl w:ilvl="8" w:tplc="280A001B" w:tentative="1">
      <w:start w:val="1"/>
      <w:numFmt w:val="lowerRoman"/>
      <w:lvlText w:val="%9."/>
      <w:lvlJc w:val="right"/>
      <w:pPr>
        <w:ind w:left="6754" w:hanging="180"/>
      </w:pPr>
    </w:lvl>
  </w:abstractNum>
  <w:abstractNum w:abstractNumId="11">
    <w:nsid w:val="53CA30CB"/>
    <w:multiLevelType w:val="hybridMultilevel"/>
    <w:tmpl w:val="DC7AF7A6"/>
    <w:lvl w:ilvl="0" w:tplc="280A001B">
      <w:start w:val="1"/>
      <w:numFmt w:val="lowerRoman"/>
      <w:lvlText w:val="%1."/>
      <w:lvlJc w:val="right"/>
      <w:pPr>
        <w:ind w:left="994" w:hanging="360"/>
      </w:pPr>
    </w:lvl>
    <w:lvl w:ilvl="1" w:tplc="280A001B">
      <w:start w:val="1"/>
      <w:numFmt w:val="lowerRoman"/>
      <w:lvlText w:val="%2."/>
      <w:lvlJc w:val="right"/>
      <w:pPr>
        <w:ind w:left="1714" w:hanging="360"/>
      </w:pPr>
    </w:lvl>
    <w:lvl w:ilvl="2" w:tplc="280A001B">
      <w:start w:val="1"/>
      <w:numFmt w:val="lowerRoman"/>
      <w:lvlText w:val="%3."/>
      <w:lvlJc w:val="right"/>
      <w:pPr>
        <w:ind w:left="889" w:hanging="180"/>
      </w:pPr>
    </w:lvl>
    <w:lvl w:ilvl="3" w:tplc="6666AC72">
      <w:start w:val="1"/>
      <w:numFmt w:val="decimal"/>
      <w:lvlText w:val="%4."/>
      <w:lvlJc w:val="left"/>
      <w:pPr>
        <w:ind w:left="3154" w:hanging="360"/>
      </w:pPr>
      <w:rPr>
        <w:rFonts w:hint="default"/>
      </w:rPr>
    </w:lvl>
    <w:lvl w:ilvl="4" w:tplc="486819BE">
      <w:start w:val="1"/>
      <w:numFmt w:val="lowerRoman"/>
      <w:lvlText w:val="%5)"/>
      <w:lvlJc w:val="left"/>
      <w:pPr>
        <w:ind w:left="4234" w:hanging="720"/>
      </w:pPr>
      <w:rPr>
        <w:rFonts w:hint="default"/>
      </w:rPr>
    </w:lvl>
    <w:lvl w:ilvl="5" w:tplc="280A001B" w:tentative="1">
      <w:start w:val="1"/>
      <w:numFmt w:val="lowerRoman"/>
      <w:lvlText w:val="%6."/>
      <w:lvlJc w:val="right"/>
      <w:pPr>
        <w:ind w:left="4594" w:hanging="180"/>
      </w:pPr>
    </w:lvl>
    <w:lvl w:ilvl="6" w:tplc="280A000F" w:tentative="1">
      <w:start w:val="1"/>
      <w:numFmt w:val="decimal"/>
      <w:lvlText w:val="%7."/>
      <w:lvlJc w:val="left"/>
      <w:pPr>
        <w:ind w:left="5314" w:hanging="360"/>
      </w:pPr>
    </w:lvl>
    <w:lvl w:ilvl="7" w:tplc="280A0019" w:tentative="1">
      <w:start w:val="1"/>
      <w:numFmt w:val="lowerLetter"/>
      <w:lvlText w:val="%8."/>
      <w:lvlJc w:val="left"/>
      <w:pPr>
        <w:ind w:left="6034" w:hanging="360"/>
      </w:pPr>
    </w:lvl>
    <w:lvl w:ilvl="8" w:tplc="280A001B" w:tentative="1">
      <w:start w:val="1"/>
      <w:numFmt w:val="lowerRoman"/>
      <w:lvlText w:val="%9."/>
      <w:lvlJc w:val="right"/>
      <w:pPr>
        <w:ind w:left="6754" w:hanging="180"/>
      </w:pPr>
    </w:lvl>
  </w:abstractNum>
  <w:abstractNum w:abstractNumId="12">
    <w:nsid w:val="57A46C6C"/>
    <w:multiLevelType w:val="hybridMultilevel"/>
    <w:tmpl w:val="3398D4CC"/>
    <w:lvl w:ilvl="0" w:tplc="280A0017">
      <w:start w:val="1"/>
      <w:numFmt w:val="lowerLetter"/>
      <w:lvlText w:val="%1)"/>
      <w:lvlJc w:val="left"/>
      <w:pPr>
        <w:ind w:left="862" w:hanging="360"/>
      </w:p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13">
    <w:nsid w:val="58AD27D6"/>
    <w:multiLevelType w:val="multilevel"/>
    <w:tmpl w:val="060EBD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nsid w:val="5EC73AC4"/>
    <w:multiLevelType w:val="multilevel"/>
    <w:tmpl w:val="7602C1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9F06247"/>
    <w:multiLevelType w:val="hybridMultilevel"/>
    <w:tmpl w:val="3398D4CC"/>
    <w:lvl w:ilvl="0" w:tplc="280A0017">
      <w:start w:val="1"/>
      <w:numFmt w:val="lowerLetter"/>
      <w:lvlText w:val="%1)"/>
      <w:lvlJc w:val="left"/>
      <w:pPr>
        <w:ind w:left="862" w:hanging="360"/>
      </w:p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16">
    <w:nsid w:val="6C861792"/>
    <w:multiLevelType w:val="hybridMultilevel"/>
    <w:tmpl w:val="71540C64"/>
    <w:lvl w:ilvl="0" w:tplc="2892C00E">
      <w:start w:val="1"/>
      <w:numFmt w:val="lowerLetter"/>
      <w:lvlText w:val="%1)"/>
      <w:lvlJc w:val="left"/>
      <w:pPr>
        <w:ind w:left="502" w:hanging="360"/>
      </w:pPr>
      <w:rPr>
        <w:rFonts w:hint="default"/>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17">
    <w:nsid w:val="715D455D"/>
    <w:multiLevelType w:val="hybridMultilevel"/>
    <w:tmpl w:val="02E69CB8"/>
    <w:lvl w:ilvl="0" w:tplc="9F0E5F72">
      <w:start w:val="1"/>
      <w:numFmt w:val="decimal"/>
      <w:lvlText w:val="%1."/>
      <w:lvlJc w:val="left"/>
      <w:pPr>
        <w:ind w:left="370" w:hanging="360"/>
      </w:pPr>
      <w:rPr>
        <w:rFonts w:hint="default"/>
      </w:rPr>
    </w:lvl>
    <w:lvl w:ilvl="1" w:tplc="280A0019" w:tentative="1">
      <w:start w:val="1"/>
      <w:numFmt w:val="lowerLetter"/>
      <w:lvlText w:val="%2."/>
      <w:lvlJc w:val="left"/>
      <w:pPr>
        <w:ind w:left="1090" w:hanging="360"/>
      </w:pPr>
    </w:lvl>
    <w:lvl w:ilvl="2" w:tplc="280A001B" w:tentative="1">
      <w:start w:val="1"/>
      <w:numFmt w:val="lowerRoman"/>
      <w:lvlText w:val="%3."/>
      <w:lvlJc w:val="right"/>
      <w:pPr>
        <w:ind w:left="1810" w:hanging="180"/>
      </w:pPr>
    </w:lvl>
    <w:lvl w:ilvl="3" w:tplc="280A000F" w:tentative="1">
      <w:start w:val="1"/>
      <w:numFmt w:val="decimal"/>
      <w:lvlText w:val="%4."/>
      <w:lvlJc w:val="left"/>
      <w:pPr>
        <w:ind w:left="2530" w:hanging="360"/>
      </w:pPr>
    </w:lvl>
    <w:lvl w:ilvl="4" w:tplc="280A0019" w:tentative="1">
      <w:start w:val="1"/>
      <w:numFmt w:val="lowerLetter"/>
      <w:lvlText w:val="%5."/>
      <w:lvlJc w:val="left"/>
      <w:pPr>
        <w:ind w:left="3250" w:hanging="360"/>
      </w:pPr>
    </w:lvl>
    <w:lvl w:ilvl="5" w:tplc="280A001B" w:tentative="1">
      <w:start w:val="1"/>
      <w:numFmt w:val="lowerRoman"/>
      <w:lvlText w:val="%6."/>
      <w:lvlJc w:val="right"/>
      <w:pPr>
        <w:ind w:left="3970" w:hanging="180"/>
      </w:pPr>
    </w:lvl>
    <w:lvl w:ilvl="6" w:tplc="280A000F" w:tentative="1">
      <w:start w:val="1"/>
      <w:numFmt w:val="decimal"/>
      <w:lvlText w:val="%7."/>
      <w:lvlJc w:val="left"/>
      <w:pPr>
        <w:ind w:left="4690" w:hanging="360"/>
      </w:pPr>
    </w:lvl>
    <w:lvl w:ilvl="7" w:tplc="280A0019" w:tentative="1">
      <w:start w:val="1"/>
      <w:numFmt w:val="lowerLetter"/>
      <w:lvlText w:val="%8."/>
      <w:lvlJc w:val="left"/>
      <w:pPr>
        <w:ind w:left="5410" w:hanging="360"/>
      </w:pPr>
    </w:lvl>
    <w:lvl w:ilvl="8" w:tplc="280A001B" w:tentative="1">
      <w:start w:val="1"/>
      <w:numFmt w:val="lowerRoman"/>
      <w:lvlText w:val="%9."/>
      <w:lvlJc w:val="right"/>
      <w:pPr>
        <w:ind w:left="6130" w:hanging="180"/>
      </w:pPr>
    </w:lvl>
  </w:abstractNum>
  <w:abstractNum w:abstractNumId="18">
    <w:nsid w:val="73111D19"/>
    <w:multiLevelType w:val="hybridMultilevel"/>
    <w:tmpl w:val="995E590E"/>
    <w:lvl w:ilvl="0" w:tplc="FD3EF1C2">
      <w:start w:val="1"/>
      <w:numFmt w:val="lowerLetter"/>
      <w:lvlText w:val="%1)"/>
      <w:lvlJc w:val="left"/>
      <w:pPr>
        <w:ind w:left="350" w:hanging="360"/>
      </w:pPr>
      <w:rPr>
        <w:rFonts w:hint="default"/>
      </w:rPr>
    </w:lvl>
    <w:lvl w:ilvl="1" w:tplc="F6829EFE">
      <w:start w:val="1"/>
      <w:numFmt w:val="lowerRoman"/>
      <w:lvlText w:val="%2."/>
      <w:lvlJc w:val="left"/>
      <w:pPr>
        <w:ind w:left="1430" w:hanging="720"/>
      </w:pPr>
      <w:rPr>
        <w:rFonts w:hint="default"/>
      </w:rPr>
    </w:lvl>
    <w:lvl w:ilvl="2" w:tplc="280A001B" w:tentative="1">
      <w:start w:val="1"/>
      <w:numFmt w:val="lowerRoman"/>
      <w:lvlText w:val="%3."/>
      <w:lvlJc w:val="right"/>
      <w:pPr>
        <w:ind w:left="1790" w:hanging="180"/>
      </w:pPr>
    </w:lvl>
    <w:lvl w:ilvl="3" w:tplc="280A000F" w:tentative="1">
      <w:start w:val="1"/>
      <w:numFmt w:val="decimal"/>
      <w:lvlText w:val="%4."/>
      <w:lvlJc w:val="left"/>
      <w:pPr>
        <w:ind w:left="2510" w:hanging="360"/>
      </w:pPr>
    </w:lvl>
    <w:lvl w:ilvl="4" w:tplc="280A0019" w:tentative="1">
      <w:start w:val="1"/>
      <w:numFmt w:val="lowerLetter"/>
      <w:lvlText w:val="%5."/>
      <w:lvlJc w:val="left"/>
      <w:pPr>
        <w:ind w:left="3230" w:hanging="360"/>
      </w:pPr>
    </w:lvl>
    <w:lvl w:ilvl="5" w:tplc="280A001B" w:tentative="1">
      <w:start w:val="1"/>
      <w:numFmt w:val="lowerRoman"/>
      <w:lvlText w:val="%6."/>
      <w:lvlJc w:val="right"/>
      <w:pPr>
        <w:ind w:left="3950" w:hanging="180"/>
      </w:pPr>
    </w:lvl>
    <w:lvl w:ilvl="6" w:tplc="280A000F" w:tentative="1">
      <w:start w:val="1"/>
      <w:numFmt w:val="decimal"/>
      <w:lvlText w:val="%7."/>
      <w:lvlJc w:val="left"/>
      <w:pPr>
        <w:ind w:left="4670" w:hanging="360"/>
      </w:pPr>
    </w:lvl>
    <w:lvl w:ilvl="7" w:tplc="280A0019" w:tentative="1">
      <w:start w:val="1"/>
      <w:numFmt w:val="lowerLetter"/>
      <w:lvlText w:val="%8."/>
      <w:lvlJc w:val="left"/>
      <w:pPr>
        <w:ind w:left="5390" w:hanging="360"/>
      </w:pPr>
    </w:lvl>
    <w:lvl w:ilvl="8" w:tplc="280A001B" w:tentative="1">
      <w:start w:val="1"/>
      <w:numFmt w:val="lowerRoman"/>
      <w:lvlText w:val="%9."/>
      <w:lvlJc w:val="right"/>
      <w:pPr>
        <w:ind w:left="6110" w:hanging="180"/>
      </w:pPr>
    </w:lvl>
  </w:abstractNum>
  <w:num w:numId="1">
    <w:abstractNumId w:val="2"/>
  </w:num>
  <w:num w:numId="2">
    <w:abstractNumId w:val="15"/>
  </w:num>
  <w:num w:numId="3">
    <w:abstractNumId w:val="16"/>
  </w:num>
  <w:num w:numId="4">
    <w:abstractNumId w:val="6"/>
  </w:num>
  <w:num w:numId="5">
    <w:abstractNumId w:val="18"/>
  </w:num>
  <w:num w:numId="6">
    <w:abstractNumId w:val="10"/>
  </w:num>
  <w:num w:numId="7">
    <w:abstractNumId w:val="11"/>
  </w:num>
  <w:num w:numId="8">
    <w:abstractNumId w:val="4"/>
  </w:num>
  <w:num w:numId="9">
    <w:abstractNumId w:val="0"/>
  </w:num>
  <w:num w:numId="10">
    <w:abstractNumId w:val="1"/>
  </w:num>
  <w:num w:numId="11">
    <w:abstractNumId w:val="9"/>
  </w:num>
  <w:num w:numId="12">
    <w:abstractNumId w:val="14"/>
  </w:num>
  <w:num w:numId="13">
    <w:abstractNumId w:val="13"/>
  </w:num>
  <w:num w:numId="14">
    <w:abstractNumId w:val="5"/>
  </w:num>
  <w:num w:numId="15">
    <w:abstractNumId w:val="3"/>
  </w:num>
  <w:num w:numId="16">
    <w:abstractNumId w:val="12"/>
  </w:num>
  <w:num w:numId="17">
    <w:abstractNumId w:val="17"/>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FF9"/>
    <w:rsid w:val="0000052D"/>
    <w:rsid w:val="0000076E"/>
    <w:rsid w:val="00005939"/>
    <w:rsid w:val="00025E68"/>
    <w:rsid w:val="00046C76"/>
    <w:rsid w:val="000506F6"/>
    <w:rsid w:val="0005394C"/>
    <w:rsid w:val="00053D42"/>
    <w:rsid w:val="0006011D"/>
    <w:rsid w:val="000707DB"/>
    <w:rsid w:val="00071084"/>
    <w:rsid w:val="000B20A6"/>
    <w:rsid w:val="000C4AB4"/>
    <w:rsid w:val="000C7AC5"/>
    <w:rsid w:val="000E6C1F"/>
    <w:rsid w:val="000F0F93"/>
    <w:rsid w:val="00106646"/>
    <w:rsid w:val="00111A82"/>
    <w:rsid w:val="00111E95"/>
    <w:rsid w:val="00113ADB"/>
    <w:rsid w:val="001168E9"/>
    <w:rsid w:val="00132179"/>
    <w:rsid w:val="0014537B"/>
    <w:rsid w:val="001456E9"/>
    <w:rsid w:val="0015072B"/>
    <w:rsid w:val="00153F3D"/>
    <w:rsid w:val="001552FA"/>
    <w:rsid w:val="00157A20"/>
    <w:rsid w:val="00175ED0"/>
    <w:rsid w:val="00181286"/>
    <w:rsid w:val="0018204D"/>
    <w:rsid w:val="0018457D"/>
    <w:rsid w:val="00194456"/>
    <w:rsid w:val="001A28E8"/>
    <w:rsid w:val="001A3587"/>
    <w:rsid w:val="001E0F28"/>
    <w:rsid w:val="001F471A"/>
    <w:rsid w:val="001F64BE"/>
    <w:rsid w:val="001F7A85"/>
    <w:rsid w:val="00213248"/>
    <w:rsid w:val="00216293"/>
    <w:rsid w:val="00216D2C"/>
    <w:rsid w:val="002232B3"/>
    <w:rsid w:val="0022568E"/>
    <w:rsid w:val="00233AB5"/>
    <w:rsid w:val="00245DC2"/>
    <w:rsid w:val="00265941"/>
    <w:rsid w:val="00266A28"/>
    <w:rsid w:val="002918A5"/>
    <w:rsid w:val="0029269F"/>
    <w:rsid w:val="00297046"/>
    <w:rsid w:val="00297A54"/>
    <w:rsid w:val="002A77DD"/>
    <w:rsid w:val="002C344E"/>
    <w:rsid w:val="002C5E95"/>
    <w:rsid w:val="002C783A"/>
    <w:rsid w:val="002D1AF8"/>
    <w:rsid w:val="002F0ACB"/>
    <w:rsid w:val="002F26A2"/>
    <w:rsid w:val="00307D5E"/>
    <w:rsid w:val="00336D13"/>
    <w:rsid w:val="003442C8"/>
    <w:rsid w:val="003456C5"/>
    <w:rsid w:val="00352C6C"/>
    <w:rsid w:val="003554DB"/>
    <w:rsid w:val="00355572"/>
    <w:rsid w:val="00357BC2"/>
    <w:rsid w:val="003625B1"/>
    <w:rsid w:val="00370F2C"/>
    <w:rsid w:val="00375429"/>
    <w:rsid w:val="0038220E"/>
    <w:rsid w:val="003A53D5"/>
    <w:rsid w:val="003C75C7"/>
    <w:rsid w:val="003E218B"/>
    <w:rsid w:val="003E4987"/>
    <w:rsid w:val="003F4BAC"/>
    <w:rsid w:val="003F510C"/>
    <w:rsid w:val="00441738"/>
    <w:rsid w:val="00442ECE"/>
    <w:rsid w:val="004432E6"/>
    <w:rsid w:val="00447FEC"/>
    <w:rsid w:val="0046168B"/>
    <w:rsid w:val="00476158"/>
    <w:rsid w:val="0048400C"/>
    <w:rsid w:val="004925C0"/>
    <w:rsid w:val="004C1973"/>
    <w:rsid w:val="004C4021"/>
    <w:rsid w:val="004D7475"/>
    <w:rsid w:val="004E1BF7"/>
    <w:rsid w:val="004E6674"/>
    <w:rsid w:val="00504F1A"/>
    <w:rsid w:val="00512B3D"/>
    <w:rsid w:val="00532D3C"/>
    <w:rsid w:val="00535616"/>
    <w:rsid w:val="00540D09"/>
    <w:rsid w:val="00543B08"/>
    <w:rsid w:val="00547181"/>
    <w:rsid w:val="00555FDD"/>
    <w:rsid w:val="00560A09"/>
    <w:rsid w:val="005676E6"/>
    <w:rsid w:val="005860E5"/>
    <w:rsid w:val="005A2EEE"/>
    <w:rsid w:val="005C5AA1"/>
    <w:rsid w:val="005D3558"/>
    <w:rsid w:val="005E05C0"/>
    <w:rsid w:val="0062150D"/>
    <w:rsid w:val="00641C96"/>
    <w:rsid w:val="00643CD4"/>
    <w:rsid w:val="00656AB7"/>
    <w:rsid w:val="0067371D"/>
    <w:rsid w:val="00675179"/>
    <w:rsid w:val="00677CF9"/>
    <w:rsid w:val="00684353"/>
    <w:rsid w:val="0068708D"/>
    <w:rsid w:val="0068725D"/>
    <w:rsid w:val="006A2920"/>
    <w:rsid w:val="006B46FE"/>
    <w:rsid w:val="006D7816"/>
    <w:rsid w:val="006D7AE0"/>
    <w:rsid w:val="006E2C05"/>
    <w:rsid w:val="006F2DD8"/>
    <w:rsid w:val="00701CC5"/>
    <w:rsid w:val="0071037F"/>
    <w:rsid w:val="00745A1F"/>
    <w:rsid w:val="0075742A"/>
    <w:rsid w:val="007665D4"/>
    <w:rsid w:val="00771F54"/>
    <w:rsid w:val="00780B15"/>
    <w:rsid w:val="007B229F"/>
    <w:rsid w:val="007B5892"/>
    <w:rsid w:val="007B5D23"/>
    <w:rsid w:val="007C1A8E"/>
    <w:rsid w:val="007E609D"/>
    <w:rsid w:val="007E6EB9"/>
    <w:rsid w:val="0081407C"/>
    <w:rsid w:val="00816E7E"/>
    <w:rsid w:val="00817DA3"/>
    <w:rsid w:val="00834FE0"/>
    <w:rsid w:val="0084125B"/>
    <w:rsid w:val="00856084"/>
    <w:rsid w:val="00865C53"/>
    <w:rsid w:val="00874B1E"/>
    <w:rsid w:val="00876DB6"/>
    <w:rsid w:val="00887D49"/>
    <w:rsid w:val="008B0021"/>
    <w:rsid w:val="008B2CF6"/>
    <w:rsid w:val="008B7CD5"/>
    <w:rsid w:val="008C137C"/>
    <w:rsid w:val="008C1B18"/>
    <w:rsid w:val="008D053F"/>
    <w:rsid w:val="008E37DD"/>
    <w:rsid w:val="00916488"/>
    <w:rsid w:val="00934365"/>
    <w:rsid w:val="00940050"/>
    <w:rsid w:val="00965003"/>
    <w:rsid w:val="00992526"/>
    <w:rsid w:val="00994894"/>
    <w:rsid w:val="00995C63"/>
    <w:rsid w:val="009C5BD9"/>
    <w:rsid w:val="00A209EF"/>
    <w:rsid w:val="00A21EB6"/>
    <w:rsid w:val="00A329AC"/>
    <w:rsid w:val="00A3510B"/>
    <w:rsid w:val="00A7218C"/>
    <w:rsid w:val="00A956EC"/>
    <w:rsid w:val="00AB77C0"/>
    <w:rsid w:val="00AD21B2"/>
    <w:rsid w:val="00AD40E8"/>
    <w:rsid w:val="00AE2C48"/>
    <w:rsid w:val="00AE7518"/>
    <w:rsid w:val="00AF3B8B"/>
    <w:rsid w:val="00AF4CA4"/>
    <w:rsid w:val="00AF6CC2"/>
    <w:rsid w:val="00B025ED"/>
    <w:rsid w:val="00B17302"/>
    <w:rsid w:val="00B17DAB"/>
    <w:rsid w:val="00B20859"/>
    <w:rsid w:val="00B225F5"/>
    <w:rsid w:val="00B22A0E"/>
    <w:rsid w:val="00B25A68"/>
    <w:rsid w:val="00B433F1"/>
    <w:rsid w:val="00B47F3F"/>
    <w:rsid w:val="00B61FF9"/>
    <w:rsid w:val="00B7778C"/>
    <w:rsid w:val="00B8484D"/>
    <w:rsid w:val="00B954A8"/>
    <w:rsid w:val="00BB1764"/>
    <w:rsid w:val="00BC1A18"/>
    <w:rsid w:val="00BC2509"/>
    <w:rsid w:val="00BC543C"/>
    <w:rsid w:val="00BD52F7"/>
    <w:rsid w:val="00BF0CFE"/>
    <w:rsid w:val="00BF15E4"/>
    <w:rsid w:val="00BF47BF"/>
    <w:rsid w:val="00BF69DD"/>
    <w:rsid w:val="00C06C6C"/>
    <w:rsid w:val="00C22F39"/>
    <w:rsid w:val="00C245CF"/>
    <w:rsid w:val="00C26003"/>
    <w:rsid w:val="00C763A4"/>
    <w:rsid w:val="00C945C6"/>
    <w:rsid w:val="00CC180D"/>
    <w:rsid w:val="00CD606D"/>
    <w:rsid w:val="00CE484C"/>
    <w:rsid w:val="00CF48A3"/>
    <w:rsid w:val="00D0197B"/>
    <w:rsid w:val="00D1290F"/>
    <w:rsid w:val="00D13E02"/>
    <w:rsid w:val="00D35F9A"/>
    <w:rsid w:val="00D47386"/>
    <w:rsid w:val="00D75964"/>
    <w:rsid w:val="00D85204"/>
    <w:rsid w:val="00D87850"/>
    <w:rsid w:val="00DB6BB1"/>
    <w:rsid w:val="00DE6814"/>
    <w:rsid w:val="00DF2B81"/>
    <w:rsid w:val="00E13882"/>
    <w:rsid w:val="00E37C81"/>
    <w:rsid w:val="00E41309"/>
    <w:rsid w:val="00E46548"/>
    <w:rsid w:val="00E54C0E"/>
    <w:rsid w:val="00E55B6B"/>
    <w:rsid w:val="00E565B1"/>
    <w:rsid w:val="00E71229"/>
    <w:rsid w:val="00E85136"/>
    <w:rsid w:val="00EA3839"/>
    <w:rsid w:val="00EA6248"/>
    <w:rsid w:val="00EB2FC7"/>
    <w:rsid w:val="00EC364D"/>
    <w:rsid w:val="00ED6EF2"/>
    <w:rsid w:val="00ED7808"/>
    <w:rsid w:val="00EE77AD"/>
    <w:rsid w:val="00EF6B74"/>
    <w:rsid w:val="00EF7405"/>
    <w:rsid w:val="00F174DD"/>
    <w:rsid w:val="00F33022"/>
    <w:rsid w:val="00F43684"/>
    <w:rsid w:val="00F67DA6"/>
    <w:rsid w:val="00F81943"/>
    <w:rsid w:val="00F837FC"/>
    <w:rsid w:val="00F943A8"/>
    <w:rsid w:val="00FA230C"/>
    <w:rsid w:val="00FA68D1"/>
    <w:rsid w:val="00FB3C07"/>
    <w:rsid w:val="00FB3F91"/>
    <w:rsid w:val="00FC1EA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1">
    <w:name w:val="Estilo1"/>
    <w:uiPriority w:val="99"/>
    <w:rsid w:val="00DE6814"/>
    <w:pPr>
      <w:numPr>
        <w:numId w:val="1"/>
      </w:numPr>
    </w:pPr>
  </w:style>
  <w:style w:type="paragraph" w:styleId="Encabezado">
    <w:name w:val="header"/>
    <w:basedOn w:val="Normal"/>
    <w:link w:val="EncabezadoCar"/>
    <w:unhideWhenUsed/>
    <w:rsid w:val="005860E5"/>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5860E5"/>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860E5"/>
    <w:pPr>
      <w:ind w:left="720"/>
      <w:contextualSpacing/>
    </w:pPr>
  </w:style>
  <w:style w:type="character" w:styleId="Refdecomentario">
    <w:name w:val="annotation reference"/>
    <w:basedOn w:val="Fuentedeprrafopredeter"/>
    <w:uiPriority w:val="99"/>
    <w:semiHidden/>
    <w:unhideWhenUsed/>
    <w:rsid w:val="000C7AC5"/>
    <w:rPr>
      <w:sz w:val="16"/>
      <w:szCs w:val="16"/>
    </w:rPr>
  </w:style>
  <w:style w:type="paragraph" w:styleId="Textocomentario">
    <w:name w:val="annotation text"/>
    <w:basedOn w:val="Normal"/>
    <w:link w:val="TextocomentarioCar"/>
    <w:uiPriority w:val="99"/>
    <w:semiHidden/>
    <w:unhideWhenUsed/>
    <w:rsid w:val="000C7AC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C7AC5"/>
    <w:rPr>
      <w:sz w:val="20"/>
      <w:szCs w:val="20"/>
    </w:rPr>
  </w:style>
  <w:style w:type="paragraph" w:styleId="Asuntodelcomentario">
    <w:name w:val="annotation subject"/>
    <w:basedOn w:val="Textocomentario"/>
    <w:next w:val="Textocomentario"/>
    <w:link w:val="AsuntodelcomentarioCar"/>
    <w:uiPriority w:val="99"/>
    <w:semiHidden/>
    <w:unhideWhenUsed/>
    <w:rsid w:val="000C7AC5"/>
    <w:rPr>
      <w:b/>
      <w:bCs/>
    </w:rPr>
  </w:style>
  <w:style w:type="character" w:customStyle="1" w:styleId="AsuntodelcomentarioCar">
    <w:name w:val="Asunto del comentario Car"/>
    <w:basedOn w:val="TextocomentarioCar"/>
    <w:link w:val="Asuntodelcomentario"/>
    <w:uiPriority w:val="99"/>
    <w:semiHidden/>
    <w:rsid w:val="000C7AC5"/>
    <w:rPr>
      <w:b/>
      <w:bCs/>
      <w:sz w:val="20"/>
      <w:szCs w:val="20"/>
    </w:rPr>
  </w:style>
  <w:style w:type="paragraph" w:styleId="Textodeglobo">
    <w:name w:val="Balloon Text"/>
    <w:basedOn w:val="Normal"/>
    <w:link w:val="TextodegloboCar"/>
    <w:uiPriority w:val="99"/>
    <w:semiHidden/>
    <w:unhideWhenUsed/>
    <w:rsid w:val="000C7A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7A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1">
    <w:name w:val="Estilo1"/>
    <w:uiPriority w:val="99"/>
    <w:rsid w:val="00DE6814"/>
    <w:pPr>
      <w:numPr>
        <w:numId w:val="1"/>
      </w:numPr>
    </w:pPr>
  </w:style>
  <w:style w:type="paragraph" w:styleId="Encabezado">
    <w:name w:val="header"/>
    <w:basedOn w:val="Normal"/>
    <w:link w:val="EncabezadoCar"/>
    <w:unhideWhenUsed/>
    <w:rsid w:val="005860E5"/>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5860E5"/>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860E5"/>
    <w:pPr>
      <w:ind w:left="720"/>
      <w:contextualSpacing/>
    </w:pPr>
  </w:style>
  <w:style w:type="character" w:styleId="Refdecomentario">
    <w:name w:val="annotation reference"/>
    <w:basedOn w:val="Fuentedeprrafopredeter"/>
    <w:uiPriority w:val="99"/>
    <w:semiHidden/>
    <w:unhideWhenUsed/>
    <w:rsid w:val="000C7AC5"/>
    <w:rPr>
      <w:sz w:val="16"/>
      <w:szCs w:val="16"/>
    </w:rPr>
  </w:style>
  <w:style w:type="paragraph" w:styleId="Textocomentario">
    <w:name w:val="annotation text"/>
    <w:basedOn w:val="Normal"/>
    <w:link w:val="TextocomentarioCar"/>
    <w:uiPriority w:val="99"/>
    <w:semiHidden/>
    <w:unhideWhenUsed/>
    <w:rsid w:val="000C7AC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C7AC5"/>
    <w:rPr>
      <w:sz w:val="20"/>
      <w:szCs w:val="20"/>
    </w:rPr>
  </w:style>
  <w:style w:type="paragraph" w:styleId="Asuntodelcomentario">
    <w:name w:val="annotation subject"/>
    <w:basedOn w:val="Textocomentario"/>
    <w:next w:val="Textocomentario"/>
    <w:link w:val="AsuntodelcomentarioCar"/>
    <w:uiPriority w:val="99"/>
    <w:semiHidden/>
    <w:unhideWhenUsed/>
    <w:rsid w:val="000C7AC5"/>
    <w:rPr>
      <w:b/>
      <w:bCs/>
    </w:rPr>
  </w:style>
  <w:style w:type="character" w:customStyle="1" w:styleId="AsuntodelcomentarioCar">
    <w:name w:val="Asunto del comentario Car"/>
    <w:basedOn w:val="TextocomentarioCar"/>
    <w:link w:val="Asuntodelcomentario"/>
    <w:uiPriority w:val="99"/>
    <w:semiHidden/>
    <w:rsid w:val="000C7AC5"/>
    <w:rPr>
      <w:b/>
      <w:bCs/>
      <w:sz w:val="20"/>
      <w:szCs w:val="20"/>
    </w:rPr>
  </w:style>
  <w:style w:type="paragraph" w:styleId="Textodeglobo">
    <w:name w:val="Balloon Text"/>
    <w:basedOn w:val="Normal"/>
    <w:link w:val="TextodegloboCar"/>
    <w:uiPriority w:val="99"/>
    <w:semiHidden/>
    <w:unhideWhenUsed/>
    <w:rsid w:val="000C7A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7A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32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01833-34BE-428D-B0F7-FA5E702E4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4161</Words>
  <Characters>22886</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la Cruz Suazo Elvis</dc:creator>
  <cp:lastModifiedBy>Vasquez Bonifaz Martha</cp:lastModifiedBy>
  <cp:revision>3</cp:revision>
  <cp:lastPrinted>2017-09-16T01:28:00Z</cp:lastPrinted>
  <dcterms:created xsi:type="dcterms:W3CDTF">2017-09-16T02:48:00Z</dcterms:created>
  <dcterms:modified xsi:type="dcterms:W3CDTF">2017-09-16T02:48:00Z</dcterms:modified>
</cp:coreProperties>
</file>